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38383B"/>
  <w:body>
    <w:p w:rsidR="00000000" w:rsidDel="00000000" w:rsidP="00000000" w:rsidRDefault="00000000" w:rsidRPr="00000000" w14:paraId="00000001">
      <w:pPr>
        <w:spacing w:line="240" w:lineRule="auto"/>
        <w:ind w:left="-270" w:righ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righ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cca"/>
          <w:rtl w:val="0"/>
        </w:rPr>
        <w:t xml:space="preserve">Skills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color w:val="ffffff"/>
          <w:rtl w:val="0"/>
        </w:rPr>
        <w:t xml:space="preserve">____________________________________________________________________________________________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color w:val="d9d9d9"/>
          <w:sz w:val="8"/>
          <w:szCs w:val="8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C# | .NET | Java | JavaScript | TypeScript | C++ | C | CosmosDB | MSSQL | Node | Express | React | Vue | Redux | jQuery | NoSQL | Git 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Azure | Cloud Computing | CI/CD | XUnit | Jest | Cucumber | Nightwatch | Unit Testing | Lambda | OOP | Unity 2D | Game Development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Microservices | Distributed Systems | Frontend | Backend | Full-Stack | English, Korean, Japanese –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d9d9d9"/>
          <w:sz w:val="18"/>
          <w:szCs w:val="18"/>
          <w:rtl w:val="0"/>
        </w:rPr>
        <w:t xml:space="preserve">All professional proficiency or above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270" w:righ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cca"/>
          <w:rtl w:val="0"/>
        </w:rPr>
        <w:t xml:space="preserve">Experience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color w:val="ffffff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060.0" w:type="dxa"/>
        <w:jc w:val="left"/>
        <w:tblInd w:w="-259.99999999999994" w:type="dxa"/>
        <w:tblLayout w:type="fixed"/>
        <w:tblLook w:val="0600"/>
      </w:tblPr>
      <w:tblGrid>
        <w:gridCol w:w="2419.9999999999995"/>
        <w:gridCol w:w="2160"/>
        <w:gridCol w:w="2160"/>
        <w:gridCol w:w="2400"/>
        <w:gridCol w:w="1920"/>
        <w:tblGridChange w:id="0">
          <w:tblGrid>
            <w:gridCol w:w="2419.9999999999995"/>
            <w:gridCol w:w="2160"/>
            <w:gridCol w:w="2160"/>
            <w:gridCol w:w="240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80" w:lineRule="auto"/>
              <w:ind w:left="-270" w:right="-270" w:firstLine="270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YouTuber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80" w:lineRule="auto"/>
              <w:ind w:left="-270" w:right="-270" w:firstLine="0"/>
              <w:rPr>
                <w:rFonts w:ascii="Nunito" w:cs="Nunito" w:eastAsia="Nunito" w:hAnsi="Nuni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8dd9bf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8dd9bf"/>
                  <w:sz w:val="20"/>
                  <w:szCs w:val="20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180" w:lineRule="auto"/>
              <w:ind w:left="-270" w:right="-270" w:firstLine="0"/>
              <w:jc w:val="right"/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180" w:lineRule="auto"/>
              <w:ind w:left="-270" w:right="0" w:firstLine="0"/>
              <w:jc w:val="righ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07/2021 - Current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-270" w:right="-270" w:firstLine="0"/>
        <w:rPr>
          <w:rFonts w:ascii="Montserrat Thin" w:cs="Montserrat Thin" w:eastAsia="Montserrat Thin" w:hAnsi="Montserrat Thin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PIRATE KING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, Software Engineering, SWE Skits &amp; Entertainment, Tech Life, Coding, Career Advice, LeetCode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1050.0" w:type="dxa"/>
        <w:jc w:val="left"/>
        <w:tblInd w:w="-249.99999999999997" w:type="dxa"/>
        <w:tblLayout w:type="fixed"/>
        <w:tblLook w:val="0600"/>
      </w:tblPr>
      <w:tblGrid>
        <w:gridCol w:w="2410"/>
        <w:gridCol w:w="2160"/>
        <w:gridCol w:w="2160"/>
        <w:gridCol w:w="2385"/>
        <w:gridCol w:w="1935"/>
        <w:tblGridChange w:id="0">
          <w:tblGrid>
            <w:gridCol w:w="2410"/>
            <w:gridCol w:w="2160"/>
            <w:gridCol w:w="2160"/>
            <w:gridCol w:w="238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-270" w:firstLine="270"/>
              <w:jc w:val="lef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-270" w:firstLine="0"/>
              <w:jc w:val="left"/>
              <w:rPr>
                <w:rFonts w:ascii="Nunito" w:cs="Nunito" w:eastAsia="Nunito" w:hAnsi="Nuni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  <w:rtl w:val="0"/>
              </w:rPr>
              <w:t xml:space="preserve">Microsoft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100" w:firstLine="0"/>
              <w:jc w:val="right"/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Redmond, WA,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20" w:firstLine="0"/>
              <w:jc w:val="righ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05/2018 - 04/2022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40" w:lineRule="auto"/>
        <w:ind w:left="-270" w:right="-270" w:firstLine="0"/>
        <w:rPr>
          <w:rFonts w:ascii="Nunito" w:cs="Nunito" w:eastAsia="Nunito" w:hAnsi="Nunito"/>
          <w:color w:val="434343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Led the design and development of multiple enterprise-level microservice applications of Commerce Experience Group, driving $35.3 </w:t>
        <w:br w:type="textWrapping"/>
        <w:t xml:space="preserve">     billion of revenue every year using the latest technologies of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Azure, C#, .NET, Cosmos DB, Azure Functions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Key Vault, and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MS Graph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Designed and implemented scalable APIs and background workers for managing first- and third-party proprietary licenses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.net </w:t>
        <w:br w:type="textWrapping"/>
        <w:t xml:space="preserve">     Core, Azure Functions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, and other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Azure cloud technologies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that serve millions of license requests daily.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Led the development of several products E2E, from identifying system requirements and partner dependencies to workload balancing, </w:t>
        <w:br w:type="textWrapping"/>
        <w:t xml:space="preserve">     software implementation, engineering, testing, and configuring metrics, alarms, monitors, and dashboards.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Enriched system metrics by integrating the platforms with telemetry; facilitated in-depth logging by correlating APIs with vector contexts.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Continuous Integration/Deployment Pipeline Integration, pull requests, code reviews, load/stress testing, unit/integration/e2e testing</w:t>
      </w:r>
      <w:r w:rsidDel="00000000" w:rsidR="00000000" w:rsidRPr="00000000">
        <w:rPr>
          <w:rFonts w:ascii="Nunito" w:cs="Nunito" w:eastAsia="Nunito" w:hAnsi="Nunito"/>
          <w:color w:val="434343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1060.0" w:type="dxa"/>
        <w:jc w:val="left"/>
        <w:tblInd w:w="-260.00000000000006" w:type="dxa"/>
        <w:tblLayout w:type="fixed"/>
        <w:tblLook w:val="0600"/>
      </w:tblPr>
      <w:tblGrid>
        <w:gridCol w:w="3245.0000000000005"/>
        <w:gridCol w:w="1335"/>
        <w:gridCol w:w="2160"/>
        <w:gridCol w:w="2385"/>
        <w:gridCol w:w="1935"/>
        <w:tblGridChange w:id="0">
          <w:tblGrid>
            <w:gridCol w:w="3245.0000000000005"/>
            <w:gridCol w:w="1335"/>
            <w:gridCol w:w="2160"/>
            <w:gridCol w:w="238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180" w:lineRule="auto"/>
              <w:ind w:left="0" w:right="-270" w:firstLine="0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 Development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180" w:lineRule="auto"/>
              <w:ind w:left="-270" w:right="-270" w:firstLine="0"/>
              <w:rPr>
                <w:rFonts w:ascii="Nunito" w:cs="Nunito" w:eastAsia="Nunito" w:hAnsi="Nuni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  <w:rtl w:val="0"/>
              </w:rPr>
              <w:t xml:space="preserve">Amazon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180" w:lineRule="auto"/>
              <w:ind w:left="-270" w:right="100" w:firstLine="0"/>
              <w:jc w:val="right"/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Seattle, WA,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180" w:lineRule="auto"/>
              <w:ind w:left="-270" w:right="15" w:firstLine="0"/>
              <w:jc w:val="righ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04/2017 - 04/2018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ind w:left="-270" w:right="-270" w:firstLine="0"/>
        <w:rPr>
          <w:rFonts w:ascii="Nunito" w:cs="Nunito" w:eastAsia="Nunito" w:hAnsi="Nunito"/>
          <w:color w:val="d9d9d9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Implemented enterprise applications of Prime's Content Experiment Platforms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Java, React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, AngularJS, AWS, and DynamoDB.</w:t>
      </w:r>
    </w:p>
    <w:p w:rsidR="00000000" w:rsidDel="00000000" w:rsidP="00000000" w:rsidRDefault="00000000" w:rsidRPr="00000000" w14:paraId="00000016">
      <w:pPr>
        <w:spacing w:line="240" w:lineRule="auto"/>
        <w:ind w:left="-270" w:righ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Designed and developed systems that facilitate marketers to perform various optimization experiments within the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Prime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ecosphere.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Automated and optimized business logic for the core marketing experiments, including A/B, Auto-Targeting, and Multivariate Testing.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Completely automated the marketing platforms' user-experience testing process by integrating Nightwatch Selenium.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1040.0" w:type="dxa"/>
        <w:jc w:val="left"/>
        <w:tblInd w:w="-240.0" w:type="dxa"/>
        <w:tblLayout w:type="fixed"/>
        <w:tblLook w:val="0600"/>
      </w:tblPr>
      <w:tblGrid>
        <w:gridCol w:w="3240"/>
        <w:gridCol w:w="1320"/>
        <w:gridCol w:w="2160"/>
        <w:gridCol w:w="2385"/>
        <w:gridCol w:w="1935"/>
        <w:tblGridChange w:id="0">
          <w:tblGrid>
            <w:gridCol w:w="3240"/>
            <w:gridCol w:w="1320"/>
            <w:gridCol w:w="2160"/>
            <w:gridCol w:w="238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180" w:lineRule="auto"/>
              <w:ind w:left="0" w:right="-270" w:firstLine="0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180" w:lineRule="auto"/>
              <w:ind w:left="-270" w:right="-270" w:firstLine="0"/>
              <w:rPr>
                <w:rFonts w:ascii="Nunito" w:cs="Nunito" w:eastAsia="Nunito" w:hAnsi="Nuni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  <w:rtl w:val="0"/>
              </w:rPr>
              <w:t xml:space="preserve">ebay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80" w:lineRule="auto"/>
              <w:ind w:left="-270" w:right="100" w:firstLine="0"/>
              <w:jc w:val="right"/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Seoul, South Korea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80" w:lineRule="auto"/>
              <w:ind w:left="-270" w:right="20" w:firstLine="0"/>
              <w:jc w:val="righ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12/2014 - 03/2017</w:t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ind w:left="-270" w:righ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Designed and implemented enterprise fintech applications of South Korea's largest e-commerce platforms (Gmarket, Auction, SmilePay), </w:t>
        <w:br w:type="textWrapping"/>
        <w:t xml:space="preserve">     driving monthly revenue of $1 billion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C# .NET, MVC, MSSQL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, node, react, redux, and jQuery.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d9d9d9"/>
          <w:sz w:val="18"/>
          <w:szCs w:val="18"/>
          <w:rtl w:val="0"/>
        </w:rPr>
        <w:t xml:space="preserve">Reported directly to CPO: 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Lead engineer for designing and developing the fintech transaction dashboard that provides a rich visual </w:t>
        <w:br w:type="textWrapping"/>
        <w:t xml:space="preserve">     summary of daily user purchase patterns powered by </w:t>
      </w:r>
      <w:hyperlink r:id="rId7">
        <w:r w:rsidDel="00000000" w:rsidR="00000000" w:rsidRPr="00000000">
          <w:rPr>
            <w:rFonts w:ascii="Nunito" w:cs="Nunito" w:eastAsia="Nunito" w:hAnsi="Nunito"/>
            <w:color w:val="8dd9bf"/>
            <w:sz w:val="18"/>
            <w:szCs w:val="18"/>
            <w:u w:val="single"/>
            <w:rtl w:val="0"/>
          </w:rPr>
          <w:t xml:space="preserve">Google Chart</w:t>
        </w:r>
      </w:hyperlink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. Used by the board of directors in the decision-making process.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Engineering owner of the E2E experience of the commerce 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platform's cancel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, return, and exchange systems (PC/Mobile).</w:t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Integrated multiple third-party systems with the escrow platform, including Alipay, increasing global revenue by 23% in the first quarter.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11060.0" w:type="dxa"/>
        <w:jc w:val="left"/>
        <w:tblInd w:w="-260.00000000000006" w:type="dxa"/>
        <w:tblLayout w:type="fixed"/>
        <w:tblLook w:val="0600"/>
      </w:tblPr>
      <w:tblGrid>
        <w:gridCol w:w="3275.0000000000005"/>
        <w:gridCol w:w="1305"/>
        <w:gridCol w:w="2160"/>
        <w:gridCol w:w="2370"/>
        <w:gridCol w:w="1950"/>
        <w:tblGridChange w:id="0">
          <w:tblGrid>
            <w:gridCol w:w="3275.0000000000005"/>
            <w:gridCol w:w="1305"/>
            <w:gridCol w:w="2160"/>
            <w:gridCol w:w="237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180" w:lineRule="auto"/>
              <w:ind w:left="0" w:right="-270" w:firstLine="0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 Engineer, 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180" w:lineRule="auto"/>
              <w:ind w:left="-270" w:right="-270" w:firstLine="0"/>
              <w:rPr>
                <w:rFonts w:ascii="Nunito" w:cs="Nunito" w:eastAsia="Nunito" w:hAnsi="Nuni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  <w:rtl w:val="0"/>
              </w:rPr>
              <w:t xml:space="preserve">NCSoft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180" w:lineRule="auto"/>
              <w:ind w:left="-270" w:right="90" w:firstLine="0"/>
              <w:jc w:val="right"/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Seoul, South Korea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180" w:lineRule="auto"/>
              <w:ind w:left="-270" w:right="30" w:firstLine="0"/>
              <w:jc w:val="righ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07/2014 - 08/2014</w:t>
            </w:r>
          </w:p>
        </w:tc>
      </w:tr>
    </w:tbl>
    <w:p w:rsidR="00000000" w:rsidDel="00000000" w:rsidP="00000000" w:rsidRDefault="00000000" w:rsidRPr="00000000" w14:paraId="00000022">
      <w:pPr>
        <w:spacing w:line="240" w:lineRule="auto"/>
        <w:ind w:left="-270" w:righ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Fashion Street: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Mobile social game application development (Cocos2D/C++) 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11060.0" w:type="dxa"/>
        <w:jc w:val="left"/>
        <w:tblInd w:w="-259.99999999999994" w:type="dxa"/>
        <w:tblLayout w:type="fixed"/>
        <w:tblLook w:val="0600"/>
      </w:tblPr>
      <w:tblGrid>
        <w:gridCol w:w="3275"/>
        <w:gridCol w:w="1305"/>
        <w:gridCol w:w="2160"/>
        <w:gridCol w:w="2385"/>
        <w:gridCol w:w="1935"/>
        <w:tblGridChange w:id="0">
          <w:tblGrid>
            <w:gridCol w:w="3275"/>
            <w:gridCol w:w="1305"/>
            <w:gridCol w:w="2160"/>
            <w:gridCol w:w="238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80" w:lineRule="auto"/>
              <w:ind w:left="0" w:right="-270" w:firstLine="0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 Engineer,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80" w:lineRule="auto"/>
              <w:ind w:left="-270" w:right="-270" w:firstLine="0"/>
              <w:rPr>
                <w:rFonts w:ascii="Nunito" w:cs="Nunito" w:eastAsia="Nunito" w:hAnsi="Nuni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  <w:rtl w:val="0"/>
              </w:rPr>
              <w:t xml:space="preserve">Cyberstep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80" w:lineRule="auto"/>
              <w:ind w:left="-270" w:right="100" w:firstLine="0"/>
              <w:jc w:val="right"/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Tokyo, Japan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80" w:lineRule="auto"/>
              <w:ind w:left="-270" w:right="20" w:firstLine="0"/>
              <w:jc w:val="righ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06/2013 - 12/2013</w:t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ind w:left="-270" w:righ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Combat Bots Cosmic Commander: 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Mobile RTS game client and server development (ActionScript3 &amp; Java)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270" w:righ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cca"/>
          <w:rtl w:val="0"/>
        </w:rPr>
        <w:t xml:space="preserve">Education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color w:val="ffffff"/>
          <w:rtl w:val="0"/>
        </w:rPr>
        <w:t xml:space="preserve">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11035.0" w:type="dxa"/>
        <w:jc w:val="left"/>
        <w:tblInd w:w="-250.00000000000006" w:type="dxa"/>
        <w:tblLayout w:type="fixed"/>
        <w:tblLook w:val="0600"/>
      </w:tblPr>
      <w:tblGrid>
        <w:gridCol w:w="3265.0000000000005"/>
        <w:gridCol w:w="1089.9999999999995"/>
        <w:gridCol w:w="2720.0000000000005"/>
        <w:gridCol w:w="2055"/>
        <w:gridCol w:w="1905"/>
        <w:tblGridChange w:id="0">
          <w:tblGrid>
            <w:gridCol w:w="3265.0000000000005"/>
            <w:gridCol w:w="1089.9999999999995"/>
            <w:gridCol w:w="2720.0000000000005"/>
            <w:gridCol w:w="205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80" w:lineRule="auto"/>
              <w:ind w:left="-270" w:right="-270" w:firstLine="270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Bachelor of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80" w:lineRule="auto"/>
              <w:ind w:left="-270" w:right="-270" w:firstLine="0"/>
              <w:rPr>
                <w:rFonts w:ascii="Nunito" w:cs="Nunito" w:eastAsia="Nunito" w:hAnsi="Nuni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80" w:lineRule="auto"/>
              <w:ind w:left="-270" w:righ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u w:val="single"/>
                <w:rtl w:val="0"/>
              </w:rPr>
              <w:t xml:space="preserve">Carnegie Mellon 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80" w:lineRule="auto"/>
              <w:ind w:left="-270" w:right="95" w:firstLine="0"/>
              <w:jc w:val="right"/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Pittsburgh, PA,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80" w:lineRule="auto"/>
              <w:ind w:left="-270" w:right="-20" w:firstLine="0"/>
              <w:jc w:val="right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08/2007 - 12/2010</w:t>
            </w:r>
          </w:p>
        </w:tc>
      </w:tr>
    </w:tbl>
    <w:p w:rsidR="00000000" w:rsidDel="00000000" w:rsidP="00000000" w:rsidRDefault="00000000" w:rsidRPr="00000000" w14:paraId="0000002F">
      <w:pPr>
        <w:spacing w:line="240" w:lineRule="auto"/>
        <w:ind w:left="-270" w:righ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Major in Electrical and Computer Engineering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-270" w:righ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cca"/>
          <w:rtl w:val="0"/>
        </w:rPr>
        <w:t xml:space="preserve">Projects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color w:val="ffffff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c78d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999999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Creator of a 2D mobile strategy puzzle game (Unity 2D, C#, Android, iOS). Link to </w:t>
      </w:r>
      <w:hyperlink r:id="rId8">
        <w:r w:rsidDel="00000000" w:rsidR="00000000" w:rsidRPr="00000000">
          <w:rPr>
            <w:rFonts w:ascii="Nunito" w:cs="Nunito" w:eastAsia="Nunito" w:hAnsi="Nunito"/>
            <w:color w:val="8dd9bf"/>
            <w:sz w:val="18"/>
            <w:szCs w:val="18"/>
            <w:u w:val="single"/>
            <w:rtl w:val="0"/>
          </w:rPr>
          <w:t xml:space="preserve">YouTube</w:t>
        </w:r>
      </w:hyperlink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Gameplay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(07/2020)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c78d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999999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Designed and developed an award-winning action puzzle game </w:t>
      </w:r>
      <w:hyperlink r:id="rId9">
        <w:r w:rsidDel="00000000" w:rsidR="00000000" w:rsidRPr="00000000">
          <w:rPr>
            <w:rFonts w:ascii="Nunito" w:cs="Nunito" w:eastAsia="Nunito" w:hAnsi="Nunito"/>
            <w:color w:val="8dd9bf"/>
            <w:sz w:val="18"/>
            <w:szCs w:val="18"/>
            <w:u w:val="single"/>
            <w:rtl w:val="0"/>
          </w:rPr>
          <w:t xml:space="preserve">SPIKE</w:t>
        </w:r>
      </w:hyperlink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at a Game Development Competition in Japan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(03/2013)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270" w:righ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cca"/>
          <w:rtl w:val="0"/>
        </w:rPr>
        <w:t xml:space="preserve">Mentorship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color w:val="ffffff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 </w:t>
      </w:r>
      <w:hyperlink r:id="rId10">
        <w:r w:rsidDel="00000000" w:rsidR="00000000" w:rsidRPr="00000000">
          <w:rPr>
            <w:rFonts w:ascii="Nunito" w:cs="Nunito" w:eastAsia="Nunito" w:hAnsi="Nunito"/>
            <w:b w:val="1"/>
            <w:bCs w:val="1"/>
            <w:color w:val="8dd9bf"/>
            <w:sz w:val="18"/>
            <w:szCs w:val="18"/>
            <w:u w:val="single"/>
            <w:rtl w:val="0"/>
          </w:rPr>
          <w:t xml:space="preserve">Springboard</w:t>
        </w:r>
      </w:hyperlink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Coding Bootcamp Mentor responsible for mentoring and giving career advice to SWE students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(01/2021 - 04/2022)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Computer Science Tutor: 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rogramming | Data Structure and Algorithms | career advice | coding interview prep | professional portfolio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-270" w:right="-270" w:firstLine="0"/>
        <w:rPr>
          <w:rFonts w:ascii="Nunito" w:cs="Nunito" w:eastAsia="Nunito" w:hAnsi="Nunito"/>
          <w:b w:val="1"/>
          <w:bCs w:val="1"/>
          <w:color w:val="d9d9d9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29cca"/>
          <w:rtl w:val="0"/>
        </w:rPr>
        <w:t xml:space="preserve">Others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color w:val="ffffff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Bronze Award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: Won 4th prize for the development of action game </w:t>
      </w:r>
      <w:hyperlink r:id="rId11">
        <w:r w:rsidDel="00000000" w:rsidR="00000000" w:rsidRPr="00000000">
          <w:rPr>
            <w:rFonts w:ascii="Nunito" w:cs="Nunito" w:eastAsia="Nunito" w:hAnsi="Nunito"/>
            <w:color w:val="8dd9bf"/>
            <w:sz w:val="18"/>
            <w:szCs w:val="18"/>
            <w:u w:val="single"/>
            <w:rtl w:val="0"/>
          </w:rPr>
          <w:t xml:space="preserve">SPIKE</w:t>
        </w:r>
      </w:hyperlink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at HAL Game Development Competition in Tokyo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(03/2013)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529cca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Certificate of Japanese Language Proficiency N1</w:t>
      </w:r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: The highest-level certificate of Japanese proficiency (</w:t>
      </w:r>
      <w:hyperlink r:id="rId12">
        <w:r w:rsidDel="00000000" w:rsidR="00000000" w:rsidRPr="00000000">
          <w:rPr>
            <w:rFonts w:ascii="Nunito" w:cs="Nunito" w:eastAsia="Nunito" w:hAnsi="Nunito"/>
            <w:color w:val="8dd9bf"/>
            <w:sz w:val="18"/>
            <w:szCs w:val="18"/>
            <w:u w:val="single"/>
            <w:rtl w:val="0"/>
          </w:rPr>
          <w:t xml:space="preserve">24.1%</w:t>
        </w:r>
      </w:hyperlink>
      <w:r w:rsidDel="00000000" w:rsidR="00000000" w:rsidRPr="00000000">
        <w:rPr>
          <w:rFonts w:ascii="Nunito" w:cs="Nunito" w:eastAsia="Nunito" w:hAnsi="Nunito"/>
          <w:color w:val="d9d9d9"/>
          <w:sz w:val="18"/>
          <w:szCs w:val="18"/>
          <w:rtl w:val="0"/>
        </w:rPr>
        <w:t xml:space="preserve"> Pass Rate)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d9d9d9"/>
          <w:sz w:val="18"/>
          <w:szCs w:val="18"/>
          <w:rtl w:val="0"/>
        </w:rPr>
        <w:t xml:space="preserve">(02/2014)</w:t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355" w:top="495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Thin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spacing w:line="240" w:lineRule="auto"/>
      <w:jc w:val="center"/>
      <w:rPr>
        <w:rFonts w:ascii="Spectral Medium" w:cs="Spectral Medium" w:eastAsia="Spectral Medium" w:hAnsi="Spectral Medium"/>
        <w:color w:val="ffffff"/>
        <w:sz w:val="28"/>
        <w:szCs w:val="28"/>
      </w:rPr>
    </w:pPr>
    <w:r w:rsidDel="00000000" w:rsidR="00000000" w:rsidRPr="00000000">
      <w:rPr>
        <w:rFonts w:ascii="Spectral Medium" w:cs="Spectral Medium" w:eastAsia="Spectral Medium" w:hAnsi="Spectral Medium"/>
        <w:color w:val="ffffff"/>
        <w:sz w:val="32"/>
        <w:szCs w:val="32"/>
        <w:rtl w:val="0"/>
      </w:rPr>
      <w:t xml:space="preserve">P</w:t>
    </w:r>
    <w:r w:rsidDel="00000000" w:rsidR="00000000" w:rsidRPr="00000000">
      <w:rPr>
        <w:rFonts w:ascii="Spectral Medium" w:cs="Spectral Medium" w:eastAsia="Spectral Medium" w:hAnsi="Spectral Medium"/>
        <w:color w:val="ffffff"/>
        <w:sz w:val="28"/>
        <w:szCs w:val="28"/>
        <w:rtl w:val="0"/>
      </w:rPr>
      <w:t xml:space="preserve">IRATE </w:t>
    </w:r>
    <w:r w:rsidDel="00000000" w:rsidR="00000000" w:rsidRPr="00000000">
      <w:rPr>
        <w:rFonts w:ascii="Spectral Medium" w:cs="Spectral Medium" w:eastAsia="Spectral Medium" w:hAnsi="Spectral Medium"/>
        <w:color w:val="ffffff"/>
        <w:sz w:val="32"/>
        <w:szCs w:val="32"/>
        <w:rtl w:val="0"/>
      </w:rPr>
      <w:t xml:space="preserve">K</w:t>
    </w:r>
    <w:r w:rsidDel="00000000" w:rsidR="00000000" w:rsidRPr="00000000">
      <w:rPr>
        <w:rFonts w:ascii="Spectral Medium" w:cs="Spectral Medium" w:eastAsia="Spectral Medium" w:hAnsi="Spectral Medium"/>
        <w:color w:val="ffffff"/>
        <w:sz w:val="28"/>
        <w:szCs w:val="28"/>
        <w:rtl w:val="0"/>
      </w:rPr>
      <w:t xml:space="preserve">ING</w:t>
    </w:r>
  </w:p>
  <w:p w:rsidR="00000000" w:rsidDel="00000000" w:rsidP="00000000" w:rsidRDefault="00000000" w:rsidRPr="00000000" w14:paraId="00000034">
    <w:pPr>
      <w:widowControl w:val="0"/>
      <w:spacing w:line="240" w:lineRule="auto"/>
      <w:jc w:val="center"/>
      <w:rPr>
        <w:rFonts w:ascii="Spectral" w:cs="Spectral" w:eastAsia="Spectral" w:hAnsi="Spectral"/>
        <w:color w:val="8dd9bf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Spectral" w:cs="Spectral" w:eastAsia="Spectral" w:hAnsi="Spectral"/>
          <w:color w:val="8dd9bf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color w:val="ffffff"/>
        <w:sz w:val="20"/>
        <w:szCs w:val="20"/>
        <w:rtl w:val="0"/>
      </w:rPr>
      <w:t xml:space="preserve">123-456-7890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color w:val="8dd9bf"/>
        <w:sz w:val="20"/>
        <w:szCs w:val="20"/>
        <w:rtl w:val="0"/>
      </w:rPr>
      <w:t xml:space="preserve"> </w:t>
    </w:r>
    <w:hyperlink r:id="rId5">
      <w:r w:rsidDel="00000000" w:rsidR="00000000" w:rsidRPr="00000000">
        <w:rPr>
          <w:rFonts w:ascii="Spectral" w:cs="Spectral" w:eastAsia="Spectral" w:hAnsi="Spectral"/>
          <w:color w:val="8dd9bf"/>
          <w:sz w:val="20"/>
          <w:szCs w:val="20"/>
          <w:u w:val="single"/>
          <w:rtl w:val="0"/>
        </w:rPr>
        <w:t xml:space="preserve">piratekingdom.com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Nunito" w:cs="Nunito" w:eastAsia="Nunito" w:hAnsi="Nunito"/>
        <w:color w:val="d9d9d9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color w:val="ffffff"/>
        <w:sz w:val="20"/>
        <w:szCs w:val="20"/>
        <w:rtl w:val="0"/>
      </w:rPr>
      <w:t xml:space="preserve">pirateking@gmail.com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|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8">
      <w:r w:rsidDel="00000000" w:rsidR="00000000" w:rsidRPr="00000000">
        <w:rPr>
          <w:rFonts w:ascii="Spectral" w:cs="Spectral" w:eastAsia="Spectral" w:hAnsi="Spectral"/>
          <w:color w:val="8dd9bf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XcmrRloeSEw?t=929" TargetMode="External"/><Relationship Id="rId10" Type="http://schemas.openxmlformats.org/officeDocument/2006/relationships/hyperlink" Target="https://www.piratekingdom.com/deals" TargetMode="External"/><Relationship Id="rId13" Type="http://schemas.openxmlformats.org/officeDocument/2006/relationships/header" Target="header1.xml"/><Relationship Id="rId12" Type="http://schemas.openxmlformats.org/officeDocument/2006/relationships/hyperlink" Target="http://www.jlpt.jp/e/statistics/archive/201202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XcmrRloeSEw?t=929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youtube.com/piratekingdom" TargetMode="External"/><Relationship Id="rId7" Type="http://schemas.openxmlformats.org/officeDocument/2006/relationships/hyperlink" Target="https://developers.google.com/chart/" TargetMode="External"/><Relationship Id="rId8" Type="http://schemas.openxmlformats.org/officeDocument/2006/relationships/hyperlink" Target="https://youtu.be/XcmrRloeSEw?t=829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Medium-italic.ttf"/><Relationship Id="rId10" Type="http://schemas.openxmlformats.org/officeDocument/2006/relationships/font" Target="fonts/SpectralMedium-bold.ttf"/><Relationship Id="rId13" Type="http://schemas.openxmlformats.org/officeDocument/2006/relationships/font" Target="fonts/MontserratThin-regular.ttf"/><Relationship Id="rId12" Type="http://schemas.openxmlformats.org/officeDocument/2006/relationships/font" Target="fonts/Spectral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SpectralMedium-regular.ttf"/><Relationship Id="rId15" Type="http://schemas.openxmlformats.org/officeDocument/2006/relationships/font" Target="fonts/MontserratThin-italic.ttf"/><Relationship Id="rId14" Type="http://schemas.openxmlformats.org/officeDocument/2006/relationships/font" Target="fonts/MontserratThin-bold.ttf"/><Relationship Id="rId16" Type="http://schemas.openxmlformats.org/officeDocument/2006/relationships/font" Target="fonts/MontserratThin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s://piratekingdom.com/linkedin" TargetMode="External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hyperlink" Target="https://piratekingdom.com/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piratekingdom.com/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