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6A674F" w14:textId="7BB8B963" w:rsidR="006359B6" w:rsidRDefault="0014321A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0B864" wp14:editId="595165E1">
                <wp:simplePos x="0" y="0"/>
                <wp:positionH relativeFrom="column">
                  <wp:posOffset>5045856</wp:posOffset>
                </wp:positionH>
                <wp:positionV relativeFrom="paragraph">
                  <wp:posOffset>-990844</wp:posOffset>
                </wp:positionV>
                <wp:extent cx="273050" cy="245745"/>
                <wp:effectExtent l="0" t="0" r="13335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BA31CE" w14:textId="77777777" w:rsidR="008F0741" w:rsidRDefault="008F0741" w:rsidP="008F074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30B864" id="Rectangle 1" o:spid="_x0000_s1026" style="position:absolute;left:0;text-align:left;margin-left:397.3pt;margin-top:-78pt;width:21.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" fillcolor="white [3212]" strokecolor="white [3212]" strokeweight="1pt">
                <v:textbox>
                  <w:txbxContent>
                    <w:p w14:paraId="2ABA31CE" w14:textId="77777777" w:rsidR="008F0741" w:rsidRDefault="008F0741" w:rsidP="008F074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43ADE">
        <w:rPr>
          <w:rFonts w:ascii="Arial" w:hAnsi="Arial" w:cs="Arial"/>
          <w:b/>
          <w:bCs/>
          <w:sz w:val="28"/>
          <w:szCs w:val="28"/>
        </w:rPr>
        <w:t>B</w:t>
      </w:r>
      <w:r w:rsidR="00485B17">
        <w:rPr>
          <w:rFonts w:ascii="Arial" w:hAnsi="Arial" w:cs="Arial"/>
          <w:b/>
          <w:bCs/>
          <w:sz w:val="28"/>
          <w:szCs w:val="28"/>
        </w:rPr>
        <w:t>IBLIOGRAPHY</w:t>
      </w:r>
    </w:p>
    <w:p w14:paraId="610A3829" w14:textId="7887C6A7" w:rsidR="006359B6" w:rsidRDefault="006359B6">
      <w:pPr>
        <w:jc w:val="both"/>
        <w:rPr>
          <w:rFonts w:ascii="Arial" w:hAnsi="Arial" w:cs="Arial"/>
          <w:sz w:val="24"/>
          <w:szCs w:val="24"/>
        </w:rPr>
      </w:pPr>
    </w:p>
    <w:p w14:paraId="60195D67" w14:textId="1E8D1BAD" w:rsidR="006359B6" w:rsidRDefault="006359B6">
      <w:pPr>
        <w:jc w:val="both"/>
        <w:rPr>
          <w:rFonts w:ascii="Arial" w:hAnsi="Arial" w:cs="Arial"/>
          <w:sz w:val="24"/>
          <w:szCs w:val="24"/>
        </w:rPr>
      </w:pPr>
    </w:p>
    <w:p w14:paraId="3405641D" w14:textId="46385F9C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Mitan, N. M. M.,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Badarulzaman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S. (2020). Preliminary observation on temperature effect of briquetting cow manure as a solid biofuel. In Proceedings of the 6th International Conference and Exhibition on Sustainable Energy and Advanced Materials (pp. 689-693). Springer, Singapore. </w:t>
      </w:r>
      <w:hyperlink r:id="rId9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https://doi.org/10.1007/978-981-15-4481-1_65</w:t>
        </w:r>
      </w:hyperlink>
    </w:p>
    <w:p w14:paraId="0620D911" w14:textId="40ACD64D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4DDE8D1E" w14:textId="2CD25B36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Hamid, N. A., </w:t>
      </w:r>
      <w:proofErr w:type="spellStart"/>
      <w:r w:rsidRPr="00E836F3">
        <w:rPr>
          <w:rFonts w:ascii="Arial" w:hAnsi="Arial"/>
          <w:bCs/>
          <w:sz w:val="24"/>
          <w:szCs w:val="24"/>
        </w:rPr>
        <w:t>Muaddah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H. A.,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Afandy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D. N. (2021, March). Biomass Briqmure: BBQ Briquettes Fuel Source from Cow Manure. In First International Conference on Science, Technology, </w:t>
      </w:r>
      <w:proofErr w:type="gramStart"/>
      <w:r w:rsidRPr="00E836F3">
        <w:rPr>
          <w:rFonts w:ascii="Arial" w:hAnsi="Arial"/>
          <w:bCs/>
          <w:sz w:val="24"/>
          <w:szCs w:val="24"/>
        </w:rPr>
        <w:t>Engineering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and Industrial Revolution (ICSTEIR 2020) (pp. 457-460). Atlantis Press. </w:t>
      </w:r>
      <w:hyperlink r:id="rId10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https://doi.org/10.2991/assehr.k.210312.075</w:t>
        </w:r>
      </w:hyperlink>
    </w:p>
    <w:p w14:paraId="0DCF7E1A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6DD896E8" w14:textId="0E804A2A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Anatasya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A., </w:t>
      </w:r>
      <w:proofErr w:type="spellStart"/>
      <w:r w:rsidRPr="00E836F3">
        <w:rPr>
          <w:rFonts w:ascii="Arial" w:hAnsi="Arial"/>
          <w:bCs/>
          <w:sz w:val="24"/>
          <w:szCs w:val="24"/>
        </w:rPr>
        <w:t>Umiati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N. A. K., &amp; Subagio, A. (2019). The effect of binding types on the biomass briquette calorific value from cow manure as a solid energy source. In E3S Web of Conferences (Vol. 125, p. 13004). EDP Sciences. </w:t>
      </w:r>
      <w:hyperlink r:id="rId11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https://doi.org/10.1051/e3sconf/201912513004</w:t>
        </w:r>
      </w:hyperlink>
    </w:p>
    <w:p w14:paraId="2B6D4CBF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29222869" w14:textId="039466BA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>Zepeda-Cepeda, C. O., Goche-</w:t>
      </w:r>
      <w:proofErr w:type="spellStart"/>
      <w:r w:rsidRPr="00E836F3">
        <w:rPr>
          <w:rFonts w:ascii="Arial" w:hAnsi="Arial"/>
          <w:bCs/>
          <w:sz w:val="24"/>
          <w:szCs w:val="24"/>
        </w:rPr>
        <w:t>Télles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J. R., Palacios-Mendoza, C., Moreno-Anguiano, O., Núñez-Retana, V. D., Heya, M. N., &amp; Carrillo-Parra, A. (2021). Effect of sawdust particle size on physical, mechanical, and energetic properties of </w:t>
      </w:r>
      <w:proofErr w:type="spellStart"/>
      <w:r w:rsidRPr="00E836F3">
        <w:rPr>
          <w:rFonts w:ascii="Arial" w:hAnsi="Arial"/>
          <w:bCs/>
          <w:sz w:val="24"/>
          <w:szCs w:val="24"/>
        </w:rPr>
        <w:t>pinus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E836F3">
        <w:rPr>
          <w:rFonts w:ascii="Arial" w:hAnsi="Arial"/>
          <w:bCs/>
          <w:sz w:val="24"/>
          <w:szCs w:val="24"/>
        </w:rPr>
        <w:t>durangensis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briquettes. Applied sciences, 11(9), 3805. </w:t>
      </w:r>
      <w:hyperlink r:id="rId12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https://doi.org/10.3390/app11093805</w:t>
        </w:r>
      </w:hyperlink>
    </w:p>
    <w:p w14:paraId="738D9EB6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1E750DCD" w14:textId="0334A0C8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Marreiro, H. M., Peruchi, R. S., Lopes, R. M., Andersen, S. L., </w:t>
      </w:r>
      <w:proofErr w:type="spellStart"/>
      <w:r w:rsidRPr="00E836F3">
        <w:rPr>
          <w:rFonts w:ascii="Arial" w:hAnsi="Arial"/>
          <w:bCs/>
          <w:sz w:val="24"/>
          <w:szCs w:val="24"/>
        </w:rPr>
        <w:t>Eliziário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S. A., &amp; Rotella Junior, P. (2021). Empirical studies on biomass briquette production: A literature review. Energies, 14(24), 8320. </w:t>
      </w:r>
      <w:hyperlink r:id="rId13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https://doi.org/10.3390/en14248320</w:t>
        </w:r>
      </w:hyperlink>
    </w:p>
    <w:p w14:paraId="25947ED7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0B9F3A28" w14:textId="3F9B8B79" w:rsidR="00EB2B77" w:rsidRPr="00E836F3" w:rsidRDefault="00EB2B77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Fiza, M., Irvan, L.,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Shalihin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(2020). Study of biomass briquettes made from human feces. In IOP Conference series: Materials science and Engineering (Vol. 725, No. 1, p. 012048). IOP Publishing. </w:t>
      </w:r>
      <w:hyperlink r:id="rId14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https://doi.org/10.1088/1757-899X/725/1/012048</w:t>
        </w:r>
      </w:hyperlink>
    </w:p>
    <w:p w14:paraId="4DBA9320" w14:textId="77777777" w:rsidR="00EB2B77" w:rsidRPr="00E836F3" w:rsidRDefault="00EB2B77" w:rsidP="00E14729">
      <w:pPr>
        <w:rPr>
          <w:rFonts w:ascii="Arial" w:hAnsi="Arial"/>
          <w:bCs/>
          <w:sz w:val="24"/>
          <w:szCs w:val="24"/>
        </w:rPr>
      </w:pPr>
    </w:p>
    <w:p w14:paraId="7F2AE03B" w14:textId="16127E10" w:rsidR="00D96F18" w:rsidRDefault="00EB2B77" w:rsidP="004C7ABC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Athaillah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T., Husin, H.,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Aulia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R. (2024). Briquettes from a Mixture of Cow </w:t>
      </w:r>
      <w:proofErr w:type="spellStart"/>
      <w:r w:rsidRPr="00E836F3">
        <w:rPr>
          <w:rFonts w:ascii="Arial" w:hAnsi="Arial"/>
          <w:bCs/>
          <w:sz w:val="24"/>
          <w:szCs w:val="24"/>
        </w:rPr>
        <w:t>Menure</w:t>
      </w:r>
      <w:proofErr w:type="spellEnd"/>
      <w:r w:rsidRPr="00E836F3">
        <w:rPr>
          <w:rFonts w:ascii="Arial" w:hAnsi="Arial"/>
          <w:bCs/>
          <w:sz w:val="24"/>
          <w:szCs w:val="24"/>
        </w:rPr>
        <w:t>, Rice Husks and Wood Dust as Alternative Fuel. Journal of Ecological Engineering, 25(2).</w:t>
      </w:r>
      <w:r w:rsidR="004C7ABC">
        <w:rPr>
          <w:rFonts w:ascii="Arial" w:hAnsi="Arial"/>
          <w:bCs/>
          <w:sz w:val="24"/>
          <w:szCs w:val="24"/>
        </w:rPr>
        <w:t xml:space="preserve"> </w:t>
      </w:r>
      <w:r w:rsidR="004C7ABC" w:rsidRPr="004C7ABC">
        <w:rPr>
          <w:rFonts w:ascii="Arial" w:hAnsi="Arial"/>
          <w:bCs/>
          <w:sz w:val="24"/>
          <w:szCs w:val="24"/>
        </w:rPr>
        <w:t>https://doi.org/10.12911/22998993/177194</w:t>
      </w:r>
    </w:p>
    <w:p w14:paraId="7282E6B9" w14:textId="77777777" w:rsidR="00233C27" w:rsidRPr="00E836F3" w:rsidRDefault="00233C27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p w14:paraId="47501E5F" w14:textId="7405889B" w:rsidR="005E7EC4" w:rsidRPr="00E836F3" w:rsidRDefault="007C676D" w:rsidP="00EB4CF3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Akpenpuun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 D., Salau, R. A., Adebayo, A. O., Adebayo, O. M., Salawu, J.,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Durotoye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(2020). Physical and combustible properties of briquettes produced from a combination of groundnut shell, rice husk, sawdust and wastepaper using starch as a binder. Journal of Applied Sciences and Environmental Management, 24(1), 171-177. </w:t>
      </w:r>
      <w:hyperlink r:id="rId15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https://doi.org/10.4314/jasem.v24i1.25</w:t>
        </w:r>
      </w:hyperlink>
    </w:p>
    <w:p w14:paraId="3D632301" w14:textId="77777777" w:rsidR="00EB4CF3" w:rsidRDefault="00EB4CF3" w:rsidP="00E14729">
      <w:pPr>
        <w:ind w:left="720" w:hanging="720"/>
        <w:rPr>
          <w:rFonts w:ascii="Arial" w:hAnsi="Arial"/>
          <w:bCs/>
          <w:sz w:val="24"/>
          <w:szCs w:val="24"/>
        </w:rPr>
        <w:sectPr w:rsidR="00EB4CF3" w:rsidSect="002B4488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2160" w:right="1440" w:bottom="1440" w:left="2160" w:header="720" w:footer="720" w:gutter="0"/>
          <w:pgNumType w:start="27"/>
          <w:cols w:space="720"/>
          <w:docGrid w:linePitch="360"/>
        </w:sectPr>
      </w:pPr>
    </w:p>
    <w:p w14:paraId="387E088A" w14:textId="14BA3ACF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lastRenderedPageBreak/>
        <w:t xml:space="preserve">Bello, R. S.,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Onilude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M. A. (2020). </w:t>
      </w:r>
      <w:proofErr w:type="spellStart"/>
      <w:r w:rsidRPr="00E836F3">
        <w:rPr>
          <w:rFonts w:ascii="Arial" w:hAnsi="Arial"/>
          <w:bCs/>
          <w:sz w:val="24"/>
          <w:szCs w:val="24"/>
        </w:rPr>
        <w:t>Physico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-mechanical characteristics of </w:t>
      </w:r>
      <w:proofErr w:type="gramStart"/>
      <w:r w:rsidRPr="00E836F3">
        <w:rPr>
          <w:rFonts w:ascii="Arial" w:hAnsi="Arial"/>
          <w:bCs/>
          <w:sz w:val="24"/>
          <w:szCs w:val="24"/>
        </w:rPr>
        <w:t>high density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briquettes produced from composite sawdust. Journal of Applied Sciences and Environmental Management, 24(5), 779-787. </w:t>
      </w:r>
      <w:hyperlink r:id="rId22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https://doi.org/10.4314/jasem.v24i5.8</w:t>
        </w:r>
      </w:hyperlink>
    </w:p>
    <w:p w14:paraId="619117BC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C59C14D" w14:textId="66B848DA" w:rsidR="007C676D" w:rsidRPr="00E836F3" w:rsidRDefault="007C676D" w:rsidP="000B1EEA">
      <w:pPr>
        <w:ind w:left="720" w:hanging="720"/>
        <w:rPr>
          <w:rFonts w:ascii="Arial" w:hAnsi="Arial"/>
          <w:bCs/>
          <w:sz w:val="24"/>
          <w:szCs w:val="24"/>
        </w:rPr>
      </w:pPr>
      <w:r w:rsidRPr="00E836F3">
        <w:rPr>
          <w:rFonts w:ascii="Arial" w:hAnsi="Arial"/>
          <w:bCs/>
          <w:sz w:val="24"/>
          <w:szCs w:val="24"/>
        </w:rPr>
        <w:t xml:space="preserve">Zhang, G., Sun, Y., &amp; Xu, Y. (2018). Review of briquette binders and briquetting mechanism. Renewable and Sustainable Energy Reviews, 82, 477-487. </w:t>
      </w:r>
      <w:hyperlink r:id="rId23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https://doi.org/10.1016/j.rser.2017.09.072</w:t>
        </w:r>
      </w:hyperlink>
    </w:p>
    <w:p w14:paraId="1A2611D0" w14:textId="77777777" w:rsidR="007C676D" w:rsidRPr="00E836F3" w:rsidRDefault="007C676D" w:rsidP="00E14729">
      <w:pPr>
        <w:rPr>
          <w:rFonts w:ascii="Arial" w:hAnsi="Arial"/>
          <w:bCs/>
          <w:sz w:val="24"/>
          <w:szCs w:val="24"/>
        </w:rPr>
      </w:pPr>
    </w:p>
    <w:p w14:paraId="0A597607" w14:textId="612C279B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Olugbade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T., Ojo, O., &amp; Mohammed, T. (2019). Influence of binders on combustion properties of biomass briquettes: a recent review. </w:t>
      </w:r>
      <w:proofErr w:type="spellStart"/>
      <w:r w:rsidRPr="00E836F3">
        <w:rPr>
          <w:rFonts w:ascii="Arial" w:hAnsi="Arial"/>
          <w:bCs/>
          <w:sz w:val="24"/>
          <w:szCs w:val="24"/>
        </w:rPr>
        <w:t>BioEnergy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Research, 12, 241-259. </w:t>
      </w:r>
      <w:hyperlink r:id="rId24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https://doi.org/10.1007/s12155-019-09973-w</w:t>
        </w:r>
      </w:hyperlink>
    </w:p>
    <w:p w14:paraId="6B49B23D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5118FDC" w14:textId="5A7C4596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Akolgo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G. A., </w:t>
      </w:r>
      <w:proofErr w:type="spellStart"/>
      <w:r w:rsidRPr="00E836F3">
        <w:rPr>
          <w:rFonts w:ascii="Arial" w:hAnsi="Arial"/>
          <w:bCs/>
          <w:sz w:val="24"/>
          <w:szCs w:val="24"/>
        </w:rPr>
        <w:t>Awafo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E. A., </w:t>
      </w:r>
      <w:proofErr w:type="spellStart"/>
      <w:r w:rsidRPr="00E836F3">
        <w:rPr>
          <w:rFonts w:ascii="Arial" w:hAnsi="Arial"/>
          <w:bCs/>
          <w:sz w:val="24"/>
          <w:szCs w:val="24"/>
        </w:rPr>
        <w:t>Essandoh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E. O., Owusu, P. A., Uba, F.,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Adu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-Poku, K. A. (2021). Assessment of the potential of charred briquettes of sawdust, </w:t>
      </w:r>
      <w:proofErr w:type="gramStart"/>
      <w:r w:rsidRPr="00E836F3">
        <w:rPr>
          <w:rFonts w:ascii="Arial" w:hAnsi="Arial"/>
          <w:bCs/>
          <w:sz w:val="24"/>
          <w:szCs w:val="24"/>
        </w:rPr>
        <w:t>rice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and coconut husks: Using water boiling and user acceptability tests. Scientific African, 12, e00789. </w:t>
      </w:r>
      <w:hyperlink r:id="rId25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https://doi.org/10.1016/j.sciaf.2021.e00789</w:t>
        </w:r>
      </w:hyperlink>
    </w:p>
    <w:p w14:paraId="3EE9F685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2DC8AFEF" w14:textId="1EFBBB03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Wirabuana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D., &amp; Alwi, R. S. (2021, June). Influence of starch </w:t>
      </w:r>
      <w:proofErr w:type="gramStart"/>
      <w:r w:rsidRPr="00E836F3">
        <w:rPr>
          <w:rFonts w:ascii="Arial" w:hAnsi="Arial"/>
          <w:bCs/>
          <w:sz w:val="24"/>
          <w:szCs w:val="24"/>
        </w:rPr>
        <w:t>binders</w:t>
      </w:r>
      <w:proofErr w:type="gramEnd"/>
      <w:r w:rsidRPr="00E836F3">
        <w:rPr>
          <w:rFonts w:ascii="Arial" w:hAnsi="Arial"/>
          <w:bCs/>
          <w:sz w:val="24"/>
          <w:szCs w:val="24"/>
        </w:rPr>
        <w:t xml:space="preserve"> composition on properties of </w:t>
      </w:r>
      <w:proofErr w:type="spellStart"/>
      <w:r w:rsidRPr="00E836F3">
        <w:rPr>
          <w:rFonts w:ascii="Arial" w:hAnsi="Arial"/>
          <w:bCs/>
          <w:sz w:val="24"/>
          <w:szCs w:val="24"/>
        </w:rPr>
        <w:t>biomomass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briquettes from Durian peel (Durio </w:t>
      </w:r>
      <w:proofErr w:type="spellStart"/>
      <w:r w:rsidRPr="00E836F3">
        <w:rPr>
          <w:rFonts w:ascii="Arial" w:hAnsi="Arial"/>
          <w:bCs/>
          <w:sz w:val="24"/>
          <w:szCs w:val="24"/>
        </w:rPr>
        <w:t>kutejensis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E836F3">
        <w:rPr>
          <w:rFonts w:ascii="Arial" w:hAnsi="Arial"/>
          <w:bCs/>
          <w:sz w:val="24"/>
          <w:szCs w:val="24"/>
        </w:rPr>
        <w:t>Becc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). In AIP Conference Proceedings (Vol. 2349, No. 1). AIP Publishing. </w:t>
      </w:r>
      <w:hyperlink r:id="rId26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https://doi.org/10.1063/5.0051733</w:t>
        </w:r>
      </w:hyperlink>
    </w:p>
    <w:p w14:paraId="5E652A57" w14:textId="77777777" w:rsidR="007C676D" w:rsidRPr="00E836F3" w:rsidRDefault="007C676D" w:rsidP="00E14729">
      <w:pPr>
        <w:ind w:left="720" w:hanging="720"/>
        <w:rPr>
          <w:rFonts w:ascii="Arial" w:hAnsi="Arial"/>
          <w:bCs/>
          <w:sz w:val="24"/>
          <w:szCs w:val="24"/>
        </w:rPr>
      </w:pPr>
    </w:p>
    <w:p w14:paraId="43736231" w14:textId="2220FD4A" w:rsidR="007C676D" w:rsidRDefault="007C676D" w:rsidP="00233C27">
      <w:pPr>
        <w:ind w:left="720" w:hanging="720"/>
        <w:rPr>
          <w:rStyle w:val="Hyperlink"/>
          <w:rFonts w:ascii="Arial" w:hAnsi="Arial"/>
          <w:bCs/>
          <w:color w:val="auto"/>
          <w:sz w:val="24"/>
          <w:szCs w:val="24"/>
          <w:u w:val="none"/>
        </w:rPr>
      </w:pPr>
      <w:proofErr w:type="spellStart"/>
      <w:r w:rsidRPr="00E836F3">
        <w:rPr>
          <w:rFonts w:ascii="Arial" w:hAnsi="Arial"/>
          <w:bCs/>
          <w:sz w:val="24"/>
          <w:szCs w:val="24"/>
        </w:rPr>
        <w:t>Kongprasert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N., </w:t>
      </w:r>
      <w:proofErr w:type="spellStart"/>
      <w:r w:rsidRPr="00E836F3">
        <w:rPr>
          <w:rFonts w:ascii="Arial" w:hAnsi="Arial"/>
          <w:bCs/>
          <w:sz w:val="24"/>
          <w:szCs w:val="24"/>
        </w:rPr>
        <w:t>Wangphanich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P., &amp; </w:t>
      </w:r>
      <w:proofErr w:type="spellStart"/>
      <w:r w:rsidRPr="00E836F3">
        <w:rPr>
          <w:rFonts w:ascii="Arial" w:hAnsi="Arial"/>
          <w:bCs/>
          <w:sz w:val="24"/>
          <w:szCs w:val="24"/>
        </w:rPr>
        <w:t>Jutilarptavorn</w:t>
      </w:r>
      <w:proofErr w:type="spellEnd"/>
      <w:r w:rsidRPr="00E836F3">
        <w:rPr>
          <w:rFonts w:ascii="Arial" w:hAnsi="Arial"/>
          <w:bCs/>
          <w:sz w:val="24"/>
          <w:szCs w:val="24"/>
        </w:rPr>
        <w:t xml:space="preserve">, A. (2019). Charcoal briquettes from Madan wood waste as an alternative energy in Thailand. Procedia Manufacturing, 30, 128-135. </w:t>
      </w:r>
      <w:hyperlink r:id="rId27" w:history="1">
        <w:r w:rsidRPr="00E836F3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https://doi.org/10.1016/j.promfg.2019.02.019</w:t>
        </w:r>
      </w:hyperlink>
    </w:p>
    <w:p w14:paraId="7962D355" w14:textId="77777777" w:rsidR="0065555A" w:rsidRDefault="0065555A" w:rsidP="00233C27">
      <w:pPr>
        <w:ind w:left="720" w:hanging="720"/>
        <w:rPr>
          <w:rStyle w:val="Hyperlink"/>
          <w:rFonts w:ascii="Arial" w:hAnsi="Arial"/>
          <w:bCs/>
          <w:color w:val="auto"/>
          <w:sz w:val="24"/>
          <w:szCs w:val="24"/>
          <w:u w:val="none"/>
        </w:rPr>
      </w:pPr>
    </w:p>
    <w:p w14:paraId="670E23B3" w14:textId="0B9D64AF" w:rsidR="00233C27" w:rsidRPr="00716A88" w:rsidRDefault="0065555A" w:rsidP="0065555A">
      <w:pPr>
        <w:ind w:left="720" w:hanging="720"/>
        <w:rPr>
          <w:rFonts w:ascii="Arial" w:hAnsi="Arial"/>
          <w:bCs/>
          <w:sz w:val="24"/>
          <w:szCs w:val="24"/>
        </w:rPr>
      </w:pPr>
      <w:r w:rsidRPr="0065555A">
        <w:rPr>
          <w:rFonts w:ascii="Arial" w:hAnsi="Arial"/>
          <w:bCs/>
          <w:sz w:val="24"/>
          <w:szCs w:val="24"/>
        </w:rPr>
        <w:t xml:space="preserve">Sujita, S. (2021). The Influence of </w:t>
      </w:r>
      <w:proofErr w:type="spellStart"/>
      <w:r w:rsidRPr="0065555A">
        <w:rPr>
          <w:rFonts w:ascii="Arial" w:hAnsi="Arial"/>
          <w:bCs/>
          <w:sz w:val="24"/>
          <w:szCs w:val="24"/>
        </w:rPr>
        <w:t>Pirolysis</w:t>
      </w:r>
      <w:proofErr w:type="spellEnd"/>
      <w:r w:rsidRPr="0065555A">
        <w:rPr>
          <w:rFonts w:ascii="Arial" w:hAnsi="Arial"/>
          <w:bCs/>
          <w:sz w:val="24"/>
          <w:szCs w:val="24"/>
        </w:rPr>
        <w:t xml:space="preserve"> Process Time on the Quality of Horse </w:t>
      </w:r>
      <w:proofErr w:type="spellStart"/>
      <w:r w:rsidRPr="0065555A">
        <w:rPr>
          <w:rFonts w:ascii="Arial" w:hAnsi="Arial"/>
          <w:bCs/>
          <w:sz w:val="24"/>
          <w:szCs w:val="24"/>
        </w:rPr>
        <w:t>Feses</w:t>
      </w:r>
      <w:proofErr w:type="spellEnd"/>
      <w:r w:rsidRPr="0065555A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65555A">
        <w:rPr>
          <w:rFonts w:ascii="Arial" w:hAnsi="Arial"/>
          <w:bCs/>
          <w:sz w:val="24"/>
          <w:szCs w:val="24"/>
        </w:rPr>
        <w:t>Bioarang</w:t>
      </w:r>
      <w:proofErr w:type="spellEnd"/>
      <w:r w:rsidRPr="0065555A">
        <w:rPr>
          <w:rFonts w:ascii="Arial" w:hAnsi="Arial"/>
          <w:bCs/>
          <w:sz w:val="24"/>
          <w:szCs w:val="24"/>
        </w:rPr>
        <w:t xml:space="preserve"> </w:t>
      </w:r>
      <w:proofErr w:type="spellStart"/>
      <w:r w:rsidRPr="0065555A">
        <w:rPr>
          <w:rFonts w:ascii="Arial" w:hAnsi="Arial"/>
          <w:bCs/>
          <w:sz w:val="24"/>
          <w:szCs w:val="24"/>
        </w:rPr>
        <w:t>Brickets</w:t>
      </w:r>
      <w:proofErr w:type="spellEnd"/>
      <w:r w:rsidRPr="0065555A">
        <w:rPr>
          <w:rFonts w:ascii="Arial" w:hAnsi="Arial"/>
          <w:bCs/>
          <w:sz w:val="24"/>
          <w:szCs w:val="24"/>
        </w:rPr>
        <w:t xml:space="preserve">. </w:t>
      </w:r>
      <w:proofErr w:type="spellStart"/>
      <w:r w:rsidRPr="0065555A">
        <w:rPr>
          <w:rFonts w:ascii="Arial" w:hAnsi="Arial"/>
          <w:bCs/>
          <w:sz w:val="24"/>
          <w:szCs w:val="24"/>
        </w:rPr>
        <w:t>Jurnal</w:t>
      </w:r>
      <w:proofErr w:type="spellEnd"/>
      <w:r w:rsidRPr="0065555A">
        <w:rPr>
          <w:rFonts w:ascii="Arial" w:hAnsi="Arial"/>
          <w:bCs/>
          <w:sz w:val="24"/>
          <w:szCs w:val="24"/>
        </w:rPr>
        <w:t xml:space="preserve"> International Research Journal of Advanced Engineering and Science (IRJAES), 6(2), 17-19.</w:t>
      </w:r>
      <w:r>
        <w:rPr>
          <w:rFonts w:ascii="Arial" w:hAnsi="Arial"/>
          <w:bCs/>
          <w:sz w:val="24"/>
          <w:szCs w:val="24"/>
        </w:rPr>
        <w:t xml:space="preserve"> </w:t>
      </w:r>
      <w:hyperlink r:id="rId28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https://irjaes.com/wp-content/uploads/2021/04/IRJAES-V6N2P20Y21.pdf</w:t>
        </w:r>
      </w:hyperlink>
    </w:p>
    <w:p w14:paraId="327A9306" w14:textId="77777777" w:rsidR="0065555A" w:rsidRPr="00716A88" w:rsidRDefault="0065555A" w:rsidP="0065555A">
      <w:pPr>
        <w:ind w:left="720" w:hanging="720"/>
        <w:rPr>
          <w:rFonts w:ascii="Arial" w:hAnsi="Arial"/>
          <w:bCs/>
          <w:sz w:val="24"/>
          <w:szCs w:val="24"/>
        </w:rPr>
      </w:pPr>
    </w:p>
    <w:p w14:paraId="741F072B" w14:textId="6562E1FF" w:rsidR="0065555A" w:rsidRPr="00716A88" w:rsidRDefault="00233C27" w:rsidP="00716A88">
      <w:pPr>
        <w:ind w:left="720" w:hanging="720"/>
        <w:rPr>
          <w:rStyle w:val="Hyperlink"/>
          <w:rFonts w:ascii="Arial" w:hAnsi="Arial"/>
          <w:bCs/>
          <w:color w:val="auto"/>
          <w:sz w:val="24"/>
          <w:szCs w:val="24"/>
          <w:u w:val="none"/>
        </w:rPr>
      </w:pPr>
      <w:r w:rsidRPr="00716A88">
        <w:rPr>
          <w:rFonts w:ascii="Arial" w:hAnsi="Arial"/>
          <w:bCs/>
          <w:sz w:val="24"/>
          <w:szCs w:val="24"/>
        </w:rPr>
        <w:t xml:space="preserve">Yuan, J., Li, Y., Zhang, H., Zhang, D., Chadwick, D., Li, G., ... &amp; Yang, F. (2018). Effects of adding bulking agents on the </w:t>
      </w:r>
      <w:proofErr w:type="spellStart"/>
      <w:r w:rsidRPr="00716A88">
        <w:rPr>
          <w:rFonts w:ascii="Arial" w:hAnsi="Arial"/>
          <w:bCs/>
          <w:sz w:val="24"/>
          <w:szCs w:val="24"/>
        </w:rPr>
        <w:t>biodrying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 of kitchen waste and the odor emissions produced. Journal of Environmental Sciences, 67, 344-355. </w:t>
      </w:r>
      <w:hyperlink r:id="rId29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https://doi.org/10.1016/j.jes.2017.08.014</w:t>
        </w:r>
      </w:hyperlink>
    </w:p>
    <w:p w14:paraId="0F2CA08F" w14:textId="77777777" w:rsidR="0065555A" w:rsidRPr="00716A88" w:rsidRDefault="0065555A" w:rsidP="00716A88">
      <w:pPr>
        <w:ind w:left="720" w:hanging="720"/>
        <w:rPr>
          <w:rStyle w:val="Hyperlink"/>
          <w:rFonts w:ascii="Arial" w:hAnsi="Arial"/>
          <w:bCs/>
          <w:color w:val="auto"/>
          <w:sz w:val="24"/>
          <w:szCs w:val="24"/>
          <w:u w:val="none"/>
        </w:rPr>
      </w:pPr>
    </w:p>
    <w:p w14:paraId="441CBE10" w14:textId="53876A81" w:rsidR="0065555A" w:rsidRPr="00716A88" w:rsidRDefault="0065555A" w:rsidP="00716A88">
      <w:pPr>
        <w:ind w:left="720" w:hanging="720"/>
        <w:rPr>
          <w:rFonts w:ascii="Arial" w:hAnsi="Arial"/>
          <w:bCs/>
          <w:sz w:val="24"/>
          <w:szCs w:val="24"/>
        </w:rPr>
      </w:pPr>
      <w:r w:rsidRPr="00716A88">
        <w:rPr>
          <w:rFonts w:ascii="Arial" w:hAnsi="Arial"/>
          <w:bCs/>
          <w:sz w:val="24"/>
          <w:szCs w:val="24"/>
        </w:rPr>
        <w:t xml:space="preserve">Alabi, O. O., </w:t>
      </w:r>
      <w:proofErr w:type="spellStart"/>
      <w:r w:rsidRPr="00716A88">
        <w:rPr>
          <w:rFonts w:ascii="Arial" w:hAnsi="Arial"/>
          <w:bCs/>
          <w:sz w:val="24"/>
          <w:szCs w:val="24"/>
        </w:rPr>
        <w:t>Adeyi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, T. A., &amp; Ekun, S. K. (2024). Experimental analysis and combustion characteristics of briquettes from different wood in </w:t>
      </w:r>
      <w:proofErr w:type="spellStart"/>
      <w:r w:rsidRPr="00716A88">
        <w:rPr>
          <w:rFonts w:ascii="Arial" w:hAnsi="Arial"/>
          <w:bCs/>
          <w:sz w:val="24"/>
          <w:szCs w:val="24"/>
        </w:rPr>
        <w:t>nigeria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. Engineering and Technology Journal, 1-8. </w:t>
      </w:r>
      <w:hyperlink r:id="rId30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https://doi.org/10.30684/etj.2024.144659.1640</w:t>
        </w:r>
      </w:hyperlink>
    </w:p>
    <w:p w14:paraId="30C2FB1D" w14:textId="77777777" w:rsidR="0065555A" w:rsidRPr="00716A88" w:rsidRDefault="0065555A" w:rsidP="0065555A">
      <w:pPr>
        <w:rPr>
          <w:rFonts w:ascii="Arial" w:hAnsi="Arial"/>
          <w:bCs/>
          <w:sz w:val="24"/>
          <w:szCs w:val="24"/>
        </w:rPr>
      </w:pPr>
    </w:p>
    <w:p w14:paraId="679C504D" w14:textId="61B11CA1" w:rsidR="00233C27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  <w:r w:rsidRPr="00716A88">
        <w:rPr>
          <w:rFonts w:ascii="Arial" w:hAnsi="Arial"/>
          <w:bCs/>
          <w:sz w:val="24"/>
          <w:szCs w:val="24"/>
        </w:rPr>
        <w:t xml:space="preserve">Navalta, C. J. L. G., Banaag, K. G. C., Von Adrian, O. R., Go, A. W., Cabatingan, L. K., &amp; Ju, Y. H. (2020). Solid fuel from Co-briquetting of sugarcane bagasse and rice bran. Renewable Energy, 147, 1941-1958. </w:t>
      </w:r>
      <w:hyperlink r:id="rId31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https://doi.org/10.1016/j.renene.2019.09.129</w:t>
        </w:r>
      </w:hyperlink>
    </w:p>
    <w:p w14:paraId="129FB5E2" w14:textId="029C3B8D" w:rsidR="0065555A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  <w:proofErr w:type="spellStart"/>
      <w:r w:rsidRPr="00716A88">
        <w:rPr>
          <w:rFonts w:ascii="Arial" w:hAnsi="Arial"/>
          <w:bCs/>
          <w:sz w:val="24"/>
          <w:szCs w:val="24"/>
        </w:rPr>
        <w:lastRenderedPageBreak/>
        <w:t>Kabok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, P. A., </w:t>
      </w:r>
      <w:proofErr w:type="spellStart"/>
      <w:r w:rsidRPr="00716A88">
        <w:rPr>
          <w:rFonts w:ascii="Arial" w:hAnsi="Arial"/>
          <w:bCs/>
          <w:sz w:val="24"/>
          <w:szCs w:val="24"/>
        </w:rPr>
        <w:t>Nyaanga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, D. M., Mbugua, J. M., &amp; Eppinga, R. (2018). Effect of shapes, </w:t>
      </w:r>
      <w:proofErr w:type="gramStart"/>
      <w:r w:rsidRPr="00716A88">
        <w:rPr>
          <w:rFonts w:ascii="Arial" w:hAnsi="Arial"/>
          <w:bCs/>
          <w:sz w:val="24"/>
          <w:szCs w:val="24"/>
        </w:rPr>
        <w:t>binders</w:t>
      </w:r>
      <w:proofErr w:type="gramEnd"/>
      <w:r w:rsidRPr="00716A88">
        <w:rPr>
          <w:rFonts w:ascii="Arial" w:hAnsi="Arial"/>
          <w:bCs/>
          <w:sz w:val="24"/>
          <w:szCs w:val="24"/>
        </w:rPr>
        <w:t xml:space="preserve"> and densities of </w:t>
      </w:r>
      <w:proofErr w:type="spellStart"/>
      <w:r w:rsidRPr="00716A88">
        <w:rPr>
          <w:rFonts w:ascii="Arial" w:hAnsi="Arial"/>
          <w:bCs/>
          <w:sz w:val="24"/>
          <w:szCs w:val="24"/>
        </w:rPr>
        <w:t>faecal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 matter-sawdust briquettes on ignition and burning times. Journal of Petroleum &amp; Environmental Biotechnology, 9(2), 1-5. </w:t>
      </w:r>
      <w:hyperlink r:id="rId32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http://doi.org/10.4172/2157-7463.1000370</w:t>
        </w:r>
      </w:hyperlink>
    </w:p>
    <w:p w14:paraId="7ABA0F1C" w14:textId="77777777" w:rsidR="0065555A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p w14:paraId="63543085" w14:textId="2653C36C" w:rsidR="0065555A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  <w:r w:rsidRPr="00716A88">
        <w:rPr>
          <w:rFonts w:ascii="Arial" w:hAnsi="Arial"/>
          <w:bCs/>
          <w:sz w:val="24"/>
          <w:szCs w:val="24"/>
        </w:rPr>
        <w:t xml:space="preserve">Wzorek, M., Junga, R., Yilmaz, E., &amp; Niemiec, P. (2021). Combustion behavior and mechanical properties of pellets derived from blends of animal manure and lignocellulosic biomass. Journal of Environmental Management, 290, 112487. </w:t>
      </w:r>
      <w:hyperlink r:id="rId33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https://doi.org/10.1016/j.jenvman.2021.112487</w:t>
        </w:r>
      </w:hyperlink>
    </w:p>
    <w:p w14:paraId="15A40E23" w14:textId="77777777" w:rsidR="0065555A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p w14:paraId="5B742D11" w14:textId="2209CC04" w:rsidR="0065555A" w:rsidRPr="00716A88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  <w:r w:rsidRPr="00716A88">
        <w:rPr>
          <w:rFonts w:ascii="Arial" w:hAnsi="Arial"/>
          <w:bCs/>
          <w:sz w:val="24"/>
          <w:szCs w:val="24"/>
        </w:rPr>
        <w:t xml:space="preserve">Kebede, T., Berhe, D. T., &amp; </w:t>
      </w:r>
      <w:proofErr w:type="spellStart"/>
      <w:r w:rsidRPr="00716A88">
        <w:rPr>
          <w:rFonts w:ascii="Arial" w:hAnsi="Arial"/>
          <w:bCs/>
          <w:sz w:val="24"/>
          <w:szCs w:val="24"/>
        </w:rPr>
        <w:t>Zergaw</w:t>
      </w:r>
      <w:proofErr w:type="spellEnd"/>
      <w:r w:rsidRPr="00716A88">
        <w:rPr>
          <w:rFonts w:ascii="Arial" w:hAnsi="Arial"/>
          <w:bCs/>
          <w:sz w:val="24"/>
          <w:szCs w:val="24"/>
        </w:rPr>
        <w:t xml:space="preserve">, Y. (2022). Combustion characteristics of briquette fuel produced from biomass residues and binding materials. Journal of Energy, 2022. </w:t>
      </w:r>
      <w:hyperlink r:id="rId34" w:history="1">
        <w:r w:rsidRPr="00716A88">
          <w:rPr>
            <w:rStyle w:val="Hyperlink"/>
            <w:rFonts w:ascii="Arial" w:hAnsi="Arial"/>
            <w:bCs/>
            <w:color w:val="auto"/>
            <w:sz w:val="24"/>
            <w:szCs w:val="24"/>
            <w:u w:val="none"/>
          </w:rPr>
          <w:t>https://doi.org/10.1155/2022/4222205</w:t>
        </w:r>
      </w:hyperlink>
    </w:p>
    <w:p w14:paraId="266FE1F1" w14:textId="77777777" w:rsidR="0065555A" w:rsidRPr="00E836F3" w:rsidRDefault="0065555A" w:rsidP="00233C27">
      <w:pPr>
        <w:ind w:left="720" w:hanging="720"/>
        <w:rPr>
          <w:rFonts w:ascii="Arial" w:hAnsi="Arial"/>
          <w:bCs/>
          <w:sz w:val="24"/>
          <w:szCs w:val="24"/>
        </w:rPr>
      </w:pPr>
    </w:p>
    <w:sectPr w:rsidR="0065555A" w:rsidRPr="00E836F3" w:rsidSect="00EB4CF3">
      <w:pgSz w:w="11906" w:h="16838" w:code="9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0BFD58" w14:textId="77777777" w:rsidR="00C15FC0" w:rsidRDefault="00C15FC0">
      <w:r>
        <w:separator/>
      </w:r>
    </w:p>
  </w:endnote>
  <w:endnote w:type="continuationSeparator" w:id="0">
    <w:p w14:paraId="0FBEE321" w14:textId="77777777" w:rsidR="00C15FC0" w:rsidRDefault="00C15F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F1BFC3" w14:textId="77777777" w:rsidR="00C078E0" w:rsidRDefault="00C078E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DBFB26" w14:textId="77777777" w:rsidR="00C078E0" w:rsidRDefault="00C078E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3E6054" w14:textId="77777777" w:rsidR="00C078E0" w:rsidRDefault="00C078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ABD2E5" w14:textId="77777777" w:rsidR="00C15FC0" w:rsidRDefault="00C15FC0">
      <w:r>
        <w:separator/>
      </w:r>
    </w:p>
  </w:footnote>
  <w:footnote w:type="continuationSeparator" w:id="0">
    <w:p w14:paraId="27CA8789" w14:textId="77777777" w:rsidR="00C15FC0" w:rsidRDefault="00C15F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51D537" w14:textId="77777777" w:rsidR="00C078E0" w:rsidRDefault="00C078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Arial" w:hAnsi="Arial" w:cs="Arial"/>
        <w:i/>
        <w:iCs/>
        <w:sz w:val="24"/>
        <w:szCs w:val="24"/>
      </w:rPr>
      <w:id w:val="-16333955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1A72F64" w14:textId="6497C807" w:rsidR="00EB4CF3" w:rsidRPr="00C078E0" w:rsidRDefault="00EB4CF3" w:rsidP="00EB4CF3">
        <w:pPr>
          <w:pStyle w:val="Header"/>
          <w:jc w:val="right"/>
          <w:rPr>
            <w:rFonts w:ascii="Arial" w:hAnsi="Arial" w:cs="Arial"/>
            <w:i/>
            <w:iCs/>
            <w:sz w:val="24"/>
            <w:szCs w:val="24"/>
          </w:rPr>
        </w:pPr>
        <w:r w:rsidRPr="00C078E0">
          <w:rPr>
            <w:rFonts w:ascii="Arial" w:hAnsi="Arial" w:cs="Arial"/>
            <w:i/>
            <w:iCs/>
            <w:sz w:val="24"/>
            <w:szCs w:val="24"/>
          </w:rPr>
          <w:fldChar w:fldCharType="begin"/>
        </w:r>
        <w:r w:rsidRPr="00C078E0">
          <w:rPr>
            <w:rFonts w:ascii="Arial" w:hAnsi="Arial" w:cs="Arial"/>
            <w:i/>
            <w:iCs/>
            <w:sz w:val="24"/>
            <w:szCs w:val="24"/>
          </w:rPr>
          <w:instrText xml:space="preserve"> PAGE   \* MERGEFORMAT </w:instrText>
        </w:r>
        <w:r w:rsidRPr="00C078E0">
          <w:rPr>
            <w:rFonts w:ascii="Arial" w:hAnsi="Arial" w:cs="Arial"/>
            <w:i/>
            <w:iCs/>
            <w:sz w:val="24"/>
            <w:szCs w:val="24"/>
          </w:rPr>
          <w:fldChar w:fldCharType="separate"/>
        </w:r>
        <w:r w:rsidRPr="00C078E0">
          <w:rPr>
            <w:rFonts w:ascii="Arial" w:hAnsi="Arial" w:cs="Arial"/>
            <w:i/>
            <w:iCs/>
            <w:noProof/>
            <w:sz w:val="24"/>
            <w:szCs w:val="24"/>
          </w:rPr>
          <w:t>2</w:t>
        </w:r>
        <w:r w:rsidRPr="00C078E0">
          <w:rPr>
            <w:rFonts w:ascii="Arial" w:hAnsi="Arial" w:cs="Arial"/>
            <w:i/>
            <w:iCs/>
            <w:noProof/>
            <w:sz w:val="24"/>
            <w:szCs w:val="24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F578D4" w14:textId="77777777" w:rsidR="00C078E0" w:rsidRDefault="00C078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A4EC6243"/>
    <w:multiLevelType w:val="singleLevel"/>
    <w:tmpl w:val="A4EC624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5A43C8D"/>
    <w:multiLevelType w:val="multilevel"/>
    <w:tmpl w:val="25A43C8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A4BA2"/>
    <w:multiLevelType w:val="multilevel"/>
    <w:tmpl w:val="2FFA4B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93058E"/>
    <w:multiLevelType w:val="multilevel"/>
    <w:tmpl w:val="56930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1663849085">
    <w:abstractNumId w:val="3"/>
  </w:num>
  <w:num w:numId="2" w16cid:durableId="1292709195">
    <w:abstractNumId w:val="2"/>
  </w:num>
  <w:num w:numId="3" w16cid:durableId="1326202908">
    <w:abstractNumId w:val="1"/>
  </w:num>
  <w:num w:numId="4" w16cid:durableId="104772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C8A"/>
    <w:rsid w:val="00042119"/>
    <w:rsid w:val="000454E4"/>
    <w:rsid w:val="000679AB"/>
    <w:rsid w:val="00070D69"/>
    <w:rsid w:val="00082F85"/>
    <w:rsid w:val="000A26BB"/>
    <w:rsid w:val="000A5BC1"/>
    <w:rsid w:val="000B1EEA"/>
    <w:rsid w:val="000B4595"/>
    <w:rsid w:val="000C19B6"/>
    <w:rsid w:val="000D3279"/>
    <w:rsid w:val="000E44C3"/>
    <w:rsid w:val="000F240C"/>
    <w:rsid w:val="000F3098"/>
    <w:rsid w:val="00103197"/>
    <w:rsid w:val="001142FF"/>
    <w:rsid w:val="001160DB"/>
    <w:rsid w:val="001224FF"/>
    <w:rsid w:val="00131E75"/>
    <w:rsid w:val="001356E3"/>
    <w:rsid w:val="0014321A"/>
    <w:rsid w:val="001519C1"/>
    <w:rsid w:val="001533A6"/>
    <w:rsid w:val="00156500"/>
    <w:rsid w:val="001839ED"/>
    <w:rsid w:val="00192D42"/>
    <w:rsid w:val="001A7C11"/>
    <w:rsid w:val="001B0B03"/>
    <w:rsid w:val="001D0499"/>
    <w:rsid w:val="001D66C7"/>
    <w:rsid w:val="001E1040"/>
    <w:rsid w:val="001F3B40"/>
    <w:rsid w:val="001F64E7"/>
    <w:rsid w:val="0021121F"/>
    <w:rsid w:val="002127AA"/>
    <w:rsid w:val="00223536"/>
    <w:rsid w:val="00223A2F"/>
    <w:rsid w:val="00233C27"/>
    <w:rsid w:val="00243ADE"/>
    <w:rsid w:val="00247A74"/>
    <w:rsid w:val="00253B5F"/>
    <w:rsid w:val="002607B1"/>
    <w:rsid w:val="002627C3"/>
    <w:rsid w:val="002636F0"/>
    <w:rsid w:val="00265179"/>
    <w:rsid w:val="0027400A"/>
    <w:rsid w:val="00277716"/>
    <w:rsid w:val="002922B8"/>
    <w:rsid w:val="002B4488"/>
    <w:rsid w:val="002C3A17"/>
    <w:rsid w:val="002D27AF"/>
    <w:rsid w:val="003171C5"/>
    <w:rsid w:val="0032347D"/>
    <w:rsid w:val="00332142"/>
    <w:rsid w:val="00335200"/>
    <w:rsid w:val="00355F76"/>
    <w:rsid w:val="00363609"/>
    <w:rsid w:val="00364E4F"/>
    <w:rsid w:val="0037454C"/>
    <w:rsid w:val="003859FD"/>
    <w:rsid w:val="003A5E91"/>
    <w:rsid w:val="003B0400"/>
    <w:rsid w:val="003E05D0"/>
    <w:rsid w:val="0040130B"/>
    <w:rsid w:val="0042085D"/>
    <w:rsid w:val="0043512E"/>
    <w:rsid w:val="004354F7"/>
    <w:rsid w:val="00436E0A"/>
    <w:rsid w:val="00440CC5"/>
    <w:rsid w:val="004432CF"/>
    <w:rsid w:val="00443829"/>
    <w:rsid w:val="00444716"/>
    <w:rsid w:val="00453A4C"/>
    <w:rsid w:val="00463552"/>
    <w:rsid w:val="00467427"/>
    <w:rsid w:val="004768EE"/>
    <w:rsid w:val="00484C3A"/>
    <w:rsid w:val="00485B17"/>
    <w:rsid w:val="00494157"/>
    <w:rsid w:val="004B2B7B"/>
    <w:rsid w:val="004C28BC"/>
    <w:rsid w:val="004C69DC"/>
    <w:rsid w:val="004C7404"/>
    <w:rsid w:val="004C7ABC"/>
    <w:rsid w:val="004D186E"/>
    <w:rsid w:val="004D5E38"/>
    <w:rsid w:val="004E1DE6"/>
    <w:rsid w:val="004E724C"/>
    <w:rsid w:val="004F0EA1"/>
    <w:rsid w:val="00506032"/>
    <w:rsid w:val="00510C90"/>
    <w:rsid w:val="00510E7E"/>
    <w:rsid w:val="0051465C"/>
    <w:rsid w:val="005302D4"/>
    <w:rsid w:val="005452A1"/>
    <w:rsid w:val="00552BD1"/>
    <w:rsid w:val="00557A99"/>
    <w:rsid w:val="00560787"/>
    <w:rsid w:val="00572023"/>
    <w:rsid w:val="005763A4"/>
    <w:rsid w:val="00580C54"/>
    <w:rsid w:val="00594535"/>
    <w:rsid w:val="005B3C38"/>
    <w:rsid w:val="005C0E8B"/>
    <w:rsid w:val="005E7CF0"/>
    <w:rsid w:val="005E7EC4"/>
    <w:rsid w:val="005F3397"/>
    <w:rsid w:val="006002FC"/>
    <w:rsid w:val="00611225"/>
    <w:rsid w:val="00614943"/>
    <w:rsid w:val="006227E6"/>
    <w:rsid w:val="00624472"/>
    <w:rsid w:val="00625F09"/>
    <w:rsid w:val="006264C7"/>
    <w:rsid w:val="00627C90"/>
    <w:rsid w:val="00633BC4"/>
    <w:rsid w:val="006359B6"/>
    <w:rsid w:val="00644AC5"/>
    <w:rsid w:val="006508C1"/>
    <w:rsid w:val="0065555A"/>
    <w:rsid w:val="00656AC4"/>
    <w:rsid w:val="0066081E"/>
    <w:rsid w:val="00661565"/>
    <w:rsid w:val="00667954"/>
    <w:rsid w:val="00671E81"/>
    <w:rsid w:val="006738FD"/>
    <w:rsid w:val="006942F5"/>
    <w:rsid w:val="006A0C96"/>
    <w:rsid w:val="006B2055"/>
    <w:rsid w:val="006B4ABB"/>
    <w:rsid w:val="006C1984"/>
    <w:rsid w:val="006C7BE7"/>
    <w:rsid w:val="006D0313"/>
    <w:rsid w:val="006D14FE"/>
    <w:rsid w:val="006D7C4E"/>
    <w:rsid w:val="006E0988"/>
    <w:rsid w:val="006E67CF"/>
    <w:rsid w:val="006F467F"/>
    <w:rsid w:val="00701BCA"/>
    <w:rsid w:val="00701D1F"/>
    <w:rsid w:val="007032CE"/>
    <w:rsid w:val="00716A88"/>
    <w:rsid w:val="0076056A"/>
    <w:rsid w:val="00762112"/>
    <w:rsid w:val="007945E8"/>
    <w:rsid w:val="007B0B4F"/>
    <w:rsid w:val="007B31F4"/>
    <w:rsid w:val="007C676D"/>
    <w:rsid w:val="007D0FFD"/>
    <w:rsid w:val="007D16DF"/>
    <w:rsid w:val="007E421D"/>
    <w:rsid w:val="007E5C27"/>
    <w:rsid w:val="00814833"/>
    <w:rsid w:val="00822422"/>
    <w:rsid w:val="0082414C"/>
    <w:rsid w:val="00824452"/>
    <w:rsid w:val="00837CD2"/>
    <w:rsid w:val="00853366"/>
    <w:rsid w:val="00873C8A"/>
    <w:rsid w:val="008A1147"/>
    <w:rsid w:val="008B2219"/>
    <w:rsid w:val="008C1303"/>
    <w:rsid w:val="008C2D84"/>
    <w:rsid w:val="008D5D2A"/>
    <w:rsid w:val="008F0741"/>
    <w:rsid w:val="008F098F"/>
    <w:rsid w:val="008F24DA"/>
    <w:rsid w:val="008F27AC"/>
    <w:rsid w:val="00912F5F"/>
    <w:rsid w:val="00914AA0"/>
    <w:rsid w:val="0092202E"/>
    <w:rsid w:val="00925100"/>
    <w:rsid w:val="00937605"/>
    <w:rsid w:val="00946592"/>
    <w:rsid w:val="009526DC"/>
    <w:rsid w:val="00954898"/>
    <w:rsid w:val="009673BA"/>
    <w:rsid w:val="00970291"/>
    <w:rsid w:val="0097330F"/>
    <w:rsid w:val="00975DEF"/>
    <w:rsid w:val="0098721A"/>
    <w:rsid w:val="009A754E"/>
    <w:rsid w:val="009B071D"/>
    <w:rsid w:val="009B5518"/>
    <w:rsid w:val="009D5D81"/>
    <w:rsid w:val="009D7666"/>
    <w:rsid w:val="00A217F3"/>
    <w:rsid w:val="00A2223E"/>
    <w:rsid w:val="00A25934"/>
    <w:rsid w:val="00A2668D"/>
    <w:rsid w:val="00A26D7A"/>
    <w:rsid w:val="00A32980"/>
    <w:rsid w:val="00A351C3"/>
    <w:rsid w:val="00A35CC8"/>
    <w:rsid w:val="00A4306B"/>
    <w:rsid w:val="00A65101"/>
    <w:rsid w:val="00A65AA6"/>
    <w:rsid w:val="00A70D90"/>
    <w:rsid w:val="00A72A0D"/>
    <w:rsid w:val="00A72E5A"/>
    <w:rsid w:val="00A8152C"/>
    <w:rsid w:val="00A817B4"/>
    <w:rsid w:val="00A82BB3"/>
    <w:rsid w:val="00A8388A"/>
    <w:rsid w:val="00A870A0"/>
    <w:rsid w:val="00A968A9"/>
    <w:rsid w:val="00AA1F06"/>
    <w:rsid w:val="00AA5DAC"/>
    <w:rsid w:val="00AA6EF5"/>
    <w:rsid w:val="00AA7D4E"/>
    <w:rsid w:val="00AB2B5F"/>
    <w:rsid w:val="00AD0DEC"/>
    <w:rsid w:val="00AD15D9"/>
    <w:rsid w:val="00AE42FA"/>
    <w:rsid w:val="00AE4E3D"/>
    <w:rsid w:val="00AE6322"/>
    <w:rsid w:val="00AF5E86"/>
    <w:rsid w:val="00AF674A"/>
    <w:rsid w:val="00B01CF8"/>
    <w:rsid w:val="00B161C2"/>
    <w:rsid w:val="00B266FC"/>
    <w:rsid w:val="00B303FA"/>
    <w:rsid w:val="00B33608"/>
    <w:rsid w:val="00B44D55"/>
    <w:rsid w:val="00B7308D"/>
    <w:rsid w:val="00B73F6F"/>
    <w:rsid w:val="00B80802"/>
    <w:rsid w:val="00B81CD7"/>
    <w:rsid w:val="00B92ECB"/>
    <w:rsid w:val="00B947BC"/>
    <w:rsid w:val="00BA2CF3"/>
    <w:rsid w:val="00BA500A"/>
    <w:rsid w:val="00BB3B3E"/>
    <w:rsid w:val="00BB4BBA"/>
    <w:rsid w:val="00BE0FDC"/>
    <w:rsid w:val="00BF452D"/>
    <w:rsid w:val="00C078E0"/>
    <w:rsid w:val="00C14F45"/>
    <w:rsid w:val="00C15FC0"/>
    <w:rsid w:val="00C40F57"/>
    <w:rsid w:val="00C47DE5"/>
    <w:rsid w:val="00C5547F"/>
    <w:rsid w:val="00C56952"/>
    <w:rsid w:val="00C57B91"/>
    <w:rsid w:val="00C74187"/>
    <w:rsid w:val="00C902C9"/>
    <w:rsid w:val="00CB5EC7"/>
    <w:rsid w:val="00CC18F1"/>
    <w:rsid w:val="00CC1D50"/>
    <w:rsid w:val="00CC5601"/>
    <w:rsid w:val="00CC79FC"/>
    <w:rsid w:val="00CD58A7"/>
    <w:rsid w:val="00CD77AD"/>
    <w:rsid w:val="00CF389F"/>
    <w:rsid w:val="00D017B9"/>
    <w:rsid w:val="00D02362"/>
    <w:rsid w:val="00D05E76"/>
    <w:rsid w:val="00D25826"/>
    <w:rsid w:val="00D563B9"/>
    <w:rsid w:val="00D65266"/>
    <w:rsid w:val="00D70206"/>
    <w:rsid w:val="00D816FE"/>
    <w:rsid w:val="00D94AAD"/>
    <w:rsid w:val="00D96DB2"/>
    <w:rsid w:val="00D96F18"/>
    <w:rsid w:val="00DA26D1"/>
    <w:rsid w:val="00DA793F"/>
    <w:rsid w:val="00DE4271"/>
    <w:rsid w:val="00E039FB"/>
    <w:rsid w:val="00E14729"/>
    <w:rsid w:val="00E20A60"/>
    <w:rsid w:val="00E322AE"/>
    <w:rsid w:val="00E3347B"/>
    <w:rsid w:val="00E4100F"/>
    <w:rsid w:val="00E51C95"/>
    <w:rsid w:val="00E836F3"/>
    <w:rsid w:val="00E93D17"/>
    <w:rsid w:val="00E95A43"/>
    <w:rsid w:val="00EA1536"/>
    <w:rsid w:val="00EB1211"/>
    <w:rsid w:val="00EB2B77"/>
    <w:rsid w:val="00EB4CF3"/>
    <w:rsid w:val="00EB55EC"/>
    <w:rsid w:val="00ED2BFB"/>
    <w:rsid w:val="00ED781D"/>
    <w:rsid w:val="00EE1152"/>
    <w:rsid w:val="00EE4E9F"/>
    <w:rsid w:val="00EE548C"/>
    <w:rsid w:val="00EE5DA7"/>
    <w:rsid w:val="00EF37DB"/>
    <w:rsid w:val="00F0524A"/>
    <w:rsid w:val="00F063D1"/>
    <w:rsid w:val="00F077D2"/>
    <w:rsid w:val="00F10B2C"/>
    <w:rsid w:val="00F1348D"/>
    <w:rsid w:val="00F26887"/>
    <w:rsid w:val="00F34E0A"/>
    <w:rsid w:val="00F3620F"/>
    <w:rsid w:val="00F410F8"/>
    <w:rsid w:val="00F41AEE"/>
    <w:rsid w:val="00F541A0"/>
    <w:rsid w:val="00F6224D"/>
    <w:rsid w:val="00F66F40"/>
    <w:rsid w:val="00F74E4D"/>
    <w:rsid w:val="00F87F0A"/>
    <w:rsid w:val="00FA0AE5"/>
    <w:rsid w:val="00FA0CF5"/>
    <w:rsid w:val="00FA6C5C"/>
    <w:rsid w:val="00FB0A51"/>
    <w:rsid w:val="00FB62A2"/>
    <w:rsid w:val="00FE1308"/>
    <w:rsid w:val="00FE3588"/>
    <w:rsid w:val="00FE641E"/>
    <w:rsid w:val="00FF4FC6"/>
    <w:rsid w:val="1A8B349D"/>
    <w:rsid w:val="1D4932AC"/>
    <w:rsid w:val="645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FA6B306"/>
  <w15:docId w15:val="{FE8927CE-DF9C-4CED-B0D0-AE06C0C3C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179"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sz w:val="20"/>
      <w:szCs w:val="20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2B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2B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5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390/en14248320" TargetMode="External"/><Relationship Id="rId18" Type="http://schemas.openxmlformats.org/officeDocument/2006/relationships/footer" Target="footer1.xml"/><Relationship Id="rId26" Type="http://schemas.openxmlformats.org/officeDocument/2006/relationships/hyperlink" Target="https://doi.org/10.1063/5.0051733" TargetMode="Externa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34" Type="http://schemas.openxmlformats.org/officeDocument/2006/relationships/hyperlink" Target="https://doi.org/10.1155/2022/4222205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oi.org/10.3390/app11093805" TargetMode="External"/><Relationship Id="rId17" Type="http://schemas.openxmlformats.org/officeDocument/2006/relationships/header" Target="header2.xml"/><Relationship Id="rId25" Type="http://schemas.openxmlformats.org/officeDocument/2006/relationships/hyperlink" Target="https://doi.org/10.1016/j.sciaf.2021.e00789" TargetMode="External"/><Relationship Id="rId33" Type="http://schemas.openxmlformats.org/officeDocument/2006/relationships/hyperlink" Target="https://doi.org/10.1016/j.jenvman.2021.112487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hyperlink" Target="https://doi.org/10.1016/j.jes.2017.08.014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i.org/10.1051/e3sconf/201912513004" TargetMode="External"/><Relationship Id="rId24" Type="http://schemas.openxmlformats.org/officeDocument/2006/relationships/hyperlink" Target="https://doi.org/10.1007/s12155-019-09973-w" TargetMode="External"/><Relationship Id="rId32" Type="http://schemas.openxmlformats.org/officeDocument/2006/relationships/hyperlink" Target="http://doi.org/10.4172/2157-7463.1000370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doi.org/10.4314/jasem.v24i1.25" TargetMode="External"/><Relationship Id="rId23" Type="http://schemas.openxmlformats.org/officeDocument/2006/relationships/hyperlink" Target="https://doi.org/10.1016/j.rser.2017.09.072" TargetMode="External"/><Relationship Id="rId28" Type="http://schemas.openxmlformats.org/officeDocument/2006/relationships/hyperlink" Target="https://irjaes.com/wp-content/uploads/2021/04/IRJAES-V6N2P20Y21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doi.org/10.2991/assehr.k.210312.075" TargetMode="External"/><Relationship Id="rId19" Type="http://schemas.openxmlformats.org/officeDocument/2006/relationships/footer" Target="footer2.xml"/><Relationship Id="rId31" Type="http://schemas.openxmlformats.org/officeDocument/2006/relationships/hyperlink" Target="https://doi.org/10.1016/j.renene.2019.09.129" TargetMode="External"/><Relationship Id="rId4" Type="http://schemas.openxmlformats.org/officeDocument/2006/relationships/styles" Target="styles.xml"/><Relationship Id="rId9" Type="http://schemas.openxmlformats.org/officeDocument/2006/relationships/hyperlink" Target="https://doi.org/10.1007/978-981-15-4481-1_65" TargetMode="External"/><Relationship Id="rId14" Type="http://schemas.openxmlformats.org/officeDocument/2006/relationships/hyperlink" Target="https://doi.org/10.1088/1757-899X/725/1/012048" TargetMode="External"/><Relationship Id="rId22" Type="http://schemas.openxmlformats.org/officeDocument/2006/relationships/hyperlink" Target="https://doi.org/10.4314/jasem.v24i5.8" TargetMode="External"/><Relationship Id="rId27" Type="http://schemas.openxmlformats.org/officeDocument/2006/relationships/hyperlink" Target="https://doi.org/10.1016/j.promfg.2019.02.019" TargetMode="External"/><Relationship Id="rId30" Type="http://schemas.openxmlformats.org/officeDocument/2006/relationships/hyperlink" Target="https://doi.org/10.30684/etj.2024.144659.1640" TargetMode="External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1009</Words>
  <Characters>5755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CalmBubbles 6055</dc:creator>
  <cp:lastModifiedBy>CalmBubbles 6055</cp:lastModifiedBy>
  <cp:revision>32</cp:revision>
  <dcterms:created xsi:type="dcterms:W3CDTF">2024-05-04T02:43:00Z</dcterms:created>
  <dcterms:modified xsi:type="dcterms:W3CDTF">2024-05-18T09:32:00Z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1033-12.2.0.16731</vt:lpwstr>
  </property>
  <property fmtid="{D5CDD505-2E9C-101B-9397-08002B2CF9AE}" pid="3" name="ICV">
    <vt:lpwstr>A7D9F027288E48C6BDB3598F4B875568_12</vt:lpwstr>
  </property>
</Properties>
</file>