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D1D6B" w14:textId="77777777" w:rsidR="000977EC" w:rsidRPr="00CC1008" w:rsidRDefault="00000000">
      <w:pPr>
        <w:rPr>
          <w:b/>
          <w:bCs/>
          <w:sz w:val="22"/>
          <w:szCs w:val="22"/>
        </w:rPr>
      </w:pPr>
      <w:r w:rsidRPr="00CC1008">
        <w:rPr>
          <w:b/>
          <w:bCs/>
          <w:sz w:val="22"/>
          <w:szCs w:val="22"/>
        </w:rPr>
        <w:t>RRL UNFAMILIAR WORDS</w:t>
      </w:r>
    </w:p>
    <w:p w14:paraId="281E5F20" w14:textId="77777777" w:rsidR="000977EC" w:rsidRPr="00CC1008" w:rsidRDefault="000977EC">
      <w:pPr>
        <w:rPr>
          <w:b/>
          <w:bCs/>
          <w:sz w:val="22"/>
          <w:szCs w:val="22"/>
        </w:rPr>
      </w:pPr>
    </w:p>
    <w:p w14:paraId="30340C84" w14:textId="77777777" w:rsidR="000977EC" w:rsidRPr="00CC1008" w:rsidRDefault="00000000">
      <w:pPr>
        <w:rPr>
          <w:b/>
          <w:bCs/>
          <w:sz w:val="22"/>
          <w:szCs w:val="22"/>
        </w:rPr>
      </w:pPr>
      <w:r w:rsidRPr="00CC1008">
        <w:rPr>
          <w:b/>
          <w:bCs/>
          <w:sz w:val="22"/>
          <w:szCs w:val="22"/>
        </w:rPr>
        <w:t xml:space="preserve">ACCEPTABILITY OF CALAMANSI </w:t>
      </w:r>
      <w:r w:rsidRPr="00CC1008">
        <w:rPr>
          <w:b/>
          <w:bCs/>
          <w:i/>
          <w:iCs/>
          <w:sz w:val="22"/>
          <w:szCs w:val="22"/>
        </w:rPr>
        <w:t xml:space="preserve">(Citrus </w:t>
      </w:r>
      <w:proofErr w:type="spellStart"/>
      <w:r w:rsidRPr="00CC1008">
        <w:rPr>
          <w:b/>
          <w:bCs/>
          <w:i/>
          <w:iCs/>
          <w:sz w:val="22"/>
          <w:szCs w:val="22"/>
        </w:rPr>
        <w:t>microcarpa</w:t>
      </w:r>
      <w:proofErr w:type="spellEnd"/>
      <w:r w:rsidRPr="00CC1008">
        <w:rPr>
          <w:b/>
          <w:bCs/>
          <w:i/>
          <w:iCs/>
          <w:sz w:val="22"/>
          <w:szCs w:val="22"/>
        </w:rPr>
        <w:t xml:space="preserve">) </w:t>
      </w:r>
      <w:r w:rsidRPr="00CC1008">
        <w:rPr>
          <w:b/>
          <w:bCs/>
          <w:sz w:val="22"/>
          <w:szCs w:val="22"/>
        </w:rPr>
        <w:t>PEEL</w:t>
      </w:r>
      <w:r w:rsidRPr="00CC1008">
        <w:rPr>
          <w:b/>
          <w:bCs/>
          <w:i/>
          <w:iCs/>
          <w:sz w:val="22"/>
          <w:szCs w:val="22"/>
        </w:rPr>
        <w:t xml:space="preserve"> </w:t>
      </w:r>
      <w:r w:rsidRPr="00CC1008">
        <w:rPr>
          <w:b/>
          <w:bCs/>
          <w:sz w:val="22"/>
          <w:szCs w:val="22"/>
        </w:rPr>
        <w:t xml:space="preserve">AS BIOPLASTIC </w:t>
      </w:r>
    </w:p>
    <w:p w14:paraId="57D0FF24" w14:textId="77777777" w:rsidR="000977EC" w:rsidRPr="00CC1008" w:rsidRDefault="000977EC">
      <w:pPr>
        <w:rPr>
          <w:b/>
          <w:bCs/>
          <w:sz w:val="22"/>
          <w:szCs w:val="22"/>
        </w:rPr>
      </w:pPr>
    </w:p>
    <w:p w14:paraId="07D8E418" w14:textId="77777777" w:rsidR="000977EC" w:rsidRPr="00CC1008" w:rsidRDefault="00000000">
      <w:pPr>
        <w:rPr>
          <w:b/>
          <w:bCs/>
          <w:sz w:val="22"/>
          <w:szCs w:val="22"/>
        </w:rPr>
      </w:pPr>
      <w:r w:rsidRPr="00CC1008">
        <w:rPr>
          <w:b/>
          <w:bCs/>
          <w:sz w:val="22"/>
          <w:szCs w:val="22"/>
        </w:rPr>
        <w:t>1.</w:t>
      </w:r>
    </w:p>
    <w:p w14:paraId="26B3224B" w14:textId="77777777" w:rsidR="000977EC" w:rsidRPr="00CC1008" w:rsidRDefault="00000000">
      <w:pPr>
        <w:rPr>
          <w:rFonts w:ascii="Arial" w:eastAsia="Segoe UI Historic" w:hAnsi="Arial" w:cs="Arial"/>
          <w:b/>
          <w:bCs/>
          <w:sz w:val="22"/>
          <w:szCs w:val="22"/>
        </w:rPr>
      </w:pPr>
      <w:proofErr w:type="gramStart"/>
      <w:r w:rsidRPr="00CC1008">
        <w:rPr>
          <w:rFonts w:ascii="Arial" w:eastAsia="Segoe UI Historic" w:hAnsi="Arial" w:cs="Arial"/>
          <w:b/>
          <w:bCs/>
          <w:sz w:val="22"/>
          <w:szCs w:val="22"/>
          <w:highlight w:val="yellow"/>
          <w:shd w:val="clear" w:color="auto" w:fill="E4E6EB"/>
        </w:rPr>
        <w:t>cellulose</w:t>
      </w:r>
      <w:r w:rsidRPr="00CC1008">
        <w:rPr>
          <w:rFonts w:ascii="Arial" w:eastAsia="Segoe UI Historic" w:hAnsi="Arial" w:cs="Arial"/>
          <w:b/>
          <w:bCs/>
          <w:sz w:val="22"/>
          <w:szCs w:val="22"/>
        </w:rPr>
        <w:t xml:space="preserve"> :</w:t>
      </w:r>
      <w:proofErr w:type="gramEnd"/>
      <w:r w:rsidRPr="00CC1008">
        <w:rPr>
          <w:rFonts w:ascii="Arial" w:eastAsia="Segoe UI Historic" w:hAnsi="Arial" w:cs="Arial"/>
          <w:b/>
          <w:bCs/>
          <w:sz w:val="22"/>
          <w:szCs w:val="22"/>
        </w:rPr>
        <w:t xml:space="preserve"> a substance that is the main part of the cell walls of plants and that is used in making various products (such as paper) </w:t>
      </w:r>
    </w:p>
    <w:p w14:paraId="41376C37" w14:textId="77777777" w:rsidR="000977EC" w:rsidRPr="00CC1008" w:rsidRDefault="000977EC">
      <w:pPr>
        <w:rPr>
          <w:rFonts w:ascii="Arial" w:eastAsia="Segoe UI Historic" w:hAnsi="Arial" w:cs="Arial"/>
          <w:b/>
          <w:bCs/>
          <w:sz w:val="22"/>
          <w:szCs w:val="22"/>
          <w:shd w:val="clear" w:color="auto" w:fill="E4E6EB"/>
        </w:rPr>
      </w:pPr>
    </w:p>
    <w:p w14:paraId="063F5313" w14:textId="77777777" w:rsidR="000977EC" w:rsidRPr="00CC1008" w:rsidRDefault="00000000">
      <w:pPr>
        <w:rPr>
          <w:rFonts w:ascii="Arial" w:eastAsia="Segoe UI Historic" w:hAnsi="Arial" w:cs="Arial"/>
          <w:b/>
          <w:bCs/>
          <w:sz w:val="22"/>
          <w:szCs w:val="22"/>
        </w:rPr>
      </w:pPr>
      <w:proofErr w:type="gramStart"/>
      <w:r w:rsidRPr="00CC1008">
        <w:rPr>
          <w:rFonts w:ascii="Arial" w:eastAsia="Segoe UI Historic" w:hAnsi="Arial" w:cs="Arial"/>
          <w:b/>
          <w:bCs/>
          <w:sz w:val="22"/>
          <w:szCs w:val="22"/>
          <w:highlight w:val="yellow"/>
        </w:rPr>
        <w:t>glycerol</w:t>
      </w:r>
      <w:r w:rsidRPr="00CC1008">
        <w:rPr>
          <w:rFonts w:ascii="Arial" w:eastAsia="Segoe UI Historic" w:hAnsi="Arial" w:cs="Arial"/>
          <w:b/>
          <w:bCs/>
          <w:sz w:val="22"/>
          <w:szCs w:val="22"/>
        </w:rPr>
        <w:t xml:space="preserve"> :</w:t>
      </w:r>
      <w:proofErr w:type="gramEnd"/>
      <w:r w:rsidRPr="00CC1008">
        <w:rPr>
          <w:rFonts w:ascii="Arial" w:eastAsia="Segoe UI Historic" w:hAnsi="Arial" w:cs="Arial"/>
          <w:b/>
          <w:bCs/>
          <w:sz w:val="22"/>
          <w:szCs w:val="22"/>
        </w:rPr>
        <w:t> a sweet syrupy hygroscopic trihydroxy  alcohol C3H8O3 usually obtained by the saponification of fats</w:t>
      </w:r>
    </w:p>
    <w:p w14:paraId="4662B241" w14:textId="77777777" w:rsidR="000977EC" w:rsidRPr="00CC1008" w:rsidRDefault="000977EC">
      <w:pPr>
        <w:rPr>
          <w:rFonts w:ascii="Arial" w:eastAsia="Segoe UI Historic" w:hAnsi="Arial" w:cs="Arial"/>
          <w:b/>
          <w:bCs/>
          <w:sz w:val="22"/>
          <w:szCs w:val="22"/>
        </w:rPr>
      </w:pPr>
    </w:p>
    <w:p w14:paraId="535D43D9" w14:textId="77777777" w:rsidR="000977EC" w:rsidRPr="00CC1008" w:rsidRDefault="00000000">
      <w:pPr>
        <w:rPr>
          <w:rFonts w:ascii="Arial" w:eastAsia="Segoe UI Historic" w:hAnsi="Arial" w:cs="Arial"/>
          <w:b/>
          <w:bCs/>
          <w:sz w:val="22"/>
          <w:szCs w:val="22"/>
        </w:rPr>
      </w:pPr>
      <w:proofErr w:type="gramStart"/>
      <w:r w:rsidRPr="00CC1008">
        <w:rPr>
          <w:rFonts w:ascii="Arial" w:eastAsia="Segoe UI Historic" w:hAnsi="Arial" w:cs="Arial"/>
          <w:b/>
          <w:bCs/>
          <w:sz w:val="22"/>
          <w:szCs w:val="22"/>
          <w:highlight w:val="yellow"/>
        </w:rPr>
        <w:t xml:space="preserve">plasticizer </w:t>
      </w:r>
      <w:r w:rsidRPr="00CC1008">
        <w:rPr>
          <w:rFonts w:ascii="Arial" w:eastAsia="Segoe UI Historic" w:hAnsi="Arial" w:cs="Arial"/>
          <w:b/>
          <w:bCs/>
          <w:sz w:val="22"/>
          <w:szCs w:val="22"/>
        </w:rPr>
        <w:t>:a</w:t>
      </w:r>
      <w:proofErr w:type="gramEnd"/>
      <w:r w:rsidRPr="00CC1008">
        <w:rPr>
          <w:rFonts w:ascii="Arial" w:eastAsia="Segoe UI Historic" w:hAnsi="Arial" w:cs="Arial"/>
          <w:b/>
          <w:bCs/>
          <w:sz w:val="22"/>
          <w:szCs w:val="22"/>
        </w:rPr>
        <w:t> chemical added especially to rubbers and resins to impart flexibility, workability, or stretchability</w:t>
      </w:r>
    </w:p>
    <w:p w14:paraId="3C00CCAD" w14:textId="77777777" w:rsidR="000977EC" w:rsidRPr="00CC1008" w:rsidRDefault="000977EC">
      <w:pPr>
        <w:rPr>
          <w:rFonts w:ascii="Segoe UI Historic" w:eastAsia="Segoe UI Historic" w:hAnsi="Segoe UI Historic" w:cs="Segoe UI Historic"/>
          <w:sz w:val="22"/>
          <w:szCs w:val="22"/>
        </w:rPr>
      </w:pPr>
    </w:p>
    <w:p w14:paraId="05B8D175" w14:textId="77777777" w:rsidR="000977EC" w:rsidRPr="00CC1008" w:rsidRDefault="00000000">
      <w:pPr>
        <w:rPr>
          <w:rFonts w:ascii="Arial" w:eastAsia="SimSun" w:hAnsi="Arial" w:cs="Arial"/>
          <w:b/>
          <w:bCs/>
          <w:sz w:val="22"/>
          <w:szCs w:val="22"/>
          <w:u w:val="single"/>
        </w:rPr>
      </w:pPr>
      <w:r w:rsidRPr="00CC1008">
        <w:rPr>
          <w:rFonts w:ascii="Arial" w:eastAsia="SimSun" w:hAnsi="Arial" w:cs="Arial"/>
          <w:b/>
          <w:bCs/>
          <w:sz w:val="22"/>
          <w:szCs w:val="22"/>
          <w:highlight w:val="yellow"/>
        </w:rPr>
        <w:t>soiling</w:t>
      </w:r>
      <w:r w:rsidRPr="00CC1008">
        <w:rPr>
          <w:rFonts w:ascii="Arial" w:eastAsia="SimSun" w:hAnsi="Arial" w:cs="Arial"/>
          <w:b/>
          <w:bCs/>
          <w:sz w:val="22"/>
          <w:szCs w:val="22"/>
        </w:rPr>
        <w:t xml:space="preserve"> : to make something </w:t>
      </w:r>
      <w:hyperlink r:id="rId5" w:tooltip="dirty" w:history="1">
        <w:r w:rsidRPr="00CC1008">
          <w:rPr>
            <w:rStyle w:val="Hyperlink"/>
            <w:rFonts w:ascii="Arial" w:eastAsia="SimSun" w:hAnsi="Arial" w:cs="Arial"/>
            <w:b/>
            <w:bCs/>
            <w:color w:val="auto"/>
            <w:sz w:val="22"/>
            <w:szCs w:val="22"/>
            <w:u w:val="none"/>
          </w:rPr>
          <w:t>dirty</w:t>
        </w:r>
      </w:hyperlink>
      <w:r w:rsidRPr="00CC1008">
        <w:rPr>
          <w:rFonts w:ascii="Arial" w:eastAsia="SimSun" w:hAnsi="Arial" w:cs="Arial"/>
          <w:b/>
          <w:bCs/>
          <w:sz w:val="22"/>
          <w:szCs w:val="22"/>
        </w:rPr>
        <w:t>, </w:t>
      </w:r>
      <w:hyperlink r:id="rId6" w:tooltip="especially" w:history="1">
        <w:r w:rsidRPr="00CC1008">
          <w:rPr>
            <w:rStyle w:val="Hyperlink"/>
            <w:rFonts w:ascii="Arial" w:eastAsia="SimSun" w:hAnsi="Arial" w:cs="Arial"/>
            <w:b/>
            <w:bCs/>
            <w:color w:val="auto"/>
            <w:sz w:val="22"/>
            <w:szCs w:val="22"/>
            <w:u w:val="none"/>
          </w:rPr>
          <w:t>especially</w:t>
        </w:r>
      </w:hyperlink>
      <w:r w:rsidRPr="00CC1008">
        <w:rPr>
          <w:rFonts w:ascii="Arial" w:eastAsia="SimSun" w:hAnsi="Arial" w:cs="Arial"/>
          <w:b/>
          <w:bCs/>
          <w:sz w:val="22"/>
          <w:szCs w:val="22"/>
        </w:rPr>
        <w:t> with </w:t>
      </w:r>
      <w:hyperlink r:id="rId7" w:tooltip="solid" w:history="1">
        <w:r w:rsidRPr="00CC1008">
          <w:rPr>
            <w:rStyle w:val="Hyperlink"/>
            <w:rFonts w:ascii="Arial" w:eastAsia="SimSun" w:hAnsi="Arial" w:cs="Arial"/>
            <w:b/>
            <w:bCs/>
            <w:color w:val="auto"/>
            <w:sz w:val="22"/>
            <w:szCs w:val="22"/>
            <w:u w:val="none"/>
          </w:rPr>
          <w:t>solid</w:t>
        </w:r>
      </w:hyperlink>
      <w:r w:rsidRPr="00CC1008">
        <w:rPr>
          <w:rFonts w:ascii="Arial" w:eastAsia="SimSun" w:hAnsi="Arial" w:cs="Arial"/>
          <w:b/>
          <w:bCs/>
          <w:sz w:val="22"/>
          <w:szCs w:val="22"/>
        </w:rPr>
        <w:t> </w:t>
      </w:r>
      <w:hyperlink r:id="rId8" w:tooltip="waste" w:history="1">
        <w:r w:rsidRPr="00CC1008">
          <w:rPr>
            <w:rStyle w:val="Hyperlink"/>
            <w:rFonts w:ascii="Arial" w:eastAsia="SimSun" w:hAnsi="Arial" w:cs="Arial"/>
            <w:b/>
            <w:bCs/>
            <w:color w:val="auto"/>
            <w:sz w:val="22"/>
            <w:szCs w:val="22"/>
          </w:rPr>
          <w:t>waste</w:t>
        </w:r>
      </w:hyperlink>
    </w:p>
    <w:p w14:paraId="1E48295B" w14:textId="77777777" w:rsidR="000977EC" w:rsidRPr="00CC1008" w:rsidRDefault="000977EC">
      <w:pPr>
        <w:rPr>
          <w:rFonts w:ascii="Arial" w:eastAsia="SimSun" w:hAnsi="Arial" w:cs="Arial"/>
          <w:b/>
          <w:bCs/>
          <w:sz w:val="22"/>
          <w:szCs w:val="22"/>
          <w:u w:val="single"/>
        </w:rPr>
      </w:pPr>
    </w:p>
    <w:p w14:paraId="51675635" w14:textId="77777777" w:rsidR="000977EC" w:rsidRPr="00CC1008" w:rsidRDefault="00000000">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morphologically</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the study of the form and structure of animals and plants</w:t>
      </w:r>
    </w:p>
    <w:p w14:paraId="04631A68" w14:textId="77777777" w:rsidR="000977EC" w:rsidRPr="00CC1008" w:rsidRDefault="000977EC">
      <w:pPr>
        <w:rPr>
          <w:rFonts w:ascii="Segoe UI Historic" w:eastAsia="Segoe UI Historic" w:hAnsi="Segoe UI Historic" w:cs="Segoe UI Historic"/>
          <w:b/>
          <w:bCs/>
          <w:sz w:val="22"/>
          <w:szCs w:val="22"/>
        </w:rPr>
      </w:pPr>
    </w:p>
    <w:p w14:paraId="68F8B184" w14:textId="3F21A60B" w:rsidR="000977EC" w:rsidRPr="00CC1008" w:rsidRDefault="00000000">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hemicelluloses</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any of various plant  polysaccharides less complex than cellulose and easily hydroly</w:t>
      </w:r>
      <w:r w:rsidR="00B86328" w:rsidRPr="00CC1008">
        <w:rPr>
          <w:rFonts w:ascii="Segoe UI Historic" w:eastAsia="Segoe UI Historic" w:hAnsi="Segoe UI Historic" w:cs="Segoe UI Historic"/>
          <w:b/>
          <w:bCs/>
          <w:sz w:val="22"/>
          <w:szCs w:val="22"/>
        </w:rPr>
        <w:t>s</w:t>
      </w:r>
      <w:r w:rsidRPr="00CC1008">
        <w:rPr>
          <w:rFonts w:ascii="Segoe UI Historic" w:eastAsia="Segoe UI Historic" w:hAnsi="Segoe UI Historic" w:cs="Segoe UI Historic"/>
          <w:b/>
          <w:bCs/>
          <w:sz w:val="22"/>
          <w:szCs w:val="22"/>
        </w:rPr>
        <w:t>able to monosaccharides and other products</w:t>
      </w:r>
    </w:p>
    <w:p w14:paraId="27BEF576" w14:textId="77777777" w:rsidR="000977EC" w:rsidRPr="00CC1008" w:rsidRDefault="000977EC">
      <w:pPr>
        <w:rPr>
          <w:rFonts w:ascii="Segoe UI Historic" w:eastAsia="Segoe UI Historic" w:hAnsi="Segoe UI Historic" w:cs="Segoe UI Historic"/>
          <w:b/>
          <w:bCs/>
          <w:sz w:val="22"/>
          <w:szCs w:val="22"/>
        </w:rPr>
      </w:pPr>
    </w:p>
    <w:p w14:paraId="63DB87E8" w14:textId="77777777" w:rsidR="000977EC" w:rsidRPr="00CC1008" w:rsidRDefault="00000000">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 xml:space="preserve">lignin </w:t>
      </w:r>
      <w:r w:rsidRPr="00CC1008">
        <w:rPr>
          <w:rFonts w:ascii="Segoe UI Historic" w:eastAsia="Segoe UI Historic" w:hAnsi="Segoe UI Historic" w:cs="Segoe UI Historic"/>
          <w:b/>
          <w:bCs/>
          <w:sz w:val="22"/>
          <w:szCs w:val="22"/>
        </w:rPr>
        <w:t>:</w:t>
      </w:r>
      <w:proofErr w:type="gramEnd"/>
      <w:r w:rsidRPr="00CC1008">
        <w:rPr>
          <w:rFonts w:ascii="Segoe UI Historic" w:eastAsia="Segoe UI Historic" w:hAnsi="Segoe UI Historic" w:cs="Segoe UI Historic"/>
          <w:b/>
          <w:bCs/>
          <w:sz w:val="22"/>
          <w:szCs w:val="22"/>
        </w:rPr>
        <w:t xml:space="preserve"> an amorphous polymer related to cellulose the provides rigidity and together with cellulose forms the woody cell walls of plants and the cementing material between them </w:t>
      </w:r>
    </w:p>
    <w:p w14:paraId="77F9B987" w14:textId="77777777" w:rsidR="000977EC" w:rsidRPr="00CC1008" w:rsidRDefault="000977EC">
      <w:pPr>
        <w:rPr>
          <w:rFonts w:ascii="Segoe UI Historic" w:eastAsia="Segoe UI Historic" w:hAnsi="Segoe UI Historic" w:cs="Segoe UI Historic"/>
          <w:b/>
          <w:bCs/>
          <w:sz w:val="22"/>
          <w:szCs w:val="22"/>
        </w:rPr>
      </w:pPr>
    </w:p>
    <w:p w14:paraId="424F5F9D" w14:textId="77777777" w:rsidR="000977EC" w:rsidRPr="00CC1008" w:rsidRDefault="00000000">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 xml:space="preserve">pectin </w:t>
      </w:r>
      <w:r w:rsidRPr="00CC1008">
        <w:rPr>
          <w:rFonts w:ascii="Segoe UI Historic" w:eastAsia="Segoe UI Historic" w:hAnsi="Segoe UI Historic" w:cs="Segoe UI Historic"/>
          <w:b/>
          <w:bCs/>
          <w:sz w:val="22"/>
          <w:szCs w:val="22"/>
        </w:rPr>
        <w:t>:</w:t>
      </w:r>
      <w:proofErr w:type="gramEnd"/>
      <w:r w:rsidRPr="00CC1008">
        <w:rPr>
          <w:rFonts w:ascii="Segoe UI Historic" w:eastAsia="Segoe UI Historic" w:hAnsi="Segoe UI Historic" w:cs="Segoe UI Historic"/>
          <w:b/>
          <w:bCs/>
          <w:sz w:val="22"/>
          <w:szCs w:val="22"/>
        </w:rPr>
        <w:t xml:space="preserve">  a substance in some fruits that makes fruit jellies thick when the fruit is cooked </w:t>
      </w:r>
    </w:p>
    <w:p w14:paraId="7A13CF57" w14:textId="77777777" w:rsidR="000977EC" w:rsidRPr="00CC1008" w:rsidRDefault="000977EC">
      <w:pPr>
        <w:rPr>
          <w:rFonts w:ascii="Segoe UI Historic" w:eastAsia="Segoe UI Historic" w:hAnsi="Segoe UI Historic" w:cs="Segoe UI Historic"/>
          <w:b/>
          <w:bCs/>
          <w:sz w:val="22"/>
          <w:szCs w:val="22"/>
          <w:highlight w:val="yellow"/>
        </w:rPr>
      </w:pPr>
    </w:p>
    <w:p w14:paraId="65063D7B" w14:textId="77777777" w:rsidR="000977EC" w:rsidRPr="00CC1008" w:rsidRDefault="00000000">
      <w:pPr>
        <w:rPr>
          <w:rFonts w:ascii="Segoe UI Historic" w:eastAsia="Segoe UI Historic" w:hAnsi="Segoe UI Historic" w:cs="Segoe UI Historic"/>
          <w:b/>
          <w:bCs/>
          <w:sz w:val="22"/>
          <w:szCs w:val="22"/>
          <w:shd w:val="clear" w:color="FFFFFF" w:fill="D9D9D9"/>
        </w:rPr>
      </w:pPr>
      <w:proofErr w:type="gramStart"/>
      <w:r w:rsidRPr="00CC1008">
        <w:rPr>
          <w:rFonts w:ascii="Segoe UI Historic" w:eastAsia="Segoe UI Historic" w:hAnsi="Segoe UI Historic" w:cs="Segoe UI Historic"/>
          <w:b/>
          <w:bCs/>
          <w:sz w:val="22"/>
          <w:szCs w:val="22"/>
          <w:highlight w:val="yellow"/>
        </w:rPr>
        <w:t>flavonoids</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any of a large group of typically  biologically active water-soluble plant compounds  (such as the anthocyanins and flavones) that include pigments ranging in color from yellow to red to blue and occur especially in fruits, vegetables, and herbs (such as grapes, citrus fruits, peppers, and dill) &lt;Flavonoids are effective scavengers of free radicals in the test tube (in vitro</w:t>
      </w:r>
    </w:p>
    <w:p w14:paraId="3B7181B5" w14:textId="77777777" w:rsidR="000977EC" w:rsidRPr="00CC1008" w:rsidRDefault="000977EC">
      <w:pPr>
        <w:rPr>
          <w:rFonts w:ascii="Segoe UI Historic" w:eastAsia="Segoe UI Historic" w:hAnsi="Segoe UI Historic" w:cs="Segoe UI Historic"/>
          <w:sz w:val="22"/>
          <w:szCs w:val="22"/>
          <w:shd w:val="clear" w:color="auto" w:fill="E4E6EB"/>
        </w:rPr>
      </w:pPr>
    </w:p>
    <w:p w14:paraId="0C89D76C" w14:textId="77777777" w:rsidR="000977EC" w:rsidRPr="00CC1008" w:rsidRDefault="000977EC">
      <w:pPr>
        <w:rPr>
          <w:rFonts w:ascii="Segoe UI Historic" w:eastAsia="Segoe UI Historic" w:hAnsi="Segoe UI Historic" w:cs="Segoe UI Historic"/>
          <w:sz w:val="22"/>
          <w:szCs w:val="22"/>
          <w:shd w:val="clear" w:color="auto" w:fill="E4E6EB"/>
        </w:rPr>
      </w:pPr>
    </w:p>
    <w:p w14:paraId="1F19F578"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rPr>
        <w:t>2.</w:t>
      </w:r>
    </w:p>
    <w:p w14:paraId="41EACF04" w14:textId="77777777" w:rsidR="000977EC" w:rsidRPr="00CC1008" w:rsidRDefault="00000000">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 xml:space="preserve">petroleum </w:t>
      </w:r>
      <w:r w:rsidRPr="00CC1008">
        <w:rPr>
          <w:rFonts w:ascii="Segoe UI Historic" w:eastAsia="Segoe UI Historic" w:hAnsi="Segoe UI Historic" w:cs="Segoe UI Historic"/>
          <w:b/>
          <w:bCs/>
          <w:sz w:val="22"/>
          <w:szCs w:val="22"/>
        </w:rPr>
        <w:t>:</w:t>
      </w:r>
      <w:proofErr w:type="gramEnd"/>
      <w:r w:rsidRPr="00CC1008">
        <w:rPr>
          <w:rFonts w:ascii="Segoe UI Historic" w:eastAsia="Segoe UI Historic" w:hAnsi="Segoe UI Historic" w:cs="Segoe UI Historic"/>
          <w:b/>
          <w:bCs/>
          <w:sz w:val="22"/>
          <w:szCs w:val="22"/>
        </w:rPr>
        <w:t xml:space="preserve">  kind of oil that comes from  below the ground and that is the source  of gasoline and other products</w:t>
      </w:r>
    </w:p>
    <w:p w14:paraId="68149ECC" w14:textId="77777777" w:rsidR="000977EC" w:rsidRPr="00CC1008" w:rsidRDefault="000977EC">
      <w:pPr>
        <w:rPr>
          <w:rFonts w:ascii="Segoe UI Historic" w:eastAsia="Segoe UI Historic" w:hAnsi="Segoe UI Historic" w:cs="Segoe UI Historic"/>
          <w:b/>
          <w:bCs/>
          <w:sz w:val="22"/>
          <w:szCs w:val="22"/>
          <w:shd w:val="clear" w:color="auto" w:fill="E4E6EB"/>
        </w:rPr>
      </w:pPr>
    </w:p>
    <w:p w14:paraId="7A1CE9D9" w14:textId="77777777" w:rsidR="000977EC" w:rsidRPr="00CC1008" w:rsidRDefault="00000000">
      <w:pPr>
        <w:rPr>
          <w:rFonts w:ascii="Arial" w:eastAsia="SimSun" w:hAnsi="Arial" w:cs="Arial"/>
          <w:b/>
          <w:bCs/>
          <w:sz w:val="21"/>
          <w:szCs w:val="21"/>
          <w:shd w:val="clear" w:color="auto" w:fill="FFFFFF"/>
        </w:rPr>
      </w:pPr>
      <w:proofErr w:type="gramStart"/>
      <w:r w:rsidRPr="00CC1008">
        <w:rPr>
          <w:rFonts w:ascii="Segoe UI Historic" w:eastAsia="Segoe UI Historic" w:hAnsi="Segoe UI Historic" w:cs="Segoe UI Historic"/>
          <w:b/>
          <w:bCs/>
          <w:sz w:val="22"/>
          <w:szCs w:val="22"/>
          <w:highlight w:val="yellow"/>
        </w:rPr>
        <w:t xml:space="preserve">FTIR </w:t>
      </w:r>
      <w:r w:rsidRPr="00CC1008">
        <w:rPr>
          <w:rFonts w:ascii="Segoe UI Historic" w:eastAsia="Segoe UI Historic" w:hAnsi="Segoe UI Historic" w:cs="Segoe UI Historic"/>
          <w:b/>
          <w:bCs/>
          <w:sz w:val="22"/>
          <w:szCs w:val="22"/>
        </w:rPr>
        <w:t>:</w:t>
      </w:r>
      <w:proofErr w:type="gramEnd"/>
      <w:r w:rsidRPr="00CC1008">
        <w:rPr>
          <w:rFonts w:ascii="Segoe UI Historic" w:eastAsia="Segoe UI Historic" w:hAnsi="Segoe UI Historic" w:cs="Segoe UI Historic"/>
          <w:b/>
          <w:bCs/>
          <w:i/>
          <w:iCs/>
          <w:sz w:val="22"/>
          <w:szCs w:val="22"/>
        </w:rPr>
        <w:t xml:space="preserve"> </w:t>
      </w:r>
      <w:r w:rsidRPr="00CC1008">
        <w:rPr>
          <w:rFonts w:ascii="Arial" w:eastAsia="SimSun" w:hAnsi="Arial" w:cs="Arial"/>
          <w:b/>
          <w:bCs/>
          <w:i/>
          <w:iCs/>
          <w:sz w:val="21"/>
          <w:szCs w:val="21"/>
          <w:highlight w:val="cyan"/>
          <w:shd w:val="clear" w:color="auto" w:fill="FFFFFF"/>
        </w:rPr>
        <w:t>Fourier Transform Infrared Spectroscopy</w:t>
      </w:r>
      <w:r w:rsidRPr="00CC1008">
        <w:rPr>
          <w:rFonts w:ascii="Arial" w:eastAsia="SimSun" w:hAnsi="Arial" w:cs="Arial"/>
          <w:b/>
          <w:bCs/>
          <w:sz w:val="21"/>
          <w:szCs w:val="21"/>
          <w:highlight w:val="cyan"/>
          <w:shd w:val="clear" w:color="auto" w:fill="FFFFFF"/>
        </w:rPr>
        <w:t> </w:t>
      </w:r>
      <w:r w:rsidRPr="00CC1008">
        <w:rPr>
          <w:rFonts w:ascii="Arial" w:eastAsia="SimSun" w:hAnsi="Arial" w:cs="Arial"/>
          <w:b/>
          <w:bCs/>
          <w:sz w:val="21"/>
          <w:szCs w:val="21"/>
          <w:shd w:val="clear" w:color="auto" w:fill="FFFFFF"/>
        </w:rPr>
        <w:t>(FTIR) identifies chemical bonds in a molecule by producing an infrared absorption spectrum. The spectra produce a profile of the sample, a distinctive molecular fingerprint that can be used to screen and scan samples for many different components.</w:t>
      </w:r>
    </w:p>
    <w:p w14:paraId="42441FB2" w14:textId="77777777" w:rsidR="000977EC" w:rsidRPr="00CC1008" w:rsidRDefault="000977EC">
      <w:pPr>
        <w:rPr>
          <w:rFonts w:ascii="Arial" w:eastAsia="SimSun" w:hAnsi="Arial" w:cs="Arial"/>
          <w:b/>
          <w:bCs/>
          <w:sz w:val="21"/>
          <w:szCs w:val="21"/>
          <w:shd w:val="clear" w:color="auto" w:fill="FFFFFF"/>
        </w:rPr>
      </w:pPr>
    </w:p>
    <w:p w14:paraId="4A80BEDD" w14:textId="534D837D" w:rsidR="000977EC" w:rsidRPr="00CC1008" w:rsidRDefault="00000000">
      <w:pPr>
        <w:rPr>
          <w:rFonts w:ascii="Arial" w:eastAsia="SimSun" w:hAnsi="Arial" w:cs="Arial"/>
          <w:b/>
          <w:bCs/>
          <w:sz w:val="22"/>
          <w:szCs w:val="22"/>
          <w:shd w:val="clear" w:color="auto" w:fill="FFFFFF"/>
        </w:rPr>
      </w:pPr>
      <w:r w:rsidRPr="00CC1008">
        <w:rPr>
          <w:rFonts w:ascii="Arial" w:eastAsia="SimSun" w:hAnsi="Arial" w:cs="Arial"/>
          <w:b/>
          <w:bCs/>
          <w:sz w:val="22"/>
          <w:szCs w:val="22"/>
          <w:highlight w:val="yellow"/>
          <w:shd w:val="clear" w:color="auto" w:fill="FFFFFF"/>
        </w:rPr>
        <w:t>HC</w:t>
      </w:r>
      <w:proofErr w:type="gramStart"/>
      <w:r w:rsidRPr="00CC1008">
        <w:rPr>
          <w:rFonts w:ascii="Arial" w:eastAsia="SimSun" w:hAnsi="Arial" w:cs="Arial"/>
          <w:b/>
          <w:bCs/>
          <w:sz w:val="22"/>
          <w:szCs w:val="22"/>
          <w:highlight w:val="yellow"/>
          <w:shd w:val="clear" w:color="auto" w:fill="FFFFFF"/>
        </w:rPr>
        <w:t xml:space="preserve">1 </w:t>
      </w:r>
      <w:r w:rsidRPr="00CC1008">
        <w:rPr>
          <w:rFonts w:ascii="Arial" w:eastAsia="SimSun" w:hAnsi="Arial" w:cs="Arial"/>
          <w:b/>
          <w:bCs/>
          <w:sz w:val="22"/>
          <w:szCs w:val="22"/>
          <w:shd w:val="clear" w:color="auto" w:fill="FFFFFF"/>
        </w:rPr>
        <w:t>:</w:t>
      </w:r>
      <w:proofErr w:type="gramEnd"/>
      <w:r w:rsidRPr="00CC1008">
        <w:rPr>
          <w:rFonts w:ascii="Arial" w:eastAsia="SimSun" w:hAnsi="Arial" w:cs="Arial"/>
          <w:b/>
          <w:bCs/>
          <w:i/>
          <w:iCs/>
          <w:sz w:val="22"/>
          <w:szCs w:val="22"/>
          <w:shd w:val="clear" w:color="auto" w:fill="FFFFFF"/>
        </w:rPr>
        <w:t xml:space="preserve"> Hydrogen chloride</w:t>
      </w:r>
      <w:r w:rsidRPr="00CC1008">
        <w:rPr>
          <w:rFonts w:ascii="Arial" w:eastAsia="SimSun" w:hAnsi="Arial" w:cs="Arial"/>
          <w:b/>
          <w:bCs/>
          <w:sz w:val="22"/>
          <w:szCs w:val="22"/>
          <w:shd w:val="clear" w:color="auto" w:fill="FFFFFF"/>
        </w:rPr>
        <w:t> is a colorless gas of strong odor. It condenses at −85 °C (−121 °F) and freezes at −114 °C (−173 °F). The gas is very soluble in water: at 20 °C (68 °F) water will dissolve 477 times its own volume of hydrogen chloride.</w:t>
      </w:r>
    </w:p>
    <w:p w14:paraId="4826FDE6" w14:textId="77777777" w:rsidR="000977EC" w:rsidRPr="00CC1008" w:rsidRDefault="000977EC">
      <w:pPr>
        <w:rPr>
          <w:rFonts w:ascii="Arial" w:eastAsia="SimSun" w:hAnsi="Arial" w:cs="Arial"/>
          <w:b/>
          <w:bCs/>
          <w:sz w:val="22"/>
          <w:szCs w:val="22"/>
          <w:shd w:val="clear" w:color="auto" w:fill="FFFFFF"/>
        </w:rPr>
      </w:pPr>
    </w:p>
    <w:p w14:paraId="1AE743B0" w14:textId="77777777" w:rsidR="000977EC" w:rsidRPr="00CC1008" w:rsidRDefault="00000000">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 xml:space="preserve">yield </w:t>
      </w:r>
      <w:r w:rsidRPr="00CC1008">
        <w:rPr>
          <w:rFonts w:ascii="Segoe UI Historic" w:eastAsia="Segoe UI Historic" w:hAnsi="Segoe UI Historic" w:cs="Segoe UI Historic"/>
          <w:b/>
          <w:bCs/>
          <w:sz w:val="22"/>
          <w:szCs w:val="22"/>
        </w:rPr>
        <w:t>:</w:t>
      </w:r>
      <w:proofErr w:type="gramEnd"/>
      <w:r w:rsidRPr="00CC1008">
        <w:rPr>
          <w:rFonts w:ascii="Segoe UI Historic" w:eastAsia="Segoe UI Historic" w:hAnsi="Segoe UI Historic" w:cs="Segoe UI Historic"/>
          <w:b/>
          <w:bCs/>
          <w:sz w:val="22"/>
          <w:szCs w:val="22"/>
        </w:rPr>
        <w:t xml:space="preserve"> to produce or provide (something, such as a plant or crop)</w:t>
      </w:r>
    </w:p>
    <w:p w14:paraId="351C7654" w14:textId="77777777" w:rsidR="000977EC" w:rsidRPr="00CC1008" w:rsidRDefault="000977EC">
      <w:pPr>
        <w:rPr>
          <w:rFonts w:ascii="Segoe UI Historic" w:eastAsia="Segoe UI Historic" w:hAnsi="Segoe UI Historic" w:cs="Segoe UI Historic"/>
          <w:b/>
          <w:bCs/>
          <w:sz w:val="22"/>
          <w:szCs w:val="22"/>
        </w:rPr>
      </w:pPr>
    </w:p>
    <w:p w14:paraId="1FF4419E"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t xml:space="preserve">ethylene </w:t>
      </w:r>
      <w:proofErr w:type="gramStart"/>
      <w:r w:rsidRPr="00CC1008">
        <w:rPr>
          <w:rFonts w:ascii="Segoe UI Historic" w:eastAsia="Segoe UI Historic" w:hAnsi="Segoe UI Historic" w:cs="Segoe UI Historic"/>
          <w:b/>
          <w:bCs/>
          <w:sz w:val="22"/>
          <w:szCs w:val="22"/>
          <w:highlight w:val="yellow"/>
        </w:rPr>
        <w:t>glycol</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a thick liquid diol  C2H6O2 used especially as an antifreeze and in making polyester fibers </w:t>
      </w:r>
    </w:p>
    <w:p w14:paraId="788620B6" w14:textId="77777777" w:rsidR="000977EC" w:rsidRPr="00CC1008" w:rsidRDefault="000977EC">
      <w:pPr>
        <w:rPr>
          <w:rFonts w:ascii="Segoe UI Historic" w:eastAsia="Segoe UI Historic" w:hAnsi="Segoe UI Historic" w:cs="Segoe UI Historic"/>
          <w:b/>
          <w:bCs/>
          <w:sz w:val="22"/>
          <w:szCs w:val="22"/>
        </w:rPr>
      </w:pPr>
    </w:p>
    <w:p w14:paraId="4CA1EFE9" w14:textId="77777777" w:rsidR="000977EC" w:rsidRPr="00CC1008" w:rsidRDefault="00000000">
      <w:pPr>
        <w:rPr>
          <w:rFonts w:ascii="Arial" w:eastAsia="SimSun" w:hAnsi="Arial" w:cs="Arial"/>
          <w:b/>
          <w:bCs/>
          <w:sz w:val="22"/>
          <w:szCs w:val="22"/>
          <w:shd w:val="clear" w:color="auto" w:fill="FFFFFF"/>
        </w:rPr>
      </w:pPr>
      <w:r w:rsidRPr="00CC1008">
        <w:rPr>
          <w:rFonts w:ascii="Segoe UI Historic" w:eastAsia="Segoe UI Historic" w:hAnsi="Segoe UI Historic" w:cs="Segoe UI Historic"/>
          <w:b/>
          <w:bCs/>
          <w:sz w:val="22"/>
          <w:szCs w:val="22"/>
          <w:highlight w:val="yellow"/>
        </w:rPr>
        <w:t xml:space="preserve">FT- IR </w:t>
      </w:r>
      <w:proofErr w:type="gramStart"/>
      <w:r w:rsidRPr="00CC1008">
        <w:rPr>
          <w:rFonts w:ascii="Segoe UI Historic" w:eastAsia="Segoe UI Historic" w:hAnsi="Segoe UI Historic" w:cs="Segoe UI Historic"/>
          <w:b/>
          <w:bCs/>
          <w:sz w:val="22"/>
          <w:szCs w:val="22"/>
          <w:highlight w:val="yellow"/>
        </w:rPr>
        <w:t xml:space="preserve">spectra </w:t>
      </w:r>
      <w:r w:rsidRPr="00CC1008">
        <w:rPr>
          <w:rFonts w:ascii="Segoe UI Historic" w:eastAsia="Segoe UI Historic" w:hAnsi="Segoe UI Historic" w:cs="Segoe UI Historic"/>
          <w:b/>
          <w:bCs/>
          <w:sz w:val="22"/>
          <w:szCs w:val="22"/>
        </w:rPr>
        <w:t>:</w:t>
      </w:r>
      <w:proofErr w:type="gramEnd"/>
      <w:r w:rsidRPr="00CC1008">
        <w:rPr>
          <w:rFonts w:ascii="Segoe UI Historic" w:eastAsia="Segoe UI Historic" w:hAnsi="Segoe UI Historic" w:cs="Segoe UI Historic"/>
          <w:b/>
          <w:bCs/>
          <w:sz w:val="22"/>
          <w:szCs w:val="22"/>
        </w:rPr>
        <w:t xml:space="preserve"> F</w:t>
      </w:r>
      <w:r w:rsidRPr="00CC1008">
        <w:rPr>
          <w:rFonts w:ascii="Arial" w:eastAsia="SimSun" w:hAnsi="Arial" w:cs="Arial"/>
          <w:b/>
          <w:bCs/>
          <w:sz w:val="22"/>
          <w:szCs w:val="22"/>
          <w:shd w:val="clear" w:color="auto" w:fill="FFFFFF"/>
        </w:rPr>
        <w:t xml:space="preserve">TIR stands for </w:t>
      </w:r>
      <w:r w:rsidRPr="00CC1008">
        <w:rPr>
          <w:rFonts w:ascii="Arial" w:eastAsia="SimSun" w:hAnsi="Arial" w:cs="Arial"/>
          <w:b/>
          <w:bCs/>
          <w:sz w:val="22"/>
          <w:szCs w:val="22"/>
          <w:highlight w:val="cyan"/>
          <w:shd w:val="clear" w:color="auto" w:fill="FFFFFF"/>
        </w:rPr>
        <w:t>“Fourier transform infrared” and it is</w:t>
      </w:r>
      <w:r w:rsidRPr="00CC1008">
        <w:rPr>
          <w:rFonts w:ascii="Arial" w:eastAsia="SimSun" w:hAnsi="Arial" w:cs="Arial"/>
          <w:b/>
          <w:bCs/>
          <w:i/>
          <w:iCs/>
          <w:sz w:val="22"/>
          <w:szCs w:val="22"/>
          <w:highlight w:val="cyan"/>
          <w:shd w:val="clear" w:color="auto" w:fill="FFFFFF"/>
        </w:rPr>
        <w:t> the most common form of infrared spectroscop</w:t>
      </w:r>
      <w:r w:rsidRPr="00CC1008">
        <w:rPr>
          <w:rFonts w:ascii="Arial" w:eastAsia="SimSun" w:hAnsi="Arial" w:cs="Arial"/>
          <w:b/>
          <w:bCs/>
          <w:i/>
          <w:iCs/>
          <w:sz w:val="22"/>
          <w:szCs w:val="22"/>
          <w:shd w:val="clear" w:color="auto" w:fill="FFFFFF"/>
        </w:rPr>
        <w:t>y</w:t>
      </w:r>
      <w:r w:rsidRPr="00CC1008">
        <w:rPr>
          <w:rFonts w:ascii="Arial" w:eastAsia="SimSun" w:hAnsi="Arial" w:cs="Arial"/>
          <w:b/>
          <w:bCs/>
          <w:sz w:val="22"/>
          <w:szCs w:val="22"/>
          <w:shd w:val="clear" w:color="auto" w:fill="FFFFFF"/>
        </w:rPr>
        <w:t>. All infrared spectroscopies act on the principle that when infrared (IR) radiation passes through a sample, some of the radiation is absorbed. The radiation that passes through the sample is recorded.</w:t>
      </w:r>
    </w:p>
    <w:p w14:paraId="7B7D98FB" w14:textId="77777777" w:rsidR="000977EC" w:rsidRPr="00CC1008" w:rsidRDefault="000977EC">
      <w:pPr>
        <w:rPr>
          <w:rFonts w:ascii="Arial" w:eastAsia="SimSun" w:hAnsi="Arial" w:cs="Arial"/>
          <w:b/>
          <w:bCs/>
          <w:sz w:val="22"/>
          <w:szCs w:val="22"/>
          <w:shd w:val="clear" w:color="auto" w:fill="FFFFFF"/>
        </w:rPr>
      </w:pPr>
    </w:p>
    <w:p w14:paraId="1C62BF22" w14:textId="77777777" w:rsidR="000977EC" w:rsidRPr="00CC1008" w:rsidRDefault="00000000">
      <w:pPr>
        <w:rPr>
          <w:rFonts w:ascii="Arial" w:eastAsia="SimSun" w:hAnsi="Arial" w:cs="Arial"/>
          <w:b/>
          <w:bCs/>
          <w:sz w:val="22"/>
          <w:szCs w:val="22"/>
          <w:shd w:val="clear" w:color="auto" w:fill="FFFFFF"/>
        </w:rPr>
      </w:pPr>
      <w:r w:rsidRPr="00CC1008">
        <w:rPr>
          <w:rFonts w:ascii="Segoe UI Historic" w:eastAsia="Segoe UI Historic" w:hAnsi="Segoe UI Historic" w:cs="Segoe UI Historic"/>
          <w:b/>
          <w:bCs/>
          <w:sz w:val="22"/>
          <w:szCs w:val="22"/>
          <w:highlight w:val="yellow"/>
        </w:rPr>
        <w:t xml:space="preserve">carbonyl </w:t>
      </w:r>
      <w:proofErr w:type="gramStart"/>
      <w:r w:rsidRPr="00CC1008">
        <w:rPr>
          <w:rFonts w:ascii="Segoe UI Historic" w:eastAsia="Segoe UI Historic" w:hAnsi="Segoe UI Historic" w:cs="Segoe UI Historic"/>
          <w:b/>
          <w:bCs/>
          <w:sz w:val="22"/>
          <w:szCs w:val="22"/>
          <w:highlight w:val="yellow"/>
        </w:rPr>
        <w:t>absorption</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a</w:t>
      </w:r>
      <w:r w:rsidRPr="00CC1008">
        <w:rPr>
          <w:rFonts w:ascii="Arial" w:eastAsia="SimSun" w:hAnsi="Arial" w:cs="Arial"/>
          <w:b/>
          <w:bCs/>
          <w:sz w:val="24"/>
          <w:szCs w:val="24"/>
          <w:shd w:val="clear" w:color="auto" w:fill="FFFFFF"/>
        </w:rPr>
        <w:t xml:space="preserve"> </w:t>
      </w:r>
      <w:r w:rsidRPr="00CC1008">
        <w:rPr>
          <w:rFonts w:ascii="Arial" w:eastAsia="SimSun" w:hAnsi="Arial" w:cs="Arial"/>
          <w:b/>
          <w:bCs/>
          <w:sz w:val="22"/>
          <w:szCs w:val="22"/>
          <w:shd w:val="clear" w:color="auto" w:fill="FFFFFF"/>
        </w:rPr>
        <w:t>carbonyl group in a compound can be positively identified by the </w:t>
      </w:r>
      <w:r w:rsidRPr="00CC1008">
        <w:rPr>
          <w:rFonts w:ascii="Arial" w:eastAsia="SimSun" w:hAnsi="Arial" w:cs="Arial"/>
          <w:b/>
          <w:bCs/>
          <w:i/>
          <w:iCs/>
          <w:sz w:val="22"/>
          <w:szCs w:val="22"/>
          <w:highlight w:val="cyan"/>
          <w:shd w:val="clear" w:color="auto" w:fill="FFFFFF"/>
        </w:rPr>
        <w:t>strong infrared absorption band in the region 1650-1850cm−1</w:t>
      </w:r>
      <w:r w:rsidRPr="00CC1008">
        <w:rPr>
          <w:rFonts w:ascii="Arial" w:eastAsia="SimSun" w:hAnsi="Arial" w:cs="Arial"/>
          <w:b/>
          <w:bCs/>
          <w:sz w:val="22"/>
          <w:szCs w:val="22"/>
          <w:shd w:val="clear" w:color="auto" w:fill="FFFFFF"/>
        </w:rPr>
        <w:t>, which corresponds to the stretching vibration of the carbon-oxygen double bond. The position of the band within this frequency range depends on the molecular environment of the carbonyl group.</w:t>
      </w:r>
    </w:p>
    <w:p w14:paraId="134B4F33" w14:textId="77777777" w:rsidR="000977EC" w:rsidRPr="00CC1008" w:rsidRDefault="000977EC">
      <w:pPr>
        <w:rPr>
          <w:rFonts w:ascii="Arial" w:eastAsia="SimSun" w:hAnsi="Arial" w:cs="Arial"/>
          <w:b/>
          <w:bCs/>
          <w:sz w:val="22"/>
          <w:szCs w:val="22"/>
          <w:shd w:val="clear" w:color="auto" w:fill="FFFFFF"/>
        </w:rPr>
      </w:pPr>
    </w:p>
    <w:p w14:paraId="4B2A14D1"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t>C-</w:t>
      </w:r>
      <w:proofErr w:type="gramStart"/>
      <w:r w:rsidRPr="00CC1008">
        <w:rPr>
          <w:rFonts w:ascii="Segoe UI Historic" w:eastAsia="Segoe UI Historic" w:hAnsi="Segoe UI Historic" w:cs="Segoe UI Historic"/>
          <w:b/>
          <w:bCs/>
          <w:sz w:val="22"/>
          <w:szCs w:val="22"/>
          <w:highlight w:val="yellow"/>
        </w:rPr>
        <w:t xml:space="preserve">0 </w:t>
      </w:r>
      <w:r w:rsidRPr="00CC1008">
        <w:rPr>
          <w:rFonts w:ascii="Segoe UI Historic" w:eastAsia="Segoe UI Historic" w:hAnsi="Segoe UI Historic" w:cs="Segoe UI Historic"/>
          <w:b/>
          <w:bCs/>
          <w:sz w:val="22"/>
          <w:szCs w:val="22"/>
        </w:rPr>
        <w:t>:</w:t>
      </w:r>
      <w:proofErr w:type="gramEnd"/>
      <w:r w:rsidRPr="00CC1008">
        <w:rPr>
          <w:rFonts w:ascii="Segoe UI Historic" w:eastAsia="Segoe UI Historic" w:hAnsi="Segoe UI Historic" w:cs="Segoe UI Historic"/>
          <w:b/>
          <w:bCs/>
          <w:sz w:val="22"/>
          <w:szCs w:val="22"/>
        </w:rPr>
        <w:t> a thick liquid diol C2H6O2 used especially as an antifreeze and in making polyester fibers</w:t>
      </w:r>
    </w:p>
    <w:p w14:paraId="286D8618" w14:textId="77777777" w:rsidR="000977EC" w:rsidRPr="00CC1008" w:rsidRDefault="000977EC">
      <w:pPr>
        <w:rPr>
          <w:rFonts w:ascii="Segoe UI Historic" w:eastAsia="Segoe UI Historic" w:hAnsi="Segoe UI Historic" w:cs="Segoe UI Historic"/>
          <w:b/>
          <w:bCs/>
          <w:sz w:val="22"/>
          <w:szCs w:val="22"/>
        </w:rPr>
      </w:pPr>
    </w:p>
    <w:p w14:paraId="0CBE1D57" w14:textId="77777777" w:rsidR="000977EC" w:rsidRPr="00CC1008" w:rsidRDefault="000977EC">
      <w:pPr>
        <w:rPr>
          <w:rFonts w:ascii="Segoe UI Historic" w:eastAsia="Segoe UI Historic" w:hAnsi="Segoe UI Historic" w:cs="Segoe UI Historic"/>
          <w:b/>
          <w:bCs/>
          <w:sz w:val="22"/>
          <w:szCs w:val="22"/>
        </w:rPr>
      </w:pPr>
    </w:p>
    <w:p w14:paraId="7478452E" w14:textId="77777777" w:rsidR="000977EC" w:rsidRPr="00CC1008" w:rsidRDefault="00000000">
      <w:pPr>
        <w:rPr>
          <w:rFonts w:eastAsia="Segoe UI Historic" w:cs="Calibri Light"/>
          <w:b/>
          <w:bCs/>
          <w:sz w:val="22"/>
          <w:szCs w:val="22"/>
        </w:rPr>
      </w:pPr>
      <w:r w:rsidRPr="00CC1008">
        <w:rPr>
          <w:rFonts w:eastAsia="Segoe UI Historic" w:cs="Calibri Light"/>
          <w:b/>
          <w:bCs/>
          <w:sz w:val="22"/>
          <w:szCs w:val="22"/>
        </w:rPr>
        <w:t>EFFECTIVENESS OF FISH SCALES AS BIODEGRADABLE STRAW</w:t>
      </w:r>
    </w:p>
    <w:p w14:paraId="4502E6DA" w14:textId="77777777" w:rsidR="000977EC" w:rsidRPr="00CC1008" w:rsidRDefault="000977EC">
      <w:pPr>
        <w:rPr>
          <w:rFonts w:eastAsia="Segoe UI Historic" w:cs="Calibri Light"/>
          <w:b/>
          <w:bCs/>
          <w:sz w:val="22"/>
          <w:szCs w:val="22"/>
        </w:rPr>
      </w:pPr>
    </w:p>
    <w:p w14:paraId="1B5F1DD4" w14:textId="77777777" w:rsidR="000977EC" w:rsidRPr="00CC1008" w:rsidRDefault="00000000">
      <w:pPr>
        <w:rPr>
          <w:rFonts w:eastAsia="Segoe UI Historic" w:cs="Calibri Light"/>
          <w:b/>
          <w:bCs/>
          <w:sz w:val="22"/>
          <w:szCs w:val="22"/>
        </w:rPr>
      </w:pPr>
      <w:r w:rsidRPr="00CC1008">
        <w:rPr>
          <w:rFonts w:eastAsia="Segoe UI Historic" w:cs="Calibri Light"/>
          <w:b/>
          <w:bCs/>
          <w:sz w:val="22"/>
          <w:szCs w:val="22"/>
        </w:rPr>
        <w:t>1.</w:t>
      </w:r>
    </w:p>
    <w:p w14:paraId="2B07FF52"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t xml:space="preserve">compression </w:t>
      </w:r>
      <w:proofErr w:type="gramStart"/>
      <w:r w:rsidRPr="00CC1008">
        <w:rPr>
          <w:rFonts w:ascii="Segoe UI Historic" w:eastAsia="Segoe UI Historic" w:hAnsi="Segoe UI Historic" w:cs="Segoe UI Historic"/>
          <w:b/>
          <w:bCs/>
          <w:sz w:val="22"/>
          <w:szCs w:val="22"/>
          <w:highlight w:val="yellow"/>
        </w:rPr>
        <w:t>molding</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compression molding is a process of molding in which a feeding material is placed into an open, heated mold cavity.</w:t>
      </w:r>
    </w:p>
    <w:p w14:paraId="6CDAB431" w14:textId="77777777" w:rsidR="000977EC" w:rsidRPr="00CC1008" w:rsidRDefault="000977EC">
      <w:pPr>
        <w:rPr>
          <w:rFonts w:ascii="Segoe UI Historic" w:eastAsia="Segoe UI Historic" w:hAnsi="Segoe UI Historic" w:cs="Segoe UI Historic"/>
          <w:b/>
          <w:bCs/>
          <w:sz w:val="22"/>
          <w:szCs w:val="22"/>
        </w:rPr>
      </w:pPr>
    </w:p>
    <w:p w14:paraId="1D3FBFFA" w14:textId="77777777" w:rsidR="000977EC" w:rsidRPr="00CC1008" w:rsidRDefault="00000000">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tensile</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tensile refers to a type of external physical force applied to a material in a pulling direction away from its surface. Tensile typically refers to tensile strength or tensile stress.</w:t>
      </w:r>
    </w:p>
    <w:p w14:paraId="31B49D2F" w14:textId="77777777" w:rsidR="000977EC" w:rsidRPr="00CC1008" w:rsidRDefault="000977EC">
      <w:pPr>
        <w:rPr>
          <w:rFonts w:ascii="Segoe UI Historic" w:eastAsia="Segoe UI Historic" w:hAnsi="Segoe UI Historic" w:cs="Segoe UI Historic"/>
          <w:b/>
          <w:bCs/>
          <w:sz w:val="22"/>
          <w:szCs w:val="22"/>
        </w:rPr>
      </w:pPr>
    </w:p>
    <w:p w14:paraId="78FED2DC" w14:textId="77777777" w:rsidR="000977EC" w:rsidRPr="00CC1008" w:rsidRDefault="00000000">
      <w:pPr>
        <w:rPr>
          <w:rFonts w:ascii="Arial" w:eastAsia="SimSun" w:hAnsi="Arial" w:cs="Arial"/>
          <w:b/>
          <w:bCs/>
          <w:sz w:val="22"/>
          <w:szCs w:val="22"/>
        </w:rPr>
      </w:pPr>
      <w:proofErr w:type="gramStart"/>
      <w:r w:rsidRPr="00CC1008">
        <w:rPr>
          <w:rFonts w:ascii="Arial" w:eastAsia="SimSun" w:hAnsi="Arial" w:cs="Arial"/>
          <w:b/>
          <w:bCs/>
          <w:sz w:val="22"/>
          <w:szCs w:val="22"/>
          <w:highlight w:val="yellow"/>
        </w:rPr>
        <w:t>MPa</w:t>
      </w:r>
      <w:r w:rsidRPr="00CC1008">
        <w:rPr>
          <w:rFonts w:ascii="Arial" w:eastAsia="SimSun" w:hAnsi="Arial" w:cs="Arial"/>
          <w:b/>
          <w:bCs/>
          <w:sz w:val="22"/>
          <w:szCs w:val="22"/>
        </w:rPr>
        <w:t xml:space="preserve"> :</w:t>
      </w:r>
      <w:proofErr w:type="gramEnd"/>
      <w:r w:rsidRPr="00CC1008">
        <w:rPr>
          <w:rFonts w:ascii="Arial" w:eastAsia="SimSun" w:hAnsi="Arial" w:cs="Arial"/>
          <w:b/>
          <w:bCs/>
          <w:sz w:val="22"/>
          <w:szCs w:val="22"/>
        </w:rPr>
        <w:t xml:space="preserve"> The megapascal is a x1000000 multiple of the pascal unit which is the SI unit for pressure. 1 megapascal equals 1,000,000 pascals.</w:t>
      </w:r>
    </w:p>
    <w:p w14:paraId="62EC4A5D" w14:textId="77777777" w:rsidR="000977EC" w:rsidRPr="00CC1008" w:rsidRDefault="000977EC">
      <w:pPr>
        <w:rPr>
          <w:rFonts w:ascii="Arial" w:eastAsia="SimSun" w:hAnsi="Arial" w:cs="Arial"/>
          <w:b/>
          <w:bCs/>
          <w:sz w:val="22"/>
          <w:szCs w:val="22"/>
        </w:rPr>
      </w:pPr>
    </w:p>
    <w:p w14:paraId="1DEDC926" w14:textId="77777777" w:rsidR="000977EC" w:rsidRPr="00CC1008" w:rsidRDefault="00000000">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dispersion</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the action or process of distributing things or people over a wide area.</w:t>
      </w:r>
    </w:p>
    <w:p w14:paraId="464A77D8" w14:textId="77777777" w:rsidR="000977EC" w:rsidRPr="00CC1008" w:rsidRDefault="000977EC">
      <w:pPr>
        <w:rPr>
          <w:rFonts w:ascii="Segoe UI Historic" w:eastAsia="Segoe UI Historic" w:hAnsi="Segoe UI Historic" w:cs="Segoe UI Historic"/>
          <w:b/>
          <w:bCs/>
          <w:sz w:val="22"/>
          <w:szCs w:val="22"/>
        </w:rPr>
      </w:pPr>
    </w:p>
    <w:p w14:paraId="31E4666C" w14:textId="5B106635"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t xml:space="preserve">gluten </w:t>
      </w:r>
      <w:proofErr w:type="gramStart"/>
      <w:r w:rsidRPr="00CC1008">
        <w:rPr>
          <w:rFonts w:ascii="Segoe UI Historic" w:eastAsia="Segoe UI Historic" w:hAnsi="Segoe UI Historic" w:cs="Segoe UI Historic"/>
          <w:b/>
          <w:bCs/>
          <w:sz w:val="22"/>
          <w:szCs w:val="22"/>
          <w:highlight w:val="yellow"/>
        </w:rPr>
        <w:t xml:space="preserve">matrix </w:t>
      </w:r>
      <w:r w:rsidRPr="00CC1008">
        <w:rPr>
          <w:rFonts w:ascii="Segoe UI Historic" w:eastAsia="Segoe UI Historic" w:hAnsi="Segoe UI Historic" w:cs="Segoe UI Historic"/>
          <w:b/>
          <w:bCs/>
          <w:sz w:val="22"/>
          <w:szCs w:val="22"/>
        </w:rPr>
        <w:t>:</w:t>
      </w:r>
      <w:proofErr w:type="gramEnd"/>
      <w:r w:rsidRPr="00CC1008">
        <w:rPr>
          <w:rFonts w:ascii="Segoe UI Historic" w:eastAsia="Segoe UI Historic" w:hAnsi="Segoe UI Historic" w:cs="Segoe UI Historic"/>
          <w:b/>
          <w:bCs/>
          <w:sz w:val="22"/>
          <w:szCs w:val="22"/>
        </w:rPr>
        <w:t xml:space="preserve"> Gluten (whose name comes from the </w:t>
      </w:r>
      <w:r w:rsidR="00B86328" w:rsidRPr="00CC1008">
        <w:rPr>
          <w:rFonts w:ascii="Segoe UI Historic" w:eastAsia="Segoe UI Historic" w:hAnsi="Segoe UI Historic" w:cs="Segoe UI Historic"/>
          <w:b/>
          <w:bCs/>
          <w:sz w:val="22"/>
          <w:szCs w:val="22"/>
        </w:rPr>
        <w:t>Latin</w:t>
      </w:r>
      <w:r w:rsidRPr="00CC1008">
        <w:rPr>
          <w:rFonts w:ascii="Segoe UI Historic" w:eastAsia="Segoe UI Historic" w:hAnsi="Segoe UI Historic" w:cs="Segoe UI Historic"/>
          <w:b/>
          <w:bCs/>
          <w:sz w:val="22"/>
          <w:szCs w:val="22"/>
        </w:rPr>
        <w:t xml:space="preserve"> word for "sticky"), forms a binding matrix in the dough. This binding matrix</w:t>
      </w:r>
      <w:r w:rsidR="00B86328" w:rsidRPr="00CC1008">
        <w:rPr>
          <w:rFonts w:ascii="Segoe UI Historic" w:eastAsia="Segoe UI Historic" w:hAnsi="Segoe UI Historic" w:cs="Segoe UI Historic"/>
          <w:b/>
          <w:bCs/>
          <w:sz w:val="22"/>
          <w:szCs w:val="22"/>
        </w:rPr>
        <w:t xml:space="preserve"> </w:t>
      </w:r>
      <w:r w:rsidRPr="00CC1008">
        <w:rPr>
          <w:rFonts w:ascii="Segoe UI Historic" w:eastAsia="Segoe UI Historic" w:hAnsi="Segoe UI Historic" w:cs="Segoe UI Historic"/>
          <w:b/>
          <w:bCs/>
          <w:sz w:val="22"/>
          <w:szCs w:val="22"/>
        </w:rPr>
        <w:t xml:space="preserve">traps the carbon dioxide generated by yeast or acid-base reactions, which causes the dough to rise. Gluten is a protein complex made of two main parts: a glutenin protein and a gliadin protein </w:t>
      </w:r>
    </w:p>
    <w:p w14:paraId="223A059E" w14:textId="77777777" w:rsidR="000977EC" w:rsidRPr="00CC1008" w:rsidRDefault="000977EC">
      <w:pPr>
        <w:rPr>
          <w:rFonts w:ascii="Segoe UI Historic" w:eastAsia="Segoe UI Historic" w:hAnsi="Segoe UI Historic" w:cs="Segoe UI Historic"/>
          <w:b/>
          <w:bCs/>
          <w:sz w:val="22"/>
          <w:szCs w:val="22"/>
        </w:rPr>
      </w:pPr>
    </w:p>
    <w:p w14:paraId="26F643B5"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t xml:space="preserve">dynamic mechanical </w:t>
      </w:r>
      <w:proofErr w:type="gramStart"/>
      <w:r w:rsidRPr="00CC1008">
        <w:rPr>
          <w:rFonts w:ascii="Segoe UI Historic" w:eastAsia="Segoe UI Historic" w:hAnsi="Segoe UI Historic" w:cs="Segoe UI Historic"/>
          <w:b/>
          <w:bCs/>
          <w:sz w:val="22"/>
          <w:szCs w:val="22"/>
          <w:highlight w:val="yellow"/>
        </w:rPr>
        <w:t>analysis</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Dynamic mechanical analysis is a technique used to study and characterize materials. It is most useful for studying the viscoelastic behavior of polymers. A sinusoidal stress is applied and the strain in the material is measured, allowing one to determine the complex modulus.</w:t>
      </w:r>
    </w:p>
    <w:p w14:paraId="50905144" w14:textId="77777777" w:rsidR="000977EC" w:rsidRPr="00CC1008" w:rsidRDefault="000977EC">
      <w:pPr>
        <w:rPr>
          <w:rFonts w:ascii="Segoe UI Historic" w:eastAsia="Segoe UI Historic" w:hAnsi="Segoe UI Historic" w:cs="Segoe UI Historic"/>
          <w:b/>
          <w:bCs/>
          <w:sz w:val="22"/>
          <w:szCs w:val="22"/>
        </w:rPr>
      </w:pPr>
    </w:p>
    <w:p w14:paraId="4B8A87BA"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lastRenderedPageBreak/>
        <w:t xml:space="preserve">tan delta max peak </w:t>
      </w:r>
      <w:proofErr w:type="gramStart"/>
      <w:r w:rsidRPr="00CC1008">
        <w:rPr>
          <w:rFonts w:ascii="Segoe UI Historic" w:eastAsia="Segoe UI Historic" w:hAnsi="Segoe UI Historic" w:cs="Segoe UI Historic"/>
          <w:b/>
          <w:bCs/>
          <w:sz w:val="22"/>
          <w:szCs w:val="22"/>
          <w:highlight w:val="yellow"/>
        </w:rPr>
        <w:t>height</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The narrower tan δ peak indicates that the chemical environments in which the polymer segments are located is similar, so mechanical relaxation occurs in a narrower temperature range. </w:t>
      </w:r>
    </w:p>
    <w:p w14:paraId="1C85C53C" w14:textId="77777777" w:rsidR="000977EC" w:rsidRPr="00CC1008" w:rsidRDefault="000977EC">
      <w:pPr>
        <w:rPr>
          <w:rFonts w:ascii="Segoe UI Historic" w:eastAsia="Segoe UI Historic" w:hAnsi="Segoe UI Historic" w:cs="Segoe UI Historic"/>
          <w:b/>
          <w:bCs/>
          <w:sz w:val="22"/>
          <w:szCs w:val="22"/>
        </w:rPr>
      </w:pPr>
    </w:p>
    <w:p w14:paraId="52EC6065"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t xml:space="preserve">storage </w:t>
      </w:r>
      <w:proofErr w:type="gramStart"/>
      <w:r w:rsidRPr="00CC1008">
        <w:rPr>
          <w:rFonts w:ascii="Segoe UI Historic" w:eastAsia="Segoe UI Historic" w:hAnsi="Segoe UI Historic" w:cs="Segoe UI Historic"/>
          <w:b/>
          <w:bCs/>
          <w:sz w:val="22"/>
          <w:szCs w:val="22"/>
          <w:highlight w:val="yellow"/>
        </w:rPr>
        <w:t>modulus</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the indication of the ability to store energy elastically and forces the abrasive particles radially (normal force).</w:t>
      </w:r>
    </w:p>
    <w:p w14:paraId="513AD51D" w14:textId="77777777" w:rsidR="000977EC" w:rsidRPr="00CC1008" w:rsidRDefault="000977EC">
      <w:pPr>
        <w:rPr>
          <w:rFonts w:ascii="Segoe UI Historic" w:eastAsia="Segoe UI Historic" w:hAnsi="Segoe UI Historic" w:cs="Segoe UI Historic"/>
          <w:b/>
          <w:bCs/>
          <w:sz w:val="22"/>
          <w:szCs w:val="22"/>
        </w:rPr>
      </w:pPr>
    </w:p>
    <w:p w14:paraId="590E8BE1" w14:textId="77777777" w:rsidR="000977EC" w:rsidRPr="00CC1008" w:rsidRDefault="000977EC">
      <w:pPr>
        <w:rPr>
          <w:rFonts w:ascii="Segoe UI Historic" w:eastAsia="Segoe UI Historic" w:hAnsi="Segoe UI Historic" w:cs="Segoe UI Historic"/>
          <w:b/>
          <w:bCs/>
          <w:sz w:val="22"/>
          <w:szCs w:val="22"/>
        </w:rPr>
      </w:pPr>
    </w:p>
    <w:p w14:paraId="1E19287B"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rPr>
        <w:t>2.</w:t>
      </w:r>
    </w:p>
    <w:p w14:paraId="4632C62F" w14:textId="77777777" w:rsidR="000977EC" w:rsidRPr="00CC1008" w:rsidRDefault="00000000">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detrimental</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tending to cause harm.</w:t>
      </w:r>
    </w:p>
    <w:p w14:paraId="24E9C833" w14:textId="77777777" w:rsidR="000977EC" w:rsidRPr="00CC1008" w:rsidRDefault="000977EC">
      <w:pPr>
        <w:rPr>
          <w:rFonts w:ascii="Segoe UI Historic" w:eastAsia="Segoe UI Historic" w:hAnsi="Segoe UI Historic" w:cs="Segoe UI Historic"/>
          <w:b/>
          <w:bCs/>
          <w:sz w:val="22"/>
          <w:szCs w:val="22"/>
        </w:rPr>
      </w:pPr>
    </w:p>
    <w:p w14:paraId="37B21F2D" w14:textId="2D5C676B" w:rsidR="000977EC" w:rsidRPr="00CC1008" w:rsidRDefault="00407AD5">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compels</w:t>
      </w:r>
      <w:r w:rsidR="00000000" w:rsidRPr="00CC1008">
        <w:rPr>
          <w:rFonts w:ascii="Segoe UI Historic" w:eastAsia="Segoe UI Historic" w:hAnsi="Segoe UI Historic" w:cs="Segoe UI Historic"/>
          <w:b/>
          <w:bCs/>
          <w:sz w:val="22"/>
          <w:szCs w:val="22"/>
        </w:rPr>
        <w:t xml:space="preserve"> :</w:t>
      </w:r>
      <w:proofErr w:type="gramEnd"/>
      <w:r w:rsidR="00000000" w:rsidRPr="00CC1008">
        <w:rPr>
          <w:rFonts w:ascii="Segoe UI Historic" w:eastAsia="Segoe UI Historic" w:hAnsi="Segoe UI Historic" w:cs="Segoe UI Historic"/>
          <w:b/>
          <w:bCs/>
          <w:sz w:val="22"/>
          <w:szCs w:val="22"/>
        </w:rPr>
        <w:t xml:space="preserve"> force or oblige (someone) to do something</w:t>
      </w:r>
    </w:p>
    <w:p w14:paraId="4762C23C" w14:textId="77777777" w:rsidR="000977EC" w:rsidRPr="00CC1008" w:rsidRDefault="000977EC">
      <w:pPr>
        <w:rPr>
          <w:rFonts w:ascii="Segoe UI Historic" w:eastAsia="Segoe UI Historic" w:hAnsi="Segoe UI Historic" w:cs="Segoe UI Historic"/>
          <w:b/>
          <w:bCs/>
          <w:sz w:val="22"/>
          <w:szCs w:val="22"/>
        </w:rPr>
      </w:pPr>
    </w:p>
    <w:p w14:paraId="32C25D2D" w14:textId="77777777" w:rsidR="000977EC" w:rsidRPr="00CC1008" w:rsidRDefault="00000000">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viable</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capable of working successfully; feasible.</w:t>
      </w:r>
    </w:p>
    <w:p w14:paraId="657D57F8" w14:textId="77777777" w:rsidR="000977EC" w:rsidRPr="00CC1008" w:rsidRDefault="000977EC">
      <w:pPr>
        <w:rPr>
          <w:rFonts w:ascii="Segoe UI Historic" w:eastAsia="Segoe UI Historic" w:hAnsi="Segoe UI Historic" w:cs="Segoe UI Historic"/>
          <w:b/>
          <w:bCs/>
          <w:sz w:val="22"/>
          <w:szCs w:val="22"/>
        </w:rPr>
      </w:pPr>
    </w:p>
    <w:p w14:paraId="14A4B005" w14:textId="77777777" w:rsidR="000977EC" w:rsidRPr="00CC1008" w:rsidRDefault="00000000">
      <w:pPr>
        <w:rPr>
          <w:rFonts w:ascii="Segoe UI Historic" w:eastAsia="Segoe UI Historic" w:hAnsi="Segoe UI Historic" w:cs="Segoe UI Historic"/>
          <w:b/>
          <w:bCs/>
          <w:sz w:val="22"/>
          <w:szCs w:val="22"/>
        </w:rPr>
      </w:pPr>
      <w:proofErr w:type="gramStart"/>
      <w:r w:rsidRPr="00CC1008">
        <w:rPr>
          <w:rFonts w:ascii="Segoe UI Historic" w:eastAsia="Segoe UI Historic" w:hAnsi="Segoe UI Historic" w:cs="Segoe UI Historic"/>
          <w:b/>
          <w:bCs/>
          <w:sz w:val="22"/>
          <w:szCs w:val="22"/>
          <w:highlight w:val="yellow"/>
        </w:rPr>
        <w:t>silica</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hard, unreactive, colorless compound which occurs as the mineral quartz and as a principal constituent of sandstone and other rocks</w:t>
      </w:r>
    </w:p>
    <w:p w14:paraId="0D016B03" w14:textId="77777777" w:rsidR="000977EC" w:rsidRPr="00CC1008" w:rsidRDefault="000977EC">
      <w:pPr>
        <w:rPr>
          <w:rFonts w:ascii="Segoe UI Historic" w:eastAsia="Segoe UI Historic" w:hAnsi="Segoe UI Historic" w:cs="Segoe UI Historic"/>
          <w:b/>
          <w:bCs/>
          <w:sz w:val="22"/>
          <w:szCs w:val="22"/>
        </w:rPr>
      </w:pPr>
    </w:p>
    <w:p w14:paraId="0A73189A"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t xml:space="preserve">microcrystalline </w:t>
      </w:r>
      <w:proofErr w:type="gramStart"/>
      <w:r w:rsidRPr="00CC1008">
        <w:rPr>
          <w:rFonts w:ascii="Segoe UI Historic" w:eastAsia="Segoe UI Historic" w:hAnsi="Segoe UI Historic" w:cs="Segoe UI Historic"/>
          <w:b/>
          <w:bCs/>
          <w:sz w:val="22"/>
          <w:szCs w:val="22"/>
          <w:highlight w:val="yellow"/>
        </w:rPr>
        <w:t>cellulose</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is a term for refined wood pulp and is used as a texturizer, an anti-caking agent, a fat substitute, an emulsifier, an extender, and a bulking agent in food production. The most common form is used in vitamin supplements or tablets. </w:t>
      </w:r>
    </w:p>
    <w:p w14:paraId="7C837C7F" w14:textId="77777777" w:rsidR="000977EC" w:rsidRPr="00CC1008" w:rsidRDefault="000977EC">
      <w:pPr>
        <w:rPr>
          <w:rFonts w:ascii="Segoe UI Historic" w:eastAsia="Segoe UI Historic" w:hAnsi="Segoe UI Historic" w:cs="Segoe UI Historic"/>
          <w:b/>
          <w:bCs/>
          <w:sz w:val="22"/>
          <w:szCs w:val="22"/>
        </w:rPr>
      </w:pPr>
    </w:p>
    <w:p w14:paraId="5B4C08F3"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t xml:space="preserve">debasement </w:t>
      </w:r>
      <w:proofErr w:type="gramStart"/>
      <w:r w:rsidRPr="00CC1008">
        <w:rPr>
          <w:rFonts w:ascii="Segoe UI Historic" w:eastAsia="Segoe UI Historic" w:hAnsi="Segoe UI Historic" w:cs="Segoe UI Historic"/>
          <w:b/>
          <w:bCs/>
          <w:sz w:val="22"/>
          <w:szCs w:val="22"/>
          <w:highlight w:val="yellow"/>
        </w:rPr>
        <w:t>rates</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lowering the value of a currency. It is primarily associated with coins made from precious metals, such as gold and silver.</w:t>
      </w:r>
    </w:p>
    <w:p w14:paraId="0F003303" w14:textId="77777777" w:rsidR="000977EC" w:rsidRPr="00CC1008" w:rsidRDefault="000977EC">
      <w:pPr>
        <w:rPr>
          <w:rFonts w:ascii="Segoe UI Historic" w:eastAsia="Segoe UI Historic" w:hAnsi="Segoe UI Historic" w:cs="Segoe UI Historic"/>
          <w:b/>
          <w:bCs/>
          <w:sz w:val="22"/>
          <w:szCs w:val="22"/>
        </w:rPr>
      </w:pPr>
    </w:p>
    <w:p w14:paraId="15B1C0AD"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t xml:space="preserve">chemical </w:t>
      </w:r>
      <w:proofErr w:type="gramStart"/>
      <w:r w:rsidRPr="00CC1008">
        <w:rPr>
          <w:rFonts w:ascii="Segoe UI Historic" w:eastAsia="Segoe UI Historic" w:hAnsi="Segoe UI Historic" w:cs="Segoe UI Historic"/>
          <w:b/>
          <w:bCs/>
          <w:sz w:val="22"/>
          <w:szCs w:val="22"/>
          <w:highlight w:val="yellow"/>
        </w:rPr>
        <w:t>stability</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if it is not particularly reactive in the environment or during normal use, and retains its useful properties on the timescale of its expected usefulness.</w:t>
      </w:r>
    </w:p>
    <w:p w14:paraId="5F39645E" w14:textId="77777777" w:rsidR="000977EC" w:rsidRPr="00CC1008" w:rsidRDefault="000977EC">
      <w:pPr>
        <w:rPr>
          <w:rFonts w:ascii="Segoe UI Historic" w:eastAsia="Segoe UI Historic" w:hAnsi="Segoe UI Historic" w:cs="Segoe UI Historic"/>
          <w:b/>
          <w:bCs/>
          <w:sz w:val="22"/>
          <w:szCs w:val="22"/>
        </w:rPr>
      </w:pPr>
    </w:p>
    <w:p w14:paraId="37CC5AD7"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t xml:space="preserve">tensile </w:t>
      </w:r>
      <w:proofErr w:type="gramStart"/>
      <w:r w:rsidRPr="00CC1008">
        <w:rPr>
          <w:rFonts w:ascii="Segoe UI Historic" w:eastAsia="Segoe UI Historic" w:hAnsi="Segoe UI Historic" w:cs="Segoe UI Historic"/>
          <w:b/>
          <w:bCs/>
          <w:sz w:val="22"/>
          <w:szCs w:val="22"/>
          <w:highlight w:val="yellow"/>
        </w:rPr>
        <w:t>strength</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the resistance of a material to breaking under tension.</w:t>
      </w:r>
    </w:p>
    <w:p w14:paraId="35C5CB23" w14:textId="77777777" w:rsidR="000977EC" w:rsidRPr="00CC1008" w:rsidRDefault="000977EC">
      <w:pPr>
        <w:rPr>
          <w:rFonts w:ascii="Segoe UI Historic" w:eastAsia="Segoe UI Historic" w:hAnsi="Segoe UI Historic" w:cs="Segoe UI Historic"/>
          <w:b/>
          <w:bCs/>
          <w:sz w:val="22"/>
          <w:szCs w:val="22"/>
        </w:rPr>
      </w:pPr>
    </w:p>
    <w:p w14:paraId="000EE02D"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rPr>
        <w:t>3.</w:t>
      </w:r>
    </w:p>
    <w:p w14:paraId="55BAC562" w14:textId="77777777" w:rsidR="000977EC" w:rsidRPr="00CC1008" w:rsidRDefault="00000000">
      <w:pPr>
        <w:rPr>
          <w:rFonts w:ascii="Segoe UI Historic" w:eastAsia="Segoe UI Historic" w:hAnsi="Segoe UI Historic" w:cs="Segoe UI Historic"/>
          <w:b/>
          <w:bCs/>
          <w:sz w:val="22"/>
          <w:szCs w:val="22"/>
        </w:rPr>
      </w:pPr>
      <w:r w:rsidRPr="00CC1008">
        <w:rPr>
          <w:rFonts w:ascii="Segoe UI Historic" w:eastAsia="Segoe UI Historic" w:hAnsi="Segoe UI Historic" w:cs="Segoe UI Historic"/>
          <w:b/>
          <w:bCs/>
          <w:sz w:val="22"/>
          <w:szCs w:val="22"/>
          <w:highlight w:val="yellow"/>
        </w:rPr>
        <w:t xml:space="preserve">penetration </w:t>
      </w:r>
      <w:proofErr w:type="gramStart"/>
      <w:r w:rsidRPr="00CC1008">
        <w:rPr>
          <w:rFonts w:ascii="Segoe UI Historic" w:eastAsia="Segoe UI Historic" w:hAnsi="Segoe UI Historic" w:cs="Segoe UI Historic"/>
          <w:b/>
          <w:bCs/>
          <w:sz w:val="22"/>
          <w:szCs w:val="22"/>
          <w:highlight w:val="yellow"/>
        </w:rPr>
        <w:t>resistance</w:t>
      </w:r>
      <w:r w:rsidRPr="00CC1008">
        <w:rPr>
          <w:rFonts w:ascii="Segoe UI Historic" w:eastAsia="Segoe UI Historic" w:hAnsi="Segoe UI Historic" w:cs="Segoe UI Historic"/>
          <w:b/>
          <w:bCs/>
          <w:sz w:val="22"/>
          <w:szCs w:val="22"/>
        </w:rPr>
        <w:t xml:space="preserve"> :</w:t>
      </w:r>
      <w:proofErr w:type="gramEnd"/>
      <w:r w:rsidRPr="00CC1008">
        <w:rPr>
          <w:rFonts w:ascii="Segoe UI Historic" w:eastAsia="Segoe UI Historic" w:hAnsi="Segoe UI Historic" w:cs="Segoe UI Historic"/>
          <w:b/>
          <w:bCs/>
          <w:sz w:val="22"/>
          <w:szCs w:val="22"/>
        </w:rPr>
        <w:t xml:space="preserve"> a soil attribute that allows identifies areas with restrictions due to compaction, which results in mechanical impedance for root growth and reduced crop yield. </w:t>
      </w:r>
    </w:p>
    <w:p w14:paraId="793332CA" w14:textId="77777777" w:rsidR="000977EC" w:rsidRPr="00CC1008" w:rsidRDefault="000977EC">
      <w:pPr>
        <w:rPr>
          <w:rFonts w:ascii="Segoe UI Historic" w:eastAsia="Segoe UI Historic" w:hAnsi="Segoe UI Historic" w:cs="Segoe UI Historic"/>
          <w:b/>
          <w:bCs/>
          <w:sz w:val="22"/>
          <w:szCs w:val="22"/>
          <w:shd w:val="clear" w:color="auto" w:fill="E4E6EB"/>
        </w:rPr>
      </w:pPr>
    </w:p>
    <w:p w14:paraId="3C307654"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rPr>
        <w:t>4.</w:t>
      </w:r>
    </w:p>
    <w:p w14:paraId="2A38539A" w14:textId="77777777" w:rsidR="000977EC" w:rsidRPr="00CC1008" w:rsidRDefault="00000000">
      <w:pPr>
        <w:pStyle w:val="PlainText"/>
        <w:rPr>
          <w:rFonts w:ascii="Arial" w:eastAsia="SimSun" w:hAnsi="Arial" w:cs="Arial"/>
          <w:b/>
          <w:bCs/>
          <w:sz w:val="22"/>
          <w:szCs w:val="22"/>
          <w:shd w:val="clear" w:color="auto" w:fill="FFFFFF"/>
        </w:rPr>
      </w:pPr>
      <w:r w:rsidRPr="00CC1008">
        <w:rPr>
          <w:rFonts w:ascii="Arial" w:hAnsi="Arial" w:cs="Arial"/>
          <w:b/>
          <w:bCs/>
          <w:sz w:val="22"/>
          <w:szCs w:val="22"/>
          <w:highlight w:val="yellow"/>
        </w:rPr>
        <w:t xml:space="preserve">thermochemical </w:t>
      </w:r>
      <w:proofErr w:type="gramStart"/>
      <w:r w:rsidRPr="00CC1008">
        <w:rPr>
          <w:rFonts w:ascii="Arial" w:hAnsi="Arial" w:cs="Arial"/>
          <w:b/>
          <w:bCs/>
          <w:sz w:val="22"/>
          <w:szCs w:val="22"/>
          <w:highlight w:val="yellow"/>
        </w:rPr>
        <w:t>conversion</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Thermochemical conversion processes include </w:t>
      </w:r>
      <w:r w:rsidRPr="00CC1008">
        <w:rPr>
          <w:rFonts w:ascii="Arial" w:eastAsia="SimSun" w:hAnsi="Arial" w:cs="Arial"/>
          <w:b/>
          <w:bCs/>
          <w:i/>
          <w:iCs/>
          <w:sz w:val="22"/>
          <w:szCs w:val="22"/>
          <w:highlight w:val="cyan"/>
          <w:shd w:val="clear" w:color="auto" w:fill="FFFFFF"/>
        </w:rPr>
        <w:t>combustion, gasification, and pyrolysis.</w:t>
      </w:r>
      <w:r w:rsidRPr="00CC1008">
        <w:rPr>
          <w:rFonts w:ascii="Arial" w:eastAsia="SimSun" w:hAnsi="Arial" w:cs="Arial"/>
          <w:b/>
          <w:bCs/>
          <w:sz w:val="22"/>
          <w:szCs w:val="22"/>
          <w:shd w:val="clear" w:color="auto" w:fill="FFFFFF"/>
        </w:rPr>
        <w:t xml:space="preserve"> Potential energy types include heat, steam, electricity, and liquid fuels (biofuels if the feedstock is biomass).</w:t>
      </w:r>
    </w:p>
    <w:p w14:paraId="4DEC01AD" w14:textId="77777777" w:rsidR="000977EC" w:rsidRPr="00CC1008" w:rsidRDefault="000977EC">
      <w:pPr>
        <w:pStyle w:val="PlainText"/>
        <w:rPr>
          <w:rFonts w:ascii="Arial" w:eastAsia="SimSun" w:hAnsi="Arial" w:cs="Arial"/>
          <w:b/>
          <w:bCs/>
          <w:sz w:val="22"/>
          <w:szCs w:val="22"/>
          <w:shd w:val="clear" w:color="auto" w:fill="FFFFFF"/>
        </w:rPr>
      </w:pPr>
    </w:p>
    <w:p w14:paraId="720935AB"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polylactic </w:t>
      </w:r>
      <w:proofErr w:type="gramStart"/>
      <w:r w:rsidRPr="00CC1008">
        <w:rPr>
          <w:rFonts w:ascii="Arial" w:hAnsi="Arial" w:cs="Arial"/>
          <w:b/>
          <w:bCs/>
          <w:sz w:val="22"/>
          <w:szCs w:val="22"/>
          <w:highlight w:val="yellow"/>
        </w:rPr>
        <w:t xml:space="preserve">acid </w:t>
      </w:r>
      <w:r w:rsidRPr="00CC1008">
        <w:rPr>
          <w:rFonts w:ascii="Arial" w:hAnsi="Arial" w:cs="Arial"/>
          <w:b/>
          <w:bCs/>
          <w:sz w:val="22"/>
          <w:szCs w:val="22"/>
        </w:rPr>
        <w:t>:</w:t>
      </w:r>
      <w:proofErr w:type="gramEnd"/>
      <w:r w:rsidRPr="00CC1008">
        <w:rPr>
          <w:rFonts w:ascii="Arial" w:hAnsi="Arial" w:cs="Arial"/>
          <w:b/>
          <w:bCs/>
          <w:sz w:val="22"/>
          <w:szCs w:val="22"/>
        </w:rPr>
        <w:t xml:space="preserve"> p</w:t>
      </w:r>
      <w:r w:rsidRPr="00CC1008">
        <w:rPr>
          <w:rFonts w:ascii="Arial" w:eastAsia="SimSun" w:hAnsi="Arial" w:cs="Arial"/>
          <w:b/>
          <w:bCs/>
          <w:sz w:val="22"/>
          <w:szCs w:val="22"/>
          <w:shd w:val="clear" w:color="auto" w:fill="FFFFFF"/>
        </w:rPr>
        <w:t>olylactic acid, also known as PLA, is </w:t>
      </w:r>
      <w:r w:rsidRPr="00CC1008">
        <w:rPr>
          <w:rFonts w:ascii="Arial" w:eastAsia="SimSun" w:hAnsi="Arial" w:cs="Arial"/>
          <w:b/>
          <w:bCs/>
          <w:i/>
          <w:iCs/>
          <w:sz w:val="22"/>
          <w:szCs w:val="22"/>
          <w:highlight w:val="cyan"/>
          <w:shd w:val="clear" w:color="auto" w:fill="FFFFFF"/>
        </w:rPr>
        <w:t>a thermoplastic monomer derived from renewable, organic sources such as corn starch or sugar cane</w:t>
      </w:r>
      <w:r w:rsidRPr="00CC1008">
        <w:rPr>
          <w:rFonts w:ascii="Arial" w:eastAsia="SimSun" w:hAnsi="Arial" w:cs="Arial"/>
          <w:b/>
          <w:bCs/>
          <w:sz w:val="22"/>
          <w:szCs w:val="22"/>
          <w:shd w:val="clear" w:color="auto" w:fill="FFFFFF"/>
        </w:rPr>
        <w:t>. Using biomass resources makes PLA production different from most plastics, which are produced using fossil fuels through the distillation and polymerization of petroleum.</w:t>
      </w:r>
    </w:p>
    <w:p w14:paraId="665CC992" w14:textId="77777777" w:rsidR="000977EC" w:rsidRPr="00CC1008" w:rsidRDefault="000977EC">
      <w:pPr>
        <w:pStyle w:val="PlainText"/>
        <w:rPr>
          <w:rFonts w:ascii="Arial" w:hAnsi="Arial" w:cs="Arial"/>
          <w:b/>
          <w:bCs/>
          <w:sz w:val="22"/>
          <w:szCs w:val="22"/>
        </w:rPr>
      </w:pPr>
    </w:p>
    <w:p w14:paraId="10ADC7F9" w14:textId="77777777" w:rsidR="000977EC" w:rsidRPr="00CC1008" w:rsidRDefault="00000000">
      <w:pPr>
        <w:pStyle w:val="PlainText"/>
        <w:rPr>
          <w:rFonts w:ascii="Arial" w:hAnsi="Arial" w:cs="Arial"/>
          <w:b/>
          <w:bCs/>
          <w:sz w:val="22"/>
          <w:szCs w:val="22"/>
        </w:rPr>
      </w:pPr>
      <w:proofErr w:type="gramStart"/>
      <w:r w:rsidRPr="00CC1008">
        <w:rPr>
          <w:rFonts w:ascii="Arial" w:hAnsi="Arial" w:cs="Arial"/>
          <w:b/>
          <w:bCs/>
          <w:sz w:val="22"/>
          <w:szCs w:val="22"/>
          <w:highlight w:val="yellow"/>
        </w:rPr>
        <w:lastRenderedPageBreak/>
        <w:t>thermochemical</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t</w:t>
      </w:r>
      <w:r w:rsidRPr="00CC1008">
        <w:rPr>
          <w:rFonts w:ascii="Arial" w:eastAsia="SimSun" w:hAnsi="Arial" w:cs="Arial"/>
          <w:b/>
          <w:bCs/>
          <w:sz w:val="22"/>
          <w:szCs w:val="22"/>
          <w:shd w:val="clear" w:color="auto" w:fill="FFFFFF"/>
        </w:rPr>
        <w:t>hermochemistry is</w:t>
      </w:r>
      <w:r w:rsidRPr="00CC1008">
        <w:rPr>
          <w:rFonts w:ascii="Arial" w:eastAsia="SimSun" w:hAnsi="Arial" w:cs="Arial"/>
          <w:b/>
          <w:bCs/>
          <w:i/>
          <w:iCs/>
          <w:sz w:val="22"/>
          <w:szCs w:val="22"/>
          <w:highlight w:val="cyan"/>
          <w:shd w:val="clear" w:color="auto" w:fill="FFFFFF"/>
        </w:rPr>
        <w:t> the study of the heat energy which is associated with chemical reactions and/or phase changes such as melting and boiling.</w:t>
      </w:r>
      <w:r w:rsidRPr="00CC1008">
        <w:rPr>
          <w:rFonts w:ascii="Arial" w:eastAsia="SimSun" w:hAnsi="Arial" w:cs="Arial"/>
          <w:b/>
          <w:bCs/>
          <w:sz w:val="22"/>
          <w:szCs w:val="22"/>
          <w:shd w:val="clear" w:color="auto" w:fill="FFFFFF"/>
        </w:rPr>
        <w:t xml:space="preserve"> A reaction may release or absorb energy, and a phase change may do the same.</w:t>
      </w:r>
    </w:p>
    <w:p w14:paraId="75DD5E71" w14:textId="77777777" w:rsidR="000977EC" w:rsidRPr="00CC1008" w:rsidRDefault="000977EC">
      <w:pPr>
        <w:pStyle w:val="PlainText"/>
        <w:rPr>
          <w:rFonts w:ascii="Arial" w:hAnsi="Arial" w:cs="Arial"/>
          <w:b/>
          <w:bCs/>
          <w:sz w:val="22"/>
          <w:szCs w:val="22"/>
        </w:rPr>
      </w:pPr>
    </w:p>
    <w:p w14:paraId="487CFDBA" w14:textId="77777777" w:rsidR="000977EC" w:rsidRPr="00CC1008" w:rsidRDefault="00000000">
      <w:pPr>
        <w:pStyle w:val="PlainText"/>
        <w:rPr>
          <w:rFonts w:ascii="Arial" w:hAnsi="Arial" w:cs="Arial"/>
          <w:b/>
          <w:bCs/>
          <w:sz w:val="22"/>
          <w:szCs w:val="22"/>
        </w:rPr>
      </w:pPr>
      <w:proofErr w:type="gramStart"/>
      <w:r w:rsidRPr="00CC1008">
        <w:rPr>
          <w:rFonts w:ascii="Arial" w:hAnsi="Arial" w:cs="Arial"/>
          <w:b/>
          <w:bCs/>
          <w:sz w:val="22"/>
          <w:szCs w:val="22"/>
          <w:highlight w:val="yellow"/>
        </w:rPr>
        <w:t xml:space="preserve">yielded </w:t>
      </w:r>
      <w:r w:rsidRPr="00CC1008">
        <w:rPr>
          <w:rFonts w:ascii="Arial" w:hAnsi="Arial" w:cs="Arial"/>
          <w:b/>
          <w:bCs/>
          <w:sz w:val="22"/>
          <w:szCs w:val="22"/>
        </w:rPr>
        <w:t>:</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produce or provide (a natural, agricultural, or industrial product).</w:t>
      </w:r>
    </w:p>
    <w:p w14:paraId="7E1E98F7" w14:textId="77777777" w:rsidR="000977EC" w:rsidRPr="00CC1008" w:rsidRDefault="000977EC">
      <w:pPr>
        <w:pStyle w:val="PlainText"/>
        <w:rPr>
          <w:rFonts w:ascii="Arial" w:hAnsi="Arial" w:cs="Arial"/>
          <w:b/>
          <w:bCs/>
          <w:sz w:val="22"/>
          <w:szCs w:val="22"/>
        </w:rPr>
      </w:pPr>
    </w:p>
    <w:p w14:paraId="76DF381C"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non-</w:t>
      </w:r>
      <w:proofErr w:type="gramStart"/>
      <w:r w:rsidRPr="00CC1008">
        <w:rPr>
          <w:rFonts w:ascii="Arial" w:hAnsi="Arial" w:cs="Arial"/>
          <w:b/>
          <w:bCs/>
          <w:sz w:val="22"/>
          <w:szCs w:val="22"/>
          <w:highlight w:val="yellow"/>
        </w:rPr>
        <w:t xml:space="preserve">condensable </w:t>
      </w:r>
      <w:r w:rsidRPr="00CC1008">
        <w:rPr>
          <w:rFonts w:ascii="Arial" w:hAnsi="Arial" w:cs="Arial"/>
          <w:b/>
          <w:bCs/>
          <w:sz w:val="22"/>
          <w:szCs w:val="22"/>
        </w:rPr>
        <w:t>:</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Share. Non-</w:t>
      </w:r>
      <w:proofErr w:type="spellStart"/>
      <w:r w:rsidRPr="00CC1008">
        <w:rPr>
          <w:rFonts w:ascii="Arial" w:eastAsia="SimSun" w:hAnsi="Arial" w:cs="Arial"/>
          <w:b/>
          <w:bCs/>
          <w:sz w:val="22"/>
          <w:szCs w:val="22"/>
          <w:shd w:val="clear" w:color="auto" w:fill="FFFFFF"/>
        </w:rPr>
        <w:t>condensables</w:t>
      </w:r>
      <w:proofErr w:type="spellEnd"/>
      <w:r w:rsidRPr="00CC1008">
        <w:rPr>
          <w:rFonts w:ascii="Arial" w:eastAsia="SimSun" w:hAnsi="Arial" w:cs="Arial"/>
          <w:b/>
          <w:bCs/>
          <w:sz w:val="22"/>
          <w:szCs w:val="22"/>
          <w:shd w:val="clear" w:color="auto" w:fill="FFFFFF"/>
        </w:rPr>
        <w:t xml:space="preserve"> are g</w:t>
      </w:r>
      <w:r w:rsidRPr="00CC1008">
        <w:rPr>
          <w:rFonts w:ascii="Arial" w:eastAsia="SimSun" w:hAnsi="Arial" w:cs="Arial"/>
          <w:b/>
          <w:bCs/>
          <w:i/>
          <w:iCs/>
          <w:sz w:val="22"/>
          <w:szCs w:val="22"/>
          <w:highlight w:val="cyan"/>
          <w:shd w:val="clear" w:color="auto" w:fill="FFFFFF"/>
        </w:rPr>
        <w:t>ases that will not condense into a liquid within the operating temperatures of the refrigeration system</w:t>
      </w:r>
      <w:r w:rsidRPr="00CC1008">
        <w:rPr>
          <w:rFonts w:ascii="Arial" w:eastAsia="SimSun" w:hAnsi="Arial" w:cs="Arial"/>
          <w:b/>
          <w:bCs/>
          <w:sz w:val="22"/>
          <w:szCs w:val="22"/>
          <w:shd w:val="clear" w:color="auto" w:fill="FFFFFF"/>
        </w:rPr>
        <w:t>. Air and nitrogen are the most likely non-</w:t>
      </w:r>
      <w:proofErr w:type="spellStart"/>
      <w:r w:rsidRPr="00CC1008">
        <w:rPr>
          <w:rFonts w:ascii="Arial" w:eastAsia="SimSun" w:hAnsi="Arial" w:cs="Arial"/>
          <w:b/>
          <w:bCs/>
          <w:sz w:val="22"/>
          <w:szCs w:val="22"/>
          <w:shd w:val="clear" w:color="auto" w:fill="FFFFFF"/>
        </w:rPr>
        <w:t>condensables</w:t>
      </w:r>
      <w:proofErr w:type="spellEnd"/>
      <w:r w:rsidRPr="00CC1008">
        <w:rPr>
          <w:rFonts w:ascii="Arial" w:eastAsia="SimSun" w:hAnsi="Arial" w:cs="Arial"/>
          <w:b/>
          <w:bCs/>
          <w:sz w:val="22"/>
          <w:szCs w:val="22"/>
          <w:shd w:val="clear" w:color="auto" w:fill="FFFFFF"/>
        </w:rPr>
        <w:t xml:space="preserve"> you will see.</w:t>
      </w:r>
    </w:p>
    <w:p w14:paraId="6C787817" w14:textId="77777777" w:rsidR="000977EC" w:rsidRPr="00CC1008" w:rsidRDefault="000977EC">
      <w:pPr>
        <w:pStyle w:val="PlainText"/>
        <w:rPr>
          <w:rFonts w:ascii="Arial" w:hAnsi="Arial" w:cs="Arial"/>
          <w:b/>
          <w:bCs/>
          <w:sz w:val="22"/>
          <w:szCs w:val="22"/>
        </w:rPr>
      </w:pPr>
    </w:p>
    <w:p w14:paraId="64A3F62D"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N</w:t>
      </w:r>
      <w:proofErr w:type="gramStart"/>
      <w:r w:rsidRPr="00CC1008">
        <w:rPr>
          <w:rFonts w:ascii="Arial" w:hAnsi="Arial" w:cs="Arial"/>
          <w:b/>
          <w:bCs/>
          <w:sz w:val="22"/>
          <w:szCs w:val="22"/>
          <w:highlight w:val="yellow"/>
        </w:rPr>
        <w:t>2</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Molecular nitrogen (N</w:t>
      </w:r>
      <w:r w:rsidRPr="00CC1008">
        <w:rPr>
          <w:rFonts w:ascii="Arial" w:eastAsia="SimSun" w:hAnsi="Arial" w:cs="Arial"/>
          <w:b/>
          <w:bCs/>
          <w:sz w:val="22"/>
          <w:szCs w:val="22"/>
          <w:shd w:val="clear" w:color="auto" w:fill="FFFFFF"/>
          <w:vertAlign w:val="subscript"/>
        </w:rPr>
        <w:t>2</w:t>
      </w:r>
      <w:r w:rsidRPr="00CC1008">
        <w:rPr>
          <w:rFonts w:ascii="Arial" w:eastAsia="SimSun" w:hAnsi="Arial" w:cs="Arial"/>
          <w:b/>
          <w:bCs/>
          <w:sz w:val="22"/>
          <w:szCs w:val="22"/>
          <w:shd w:val="clear" w:color="auto" w:fill="FFFFFF"/>
        </w:rPr>
        <w:t>) is a very common chemical compound in which two nitrogen atoms are tightly bound together. Molecular nitrogen is a colorless, odorless, tasteless, and inert gas at normal temperatures and pressures.</w:t>
      </w:r>
    </w:p>
    <w:p w14:paraId="012804E0" w14:textId="77777777" w:rsidR="000977EC" w:rsidRPr="00CC1008" w:rsidRDefault="000977EC">
      <w:pPr>
        <w:pStyle w:val="PlainText"/>
        <w:rPr>
          <w:rFonts w:ascii="Arial" w:hAnsi="Arial" w:cs="Arial"/>
          <w:b/>
          <w:bCs/>
          <w:sz w:val="22"/>
          <w:szCs w:val="22"/>
        </w:rPr>
      </w:pPr>
    </w:p>
    <w:p w14:paraId="774FC7C2" w14:textId="77777777" w:rsidR="000977EC" w:rsidRPr="00CC1008" w:rsidRDefault="00000000">
      <w:pPr>
        <w:pStyle w:val="PlainText"/>
        <w:rPr>
          <w:rFonts w:ascii="Arial" w:hAnsi="Arial" w:cs="Arial"/>
          <w:b/>
          <w:bCs/>
          <w:sz w:val="22"/>
          <w:szCs w:val="22"/>
        </w:rPr>
      </w:pPr>
      <w:proofErr w:type="gramStart"/>
      <w:r w:rsidRPr="00CC1008">
        <w:rPr>
          <w:rFonts w:ascii="Arial" w:hAnsi="Arial" w:cs="Arial"/>
          <w:b/>
          <w:bCs/>
          <w:sz w:val="22"/>
          <w:szCs w:val="22"/>
          <w:highlight w:val="yellow"/>
        </w:rPr>
        <w:t xml:space="preserve">Volatiles </w:t>
      </w:r>
      <w:r w:rsidRPr="00CC1008">
        <w:rPr>
          <w:rFonts w:ascii="Arial" w:hAnsi="Arial" w:cs="Arial"/>
          <w:b/>
          <w:bCs/>
          <w:sz w:val="22"/>
          <w:szCs w:val="22"/>
        </w:rPr>
        <w:t>:</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Volatiles are </w:t>
      </w:r>
      <w:r w:rsidRPr="00CC1008">
        <w:rPr>
          <w:rFonts w:ascii="Arial" w:eastAsia="SimSun" w:hAnsi="Arial" w:cs="Arial"/>
          <w:b/>
          <w:bCs/>
          <w:i/>
          <w:iCs/>
          <w:sz w:val="22"/>
          <w:szCs w:val="22"/>
          <w:highlight w:val="cyan"/>
          <w:shd w:val="clear" w:color="auto" w:fill="FFFFFF"/>
        </w:rPr>
        <w:t>the group of chemical elements and chemical compounds that can be readily vaporized.</w:t>
      </w:r>
      <w:r w:rsidRPr="00CC1008">
        <w:rPr>
          <w:rFonts w:ascii="Arial" w:eastAsia="SimSun" w:hAnsi="Arial" w:cs="Arial"/>
          <w:b/>
          <w:bCs/>
          <w:sz w:val="22"/>
          <w:szCs w:val="22"/>
          <w:shd w:val="clear" w:color="auto" w:fill="FFFFFF"/>
        </w:rPr>
        <w:t xml:space="preserve"> In contrast with volatiles, elements and compounds that are not readily vaporized are known as refractory substances. On planet Earth, the term 'volatiles' often refers to the volatile components of magma.</w:t>
      </w:r>
    </w:p>
    <w:p w14:paraId="4AAF5B22" w14:textId="77777777" w:rsidR="000977EC" w:rsidRPr="00CC1008" w:rsidRDefault="000977EC">
      <w:pPr>
        <w:pStyle w:val="PlainText"/>
        <w:rPr>
          <w:rFonts w:ascii="Arial" w:hAnsi="Arial" w:cs="Arial"/>
          <w:b/>
          <w:bCs/>
          <w:sz w:val="22"/>
          <w:szCs w:val="22"/>
        </w:rPr>
      </w:pPr>
    </w:p>
    <w:p w14:paraId="4447FDE5"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reverse water-gas shift </w:t>
      </w:r>
      <w:proofErr w:type="gramStart"/>
      <w:r w:rsidRPr="00CC1008">
        <w:rPr>
          <w:rFonts w:ascii="Arial" w:hAnsi="Arial" w:cs="Arial"/>
          <w:b/>
          <w:bCs/>
          <w:sz w:val="22"/>
          <w:szCs w:val="22"/>
          <w:highlight w:val="yellow"/>
        </w:rPr>
        <w:t>reaction</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The reverse water gas shift (RWGS) reaction</w:t>
      </w:r>
      <w:r w:rsidRPr="00CC1008">
        <w:rPr>
          <w:rFonts w:ascii="Arial" w:eastAsia="SimSun" w:hAnsi="Arial" w:cs="Arial"/>
          <w:b/>
          <w:bCs/>
          <w:i/>
          <w:iCs/>
          <w:sz w:val="22"/>
          <w:szCs w:val="22"/>
          <w:highlight w:val="cyan"/>
          <w:shd w:val="clear" w:color="auto" w:fill="FFFFFF"/>
        </w:rPr>
        <w:t> plays a pivotal role among the various CO</w:t>
      </w:r>
      <w:r w:rsidRPr="00CC1008">
        <w:rPr>
          <w:rFonts w:ascii="Arial" w:eastAsia="SimSun" w:hAnsi="Arial" w:cs="Arial"/>
          <w:b/>
          <w:bCs/>
          <w:i/>
          <w:iCs/>
          <w:sz w:val="22"/>
          <w:szCs w:val="22"/>
          <w:highlight w:val="cyan"/>
          <w:shd w:val="clear" w:color="auto" w:fill="FFFFFF"/>
          <w:vertAlign w:val="subscript"/>
        </w:rPr>
        <w:t>2</w:t>
      </w:r>
      <w:r w:rsidRPr="00CC1008">
        <w:rPr>
          <w:rFonts w:ascii="Arial" w:eastAsia="SimSun" w:hAnsi="Arial" w:cs="Arial"/>
          <w:b/>
          <w:bCs/>
          <w:i/>
          <w:iCs/>
          <w:sz w:val="22"/>
          <w:szCs w:val="22"/>
          <w:highlight w:val="cyan"/>
          <w:shd w:val="clear" w:color="auto" w:fill="FFFFFF"/>
        </w:rPr>
        <w:t> utilization approaches,</w:t>
      </w:r>
      <w:r w:rsidRPr="00CC1008">
        <w:rPr>
          <w:rFonts w:ascii="Arial" w:eastAsia="SimSun" w:hAnsi="Arial" w:cs="Arial"/>
          <w:b/>
          <w:bCs/>
          <w:sz w:val="22"/>
          <w:szCs w:val="22"/>
          <w:shd w:val="clear" w:color="auto" w:fill="FFFFFF"/>
        </w:rPr>
        <w:t xml:space="preserve"> due to the fact that it produces syngas, the building block of numerous conversion processes.</w:t>
      </w:r>
    </w:p>
    <w:p w14:paraId="18E40C2A" w14:textId="77777777" w:rsidR="000977EC" w:rsidRPr="00CC1008" w:rsidRDefault="000977EC">
      <w:pPr>
        <w:pStyle w:val="PlainText"/>
        <w:rPr>
          <w:rFonts w:ascii="Arial" w:hAnsi="Arial" w:cs="Arial"/>
          <w:b/>
          <w:bCs/>
          <w:sz w:val="22"/>
          <w:szCs w:val="22"/>
        </w:rPr>
      </w:pPr>
    </w:p>
    <w:p w14:paraId="7FB37627" w14:textId="77777777" w:rsidR="000977EC" w:rsidRPr="00CC1008" w:rsidRDefault="00000000">
      <w:pPr>
        <w:pStyle w:val="PlainText"/>
        <w:rPr>
          <w:rFonts w:ascii="Arial" w:hAnsi="Arial" w:cs="Arial"/>
          <w:b/>
          <w:bCs/>
          <w:sz w:val="22"/>
          <w:szCs w:val="22"/>
        </w:rPr>
      </w:pPr>
      <w:proofErr w:type="spellStart"/>
      <w:proofErr w:type="gramStart"/>
      <w:r w:rsidRPr="00CC1008">
        <w:rPr>
          <w:rFonts w:ascii="Arial" w:hAnsi="Arial" w:cs="Arial"/>
          <w:b/>
          <w:bCs/>
          <w:sz w:val="22"/>
          <w:szCs w:val="22"/>
          <w:highlight w:val="yellow"/>
        </w:rPr>
        <w:t>Char</w:t>
      </w:r>
      <w:proofErr w:type="spellEnd"/>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partially burn (an object) so as to blacken its surface.</w:t>
      </w:r>
    </w:p>
    <w:p w14:paraId="22C8C0A3" w14:textId="77777777" w:rsidR="000977EC" w:rsidRPr="00CC1008" w:rsidRDefault="000977EC">
      <w:pPr>
        <w:pStyle w:val="PlainText"/>
        <w:rPr>
          <w:rFonts w:ascii="Arial" w:hAnsi="Arial" w:cs="Arial"/>
          <w:b/>
          <w:bCs/>
          <w:sz w:val="22"/>
          <w:szCs w:val="22"/>
        </w:rPr>
      </w:pPr>
    </w:p>
    <w:p w14:paraId="0A92FA78"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C–</w:t>
      </w:r>
      <w:proofErr w:type="gramStart"/>
      <w:r w:rsidRPr="00CC1008">
        <w:rPr>
          <w:rFonts w:ascii="Arial" w:hAnsi="Arial" w:cs="Arial"/>
          <w:b/>
          <w:bCs/>
          <w:sz w:val="22"/>
          <w:szCs w:val="22"/>
          <w:highlight w:val="yellow"/>
        </w:rPr>
        <w:t>H</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C-H bond activation is a methodology for directly forming carbon-carbon bonds by activating a carbon- hydrogen bond, which is the most fundamental linkage in organic chemistry. Traditional cross coupling reactions have been one of the most useful synthetic methods for the formation of carbon- carbon bonds.</w:t>
      </w:r>
    </w:p>
    <w:p w14:paraId="439F8B7C" w14:textId="77777777" w:rsidR="000977EC" w:rsidRPr="00CC1008" w:rsidRDefault="000977EC">
      <w:pPr>
        <w:pStyle w:val="PlainText"/>
        <w:rPr>
          <w:rFonts w:ascii="Arial" w:hAnsi="Arial" w:cs="Arial"/>
          <w:b/>
          <w:bCs/>
          <w:sz w:val="22"/>
          <w:szCs w:val="22"/>
        </w:rPr>
      </w:pPr>
    </w:p>
    <w:p w14:paraId="5AB6EF3C"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O–</w:t>
      </w:r>
      <w:proofErr w:type="gramStart"/>
      <w:r w:rsidRPr="00CC1008">
        <w:rPr>
          <w:rFonts w:ascii="Arial" w:hAnsi="Arial" w:cs="Arial"/>
          <w:b/>
          <w:bCs/>
          <w:sz w:val="22"/>
          <w:szCs w:val="22"/>
          <w:highlight w:val="yellow"/>
        </w:rPr>
        <w:t xml:space="preserve">H </w:t>
      </w:r>
      <w:r w:rsidRPr="00CC1008">
        <w:rPr>
          <w:rFonts w:ascii="Arial" w:hAnsi="Arial" w:cs="Arial"/>
          <w:b/>
          <w:bCs/>
          <w:sz w:val="22"/>
          <w:szCs w:val="22"/>
        </w:rPr>
        <w:t>:</w:t>
      </w:r>
      <w:proofErr w:type="gramEnd"/>
      <w:r w:rsidRPr="00CC1008">
        <w:rPr>
          <w:rFonts w:ascii="Arial" w:hAnsi="Arial" w:cs="Arial"/>
          <w:b/>
          <w:bCs/>
          <w:sz w:val="22"/>
          <w:szCs w:val="22"/>
        </w:rPr>
        <w:t xml:space="preserve"> </w:t>
      </w:r>
      <w:r w:rsidRPr="00CC1008">
        <w:rPr>
          <w:rFonts w:ascii="Arial" w:eastAsia="SimSun" w:hAnsi="Arial" w:cs="Arial"/>
          <w:b/>
          <w:bCs/>
          <w:i/>
          <w:iCs/>
          <w:sz w:val="24"/>
          <w:szCs w:val="24"/>
          <w:highlight w:val="cyan"/>
          <w:shd w:val="clear" w:color="auto" w:fill="FFFFFF"/>
        </w:rPr>
        <w:t>OH− </w:t>
      </w:r>
      <w:r w:rsidRPr="00CC1008">
        <w:rPr>
          <w:rFonts w:ascii="Arial" w:eastAsia="SimSun" w:hAnsi="Arial" w:cs="Arial"/>
          <w:b/>
          <w:bCs/>
          <w:i/>
          <w:iCs/>
          <w:sz w:val="22"/>
          <w:szCs w:val="22"/>
          <w:highlight w:val="cyan"/>
          <w:shd w:val="clear" w:color="auto" w:fill="FFFFFF"/>
        </w:rPr>
        <w:t>is a diatomic anion with the chemical name Hydroxide.</w:t>
      </w:r>
      <w:r w:rsidRPr="00CC1008">
        <w:rPr>
          <w:rFonts w:ascii="Arial" w:eastAsia="SimSun" w:hAnsi="Arial" w:cs="Arial"/>
          <w:b/>
          <w:bCs/>
          <w:sz w:val="22"/>
          <w:szCs w:val="22"/>
          <w:shd w:val="clear" w:color="auto" w:fill="FFFFFF"/>
        </w:rPr>
        <w:t xml:space="preserve"> Hydroxide is also called Hydroxyl or Hydroxyl radical or hydroxide ion. It consists of hydrogen and an oxygen atom which are held together by a covalent bond. The hydrogen carries a negative electric charge.</w:t>
      </w:r>
    </w:p>
    <w:p w14:paraId="3704ACCF" w14:textId="77777777" w:rsidR="000977EC" w:rsidRPr="00CC1008" w:rsidRDefault="000977EC">
      <w:pPr>
        <w:pStyle w:val="PlainText"/>
        <w:rPr>
          <w:rFonts w:ascii="Arial" w:hAnsi="Arial" w:cs="Arial"/>
          <w:b/>
          <w:bCs/>
          <w:sz w:val="22"/>
          <w:szCs w:val="22"/>
        </w:rPr>
      </w:pPr>
    </w:p>
    <w:p w14:paraId="49665D23" w14:textId="77777777" w:rsidR="000977EC" w:rsidRPr="00CC1008" w:rsidRDefault="00000000">
      <w:pPr>
        <w:pStyle w:val="PlainText"/>
        <w:rPr>
          <w:rFonts w:ascii="Arial" w:hAnsi="Arial" w:cs="Arial"/>
          <w:b/>
          <w:bCs/>
          <w:sz w:val="22"/>
          <w:szCs w:val="22"/>
        </w:rPr>
      </w:pPr>
      <w:proofErr w:type="gramStart"/>
      <w:r w:rsidRPr="00CC1008">
        <w:rPr>
          <w:rFonts w:ascii="Arial" w:hAnsi="Arial" w:cs="Arial"/>
          <w:b/>
          <w:bCs/>
          <w:sz w:val="22"/>
          <w:szCs w:val="22"/>
          <w:highlight w:val="yellow"/>
        </w:rPr>
        <w:t>Feedstock</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raw material to supply or fuel a machine or industrial process.</w:t>
      </w:r>
      <w:r w:rsidRPr="00CC1008">
        <w:rPr>
          <w:rFonts w:ascii="Arial" w:hAnsi="Arial" w:cs="Arial"/>
          <w:b/>
          <w:bCs/>
          <w:sz w:val="22"/>
          <w:szCs w:val="22"/>
        </w:rPr>
        <w:t xml:space="preserve"> </w:t>
      </w:r>
    </w:p>
    <w:p w14:paraId="770FDCAE" w14:textId="77777777" w:rsidR="000977EC" w:rsidRPr="00CC1008" w:rsidRDefault="000977EC">
      <w:pPr>
        <w:pStyle w:val="PlainText"/>
        <w:rPr>
          <w:rFonts w:ascii="Arial" w:hAnsi="Arial" w:cs="Arial"/>
          <w:b/>
          <w:bCs/>
          <w:sz w:val="22"/>
          <w:szCs w:val="22"/>
        </w:rPr>
      </w:pPr>
    </w:p>
    <w:p w14:paraId="3691FEAA"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thermal </w:t>
      </w:r>
      <w:proofErr w:type="gramStart"/>
      <w:r w:rsidRPr="00CC1008">
        <w:rPr>
          <w:rFonts w:ascii="Arial" w:hAnsi="Arial" w:cs="Arial"/>
          <w:b/>
          <w:bCs/>
          <w:sz w:val="22"/>
          <w:szCs w:val="22"/>
          <w:highlight w:val="yellow"/>
        </w:rPr>
        <w:t>agent</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i/>
          <w:iCs/>
          <w:sz w:val="22"/>
          <w:szCs w:val="22"/>
          <w:highlight w:val="cyan"/>
          <w:shd w:val="clear" w:color="auto" w:fill="FFFFFF"/>
        </w:rPr>
        <w:t>The application of heat or thermotherapy has been found to modulate pain, increase local blood flow by means of vasodilation, and promote tissue extensibility.</w:t>
      </w:r>
      <w:r w:rsidRPr="00CC1008">
        <w:rPr>
          <w:rFonts w:ascii="Arial" w:eastAsia="SimSun" w:hAnsi="Arial" w:cs="Arial"/>
          <w:b/>
          <w:bCs/>
          <w:sz w:val="22"/>
          <w:szCs w:val="22"/>
          <w:shd w:val="clear" w:color="auto" w:fill="FFFFFF"/>
        </w:rPr>
        <w:t xml:space="preserve"> Heat is usually used once a condition, such as an injury or post-operative condition has passed the acute stage.</w:t>
      </w:r>
    </w:p>
    <w:p w14:paraId="19E3988D" w14:textId="77777777" w:rsidR="000977EC" w:rsidRPr="00CC1008" w:rsidRDefault="000977EC">
      <w:pPr>
        <w:pStyle w:val="PlainText"/>
        <w:rPr>
          <w:rFonts w:ascii="Arial" w:hAnsi="Arial" w:cs="Arial"/>
          <w:b/>
          <w:bCs/>
          <w:sz w:val="22"/>
          <w:szCs w:val="22"/>
        </w:rPr>
      </w:pPr>
    </w:p>
    <w:p w14:paraId="4B601610" w14:textId="77777777" w:rsidR="000977EC" w:rsidRPr="00CC1008" w:rsidRDefault="00000000">
      <w:pPr>
        <w:pStyle w:val="PlainText"/>
        <w:rPr>
          <w:rFonts w:ascii="Arial" w:eastAsia="SimSun" w:hAnsi="Arial" w:cs="Arial"/>
          <w:b/>
          <w:bCs/>
          <w:sz w:val="21"/>
          <w:shd w:val="clear" w:color="auto" w:fill="FFFFFF"/>
        </w:rPr>
      </w:pPr>
      <w:proofErr w:type="gramStart"/>
      <w:r w:rsidRPr="00CC1008">
        <w:rPr>
          <w:rFonts w:ascii="Arial" w:hAnsi="Arial" w:cs="Arial"/>
          <w:b/>
          <w:bCs/>
          <w:sz w:val="22"/>
          <w:szCs w:val="22"/>
          <w:highlight w:val="yellow"/>
        </w:rPr>
        <w:t xml:space="preserve">Cleavage </w:t>
      </w:r>
      <w:r w:rsidRPr="00CC1008">
        <w:rPr>
          <w:rFonts w:ascii="Arial" w:hAnsi="Arial" w:cs="Arial"/>
          <w:b/>
          <w:bCs/>
          <w:sz w:val="22"/>
          <w:szCs w:val="22"/>
        </w:rPr>
        <w:t>:</w:t>
      </w:r>
      <w:proofErr w:type="gramEnd"/>
      <w:r w:rsidRPr="00CC1008">
        <w:rPr>
          <w:rFonts w:ascii="Arial" w:hAnsi="Arial" w:cs="Arial"/>
          <w:b/>
          <w:bCs/>
          <w:sz w:val="22"/>
          <w:szCs w:val="22"/>
        </w:rPr>
        <w:t xml:space="preserve"> </w:t>
      </w:r>
      <w:r w:rsidRPr="00CC1008">
        <w:rPr>
          <w:rFonts w:ascii="Arial" w:eastAsia="SimSun" w:hAnsi="Arial" w:cs="Arial"/>
          <w:b/>
          <w:bCs/>
          <w:sz w:val="21"/>
          <w:shd w:val="clear" w:color="auto" w:fill="FFFFFF"/>
        </w:rPr>
        <w:t>the hollow between a woman's breasts when supported, especially as exposed by a </w:t>
      </w:r>
      <w:r w:rsidRPr="00CC1008">
        <w:rPr>
          <w:rFonts w:ascii="Arial" w:eastAsia="SimSun" w:hAnsi="Arial" w:cs="Arial"/>
          <w:b/>
          <w:bCs/>
          <w:sz w:val="21"/>
          <w:u w:val="single"/>
          <w:shd w:val="clear" w:color="auto" w:fill="FFFFFF"/>
        </w:rPr>
        <w:t>low-cut</w:t>
      </w:r>
      <w:r w:rsidRPr="00CC1008">
        <w:rPr>
          <w:rFonts w:ascii="Arial" w:eastAsia="SimSun" w:hAnsi="Arial" w:cs="Arial"/>
          <w:b/>
          <w:bCs/>
          <w:sz w:val="21"/>
          <w:shd w:val="clear" w:color="auto" w:fill="FFFFFF"/>
        </w:rPr>
        <w:t> garment.</w:t>
      </w:r>
    </w:p>
    <w:p w14:paraId="403B5089" w14:textId="77777777" w:rsidR="000977EC" w:rsidRPr="00CC1008" w:rsidRDefault="00000000">
      <w:pPr>
        <w:pStyle w:val="PlainText"/>
        <w:rPr>
          <w:rFonts w:ascii="Arial" w:eastAsia="SimSun" w:hAnsi="Arial" w:cs="Arial"/>
          <w:b/>
          <w:bCs/>
          <w:sz w:val="21"/>
          <w:shd w:val="clear" w:color="auto" w:fill="FFFFFF"/>
        </w:rPr>
      </w:pPr>
      <w:r w:rsidRPr="00CC1008">
        <w:rPr>
          <w:rFonts w:ascii="Arial" w:eastAsia="SimSun" w:hAnsi="Arial" w:cs="Arial"/>
          <w:b/>
          <w:bCs/>
          <w:sz w:val="21"/>
          <w:shd w:val="clear" w:color="auto" w:fill="FFFFFF"/>
        </w:rPr>
        <w:t>a sharp division; a split</w:t>
      </w:r>
    </w:p>
    <w:p w14:paraId="3E8D60C0" w14:textId="77777777" w:rsidR="000977EC" w:rsidRPr="00CC1008" w:rsidRDefault="000977EC">
      <w:pPr>
        <w:pStyle w:val="PlainText"/>
        <w:rPr>
          <w:rFonts w:ascii="Arial" w:hAnsi="Arial" w:cs="Arial"/>
          <w:b/>
          <w:bCs/>
          <w:sz w:val="22"/>
          <w:szCs w:val="22"/>
        </w:rPr>
      </w:pPr>
    </w:p>
    <w:p w14:paraId="50C57C71"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polymeric </w:t>
      </w:r>
      <w:proofErr w:type="gramStart"/>
      <w:r w:rsidRPr="00CC1008">
        <w:rPr>
          <w:rFonts w:ascii="Arial" w:hAnsi="Arial" w:cs="Arial"/>
          <w:b/>
          <w:bCs/>
          <w:sz w:val="22"/>
          <w:szCs w:val="22"/>
          <w:highlight w:val="yellow"/>
        </w:rPr>
        <w:t>bond</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Polymers are held together by </w:t>
      </w:r>
      <w:r w:rsidRPr="00CC1008">
        <w:rPr>
          <w:rFonts w:ascii="Arial" w:eastAsia="SimSun" w:hAnsi="Arial" w:cs="Arial"/>
          <w:b/>
          <w:bCs/>
          <w:i/>
          <w:iCs/>
          <w:sz w:val="22"/>
          <w:szCs w:val="22"/>
          <w:highlight w:val="cyan"/>
          <w:shd w:val="clear" w:color="auto" w:fill="FFFFFF"/>
        </w:rPr>
        <w:t>primary bonds (covalent bonds) and secondary bonds (van der Waals and hydrogen bonds).</w:t>
      </w:r>
      <w:r w:rsidRPr="00CC1008">
        <w:rPr>
          <w:rFonts w:ascii="Arial" w:eastAsia="SimSun" w:hAnsi="Arial" w:cs="Arial"/>
          <w:b/>
          <w:bCs/>
          <w:sz w:val="22"/>
          <w:szCs w:val="22"/>
          <w:shd w:val="clear" w:color="auto" w:fill="FFFFFF"/>
        </w:rPr>
        <w:t xml:space="preserve"> In covalent bonding there is a sharing of valence electrons (the s and p shells) to complete an octet (a group of eight electrons) around atoms.</w:t>
      </w:r>
    </w:p>
    <w:p w14:paraId="4343DAF6" w14:textId="77777777" w:rsidR="000977EC" w:rsidRPr="00CC1008" w:rsidRDefault="000977EC">
      <w:pPr>
        <w:pStyle w:val="PlainText"/>
        <w:rPr>
          <w:rFonts w:ascii="Arial" w:hAnsi="Arial" w:cs="Arial"/>
          <w:b/>
          <w:bCs/>
          <w:sz w:val="22"/>
          <w:szCs w:val="22"/>
        </w:rPr>
      </w:pPr>
    </w:p>
    <w:p w14:paraId="1D33D607" w14:textId="77777777" w:rsidR="000977EC" w:rsidRPr="00CC1008" w:rsidRDefault="00000000">
      <w:pPr>
        <w:pStyle w:val="PlainText"/>
        <w:rPr>
          <w:rFonts w:ascii="Arial" w:eastAsia="SimSun" w:hAnsi="Arial" w:cs="Arial"/>
          <w:b/>
          <w:bCs/>
          <w:sz w:val="22"/>
          <w:szCs w:val="22"/>
          <w:shd w:val="clear" w:color="auto" w:fill="FFFFFF"/>
        </w:rPr>
      </w:pPr>
      <w:proofErr w:type="gramStart"/>
      <w:r w:rsidRPr="00CC1008">
        <w:rPr>
          <w:rFonts w:ascii="Arial" w:hAnsi="Arial" w:cs="Arial"/>
          <w:b/>
          <w:bCs/>
          <w:sz w:val="22"/>
          <w:szCs w:val="22"/>
          <w:highlight w:val="yellow"/>
        </w:rPr>
        <w:t xml:space="preserve">PLA </w:t>
      </w:r>
      <w:r w:rsidRPr="00CC1008">
        <w:rPr>
          <w:rFonts w:ascii="Arial" w:hAnsi="Arial" w:cs="Arial"/>
          <w:b/>
          <w:bCs/>
          <w:sz w:val="22"/>
          <w:szCs w:val="22"/>
        </w:rPr>
        <w:t>:</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PLA stands for Polylactic acid. It is a thermoplastic monomer derived from renewable, organic sources such as corn starch or sugar cane.</w:t>
      </w:r>
    </w:p>
    <w:p w14:paraId="68A68908" w14:textId="77777777" w:rsidR="000977EC" w:rsidRPr="00CC1008" w:rsidRDefault="000977EC">
      <w:pPr>
        <w:pStyle w:val="PlainText"/>
        <w:rPr>
          <w:rFonts w:ascii="Arial" w:hAnsi="Arial" w:cs="Arial"/>
          <w:b/>
          <w:bCs/>
          <w:sz w:val="22"/>
          <w:szCs w:val="22"/>
        </w:rPr>
      </w:pPr>
    </w:p>
    <w:p w14:paraId="57E3E47A"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14 - </w:t>
      </w:r>
      <w:proofErr w:type="gramStart"/>
      <w:r w:rsidRPr="00CC1008">
        <w:rPr>
          <w:rFonts w:ascii="Arial" w:hAnsi="Arial" w:cs="Arial"/>
          <w:b/>
          <w:bCs/>
          <w:sz w:val="22"/>
          <w:szCs w:val="22"/>
          <w:highlight w:val="yellow"/>
        </w:rPr>
        <w:t>Fold</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p>
    <w:p w14:paraId="5CC0FDBA" w14:textId="77777777" w:rsidR="000977EC" w:rsidRPr="00CC1008" w:rsidRDefault="000977EC">
      <w:pPr>
        <w:pStyle w:val="PlainText"/>
        <w:rPr>
          <w:rFonts w:ascii="Arial" w:hAnsi="Arial" w:cs="Arial"/>
          <w:b/>
          <w:bCs/>
          <w:sz w:val="22"/>
          <w:szCs w:val="22"/>
        </w:rPr>
      </w:pPr>
    </w:p>
    <w:p w14:paraId="72D2A780"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lactic </w:t>
      </w:r>
      <w:proofErr w:type="gramStart"/>
      <w:r w:rsidRPr="00CC1008">
        <w:rPr>
          <w:rFonts w:ascii="Arial" w:hAnsi="Arial" w:cs="Arial"/>
          <w:b/>
          <w:bCs/>
          <w:sz w:val="22"/>
          <w:szCs w:val="22"/>
          <w:highlight w:val="yellow"/>
        </w:rPr>
        <w:t>acid</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Lactic acid is </w:t>
      </w:r>
      <w:r w:rsidRPr="00CC1008">
        <w:rPr>
          <w:rFonts w:ascii="Arial" w:eastAsia="SimSun" w:hAnsi="Arial" w:cs="Arial"/>
          <w:b/>
          <w:bCs/>
          <w:i/>
          <w:iCs/>
          <w:sz w:val="22"/>
          <w:szCs w:val="22"/>
          <w:highlight w:val="cyan"/>
          <w:shd w:val="clear" w:color="auto" w:fill="FFFFFF"/>
        </w:rPr>
        <w:t>mainly produced in muscle cells and red blood cells</w:t>
      </w:r>
      <w:r w:rsidRPr="00CC1008">
        <w:rPr>
          <w:rFonts w:ascii="Arial" w:eastAsia="SimSun" w:hAnsi="Arial" w:cs="Arial"/>
          <w:b/>
          <w:bCs/>
          <w:sz w:val="22"/>
          <w:szCs w:val="22"/>
          <w:shd w:val="clear" w:color="auto" w:fill="FFFFFF"/>
        </w:rPr>
        <w:t xml:space="preserve">. It forms when the body breaks down carbohydrates to use for energy when oxygen levels are low. Times when your body's oxygen level might drop </w:t>
      </w:r>
      <w:proofErr w:type="gramStart"/>
      <w:r w:rsidRPr="00CC1008">
        <w:rPr>
          <w:rFonts w:ascii="Arial" w:eastAsia="SimSun" w:hAnsi="Arial" w:cs="Arial"/>
          <w:b/>
          <w:bCs/>
          <w:sz w:val="22"/>
          <w:szCs w:val="22"/>
          <w:shd w:val="clear" w:color="auto" w:fill="FFFFFF"/>
        </w:rPr>
        <w:t>include:</w:t>
      </w:r>
      <w:proofErr w:type="gramEnd"/>
      <w:r w:rsidRPr="00CC1008">
        <w:rPr>
          <w:rFonts w:ascii="Arial" w:eastAsia="SimSun" w:hAnsi="Arial" w:cs="Arial"/>
          <w:b/>
          <w:bCs/>
          <w:sz w:val="22"/>
          <w:szCs w:val="22"/>
          <w:shd w:val="clear" w:color="auto" w:fill="FFFFFF"/>
        </w:rPr>
        <w:t xml:space="preserve"> During intense exercise.</w:t>
      </w:r>
    </w:p>
    <w:p w14:paraId="1670DF06" w14:textId="77777777" w:rsidR="000977EC" w:rsidRPr="00CC1008" w:rsidRDefault="000977EC">
      <w:pPr>
        <w:pStyle w:val="PlainText"/>
        <w:rPr>
          <w:rFonts w:ascii="Arial" w:hAnsi="Arial" w:cs="Arial"/>
          <w:b/>
          <w:bCs/>
          <w:sz w:val="22"/>
          <w:szCs w:val="22"/>
        </w:rPr>
      </w:pPr>
    </w:p>
    <w:p w14:paraId="0328B709" w14:textId="77777777" w:rsidR="000977EC" w:rsidRPr="00CC1008" w:rsidRDefault="00000000">
      <w:pPr>
        <w:pStyle w:val="PlainText"/>
        <w:rPr>
          <w:rFonts w:ascii="Arial" w:hAnsi="Arial" w:cs="Arial"/>
          <w:b/>
          <w:bCs/>
          <w:sz w:val="22"/>
          <w:szCs w:val="22"/>
        </w:rPr>
      </w:pPr>
      <w:proofErr w:type="gramStart"/>
      <w:r w:rsidRPr="00CC1008">
        <w:rPr>
          <w:rFonts w:ascii="Arial" w:hAnsi="Arial" w:cs="Arial"/>
          <w:b/>
          <w:bCs/>
          <w:sz w:val="22"/>
          <w:szCs w:val="22"/>
          <w:highlight w:val="yellow"/>
        </w:rPr>
        <w:t xml:space="preserve">monomer </w:t>
      </w:r>
      <w:r w:rsidRPr="00CC1008">
        <w:rPr>
          <w:rFonts w:ascii="Arial" w:hAnsi="Arial" w:cs="Arial"/>
          <w:b/>
          <w:bCs/>
          <w:sz w:val="22"/>
          <w:szCs w:val="22"/>
        </w:rPr>
        <w:t>:</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Monomers are</w:t>
      </w:r>
      <w:r w:rsidRPr="00CC1008">
        <w:rPr>
          <w:rFonts w:ascii="Arial" w:eastAsia="SimSun" w:hAnsi="Arial" w:cs="Arial"/>
          <w:b/>
          <w:bCs/>
          <w:i/>
          <w:iCs/>
          <w:sz w:val="22"/>
          <w:szCs w:val="22"/>
          <w:highlight w:val="cyan"/>
          <w:shd w:val="clear" w:color="auto" w:fill="FFFFFF"/>
        </w:rPr>
        <w:t> atoms or small molecules that bond together to form more complex structures such as polymers.</w:t>
      </w:r>
      <w:r w:rsidRPr="00CC1008">
        <w:rPr>
          <w:rFonts w:ascii="Arial" w:eastAsia="SimSun" w:hAnsi="Arial" w:cs="Arial"/>
          <w:b/>
          <w:bCs/>
          <w:sz w:val="22"/>
          <w:szCs w:val="22"/>
          <w:shd w:val="clear" w:color="auto" w:fill="FFFFFF"/>
        </w:rPr>
        <w:t xml:space="preserve"> There are four main types of </w:t>
      </w:r>
      <w:proofErr w:type="gramStart"/>
      <w:r w:rsidRPr="00CC1008">
        <w:rPr>
          <w:rFonts w:ascii="Arial" w:eastAsia="SimSun" w:hAnsi="Arial" w:cs="Arial"/>
          <w:b/>
          <w:bCs/>
          <w:sz w:val="22"/>
          <w:szCs w:val="22"/>
          <w:shd w:val="clear" w:color="auto" w:fill="FFFFFF"/>
        </w:rPr>
        <w:t>monomer</w:t>
      </w:r>
      <w:proofErr w:type="gramEnd"/>
      <w:r w:rsidRPr="00CC1008">
        <w:rPr>
          <w:rFonts w:ascii="Arial" w:eastAsia="SimSun" w:hAnsi="Arial" w:cs="Arial"/>
          <w:b/>
          <w:bCs/>
          <w:sz w:val="22"/>
          <w:szCs w:val="22"/>
          <w:shd w:val="clear" w:color="auto" w:fill="FFFFFF"/>
        </w:rPr>
        <w:t>, including sugars, amino acids, fatty acids, and nucleotides.</w:t>
      </w:r>
    </w:p>
    <w:p w14:paraId="4C027D2E" w14:textId="77777777" w:rsidR="000977EC" w:rsidRPr="00CC1008" w:rsidRDefault="000977EC">
      <w:pPr>
        <w:pStyle w:val="PlainText"/>
        <w:rPr>
          <w:rFonts w:ascii="Arial" w:hAnsi="Arial" w:cs="Arial"/>
          <w:b/>
          <w:bCs/>
          <w:sz w:val="22"/>
          <w:szCs w:val="22"/>
        </w:rPr>
      </w:pPr>
    </w:p>
    <w:p w14:paraId="16892E4C"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N2 </w:t>
      </w:r>
      <w:proofErr w:type="gramStart"/>
      <w:r w:rsidRPr="00CC1008">
        <w:rPr>
          <w:rFonts w:ascii="Arial" w:hAnsi="Arial" w:cs="Arial"/>
          <w:b/>
          <w:bCs/>
          <w:sz w:val="22"/>
          <w:szCs w:val="22"/>
          <w:highlight w:val="yellow"/>
        </w:rPr>
        <w:t xml:space="preserve">agent </w:t>
      </w:r>
      <w:r w:rsidRPr="00CC1008">
        <w:rPr>
          <w:rFonts w:ascii="Arial" w:hAnsi="Arial" w:cs="Arial"/>
          <w:b/>
          <w:bCs/>
          <w:sz w:val="22"/>
          <w:szCs w:val="22"/>
        </w:rPr>
        <w:t>:</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N2 is used in </w:t>
      </w:r>
      <w:r w:rsidRPr="00CC1008">
        <w:rPr>
          <w:rFonts w:ascii="Arial" w:eastAsia="SimSun" w:hAnsi="Arial" w:cs="Arial"/>
          <w:b/>
          <w:bCs/>
          <w:i/>
          <w:iCs/>
          <w:sz w:val="22"/>
          <w:szCs w:val="22"/>
          <w:highlight w:val="cyan"/>
          <w:shd w:val="clear" w:color="auto" w:fill="FFFFFF"/>
        </w:rPr>
        <w:t>cryogenic processes, filling tires, hospital ventilation equipment, gas chromatography, x-rays, and the manufacturing of fertilizers, CPU's and pharmaceuticals</w:t>
      </w:r>
      <w:r w:rsidRPr="00CC1008">
        <w:rPr>
          <w:rFonts w:ascii="Arial" w:eastAsia="SimSun" w:hAnsi="Arial" w:cs="Arial"/>
          <w:b/>
          <w:bCs/>
          <w:sz w:val="22"/>
          <w:szCs w:val="22"/>
          <w:shd w:val="clear" w:color="auto" w:fill="FFFFFF"/>
        </w:rPr>
        <w:t> to name a few.</w:t>
      </w:r>
    </w:p>
    <w:p w14:paraId="27C1E943" w14:textId="77777777" w:rsidR="000977EC" w:rsidRPr="00CC1008" w:rsidRDefault="000977EC">
      <w:pPr>
        <w:pStyle w:val="PlainText"/>
        <w:rPr>
          <w:rFonts w:ascii="Arial" w:hAnsi="Arial" w:cs="Arial"/>
          <w:b/>
          <w:bCs/>
          <w:sz w:val="22"/>
          <w:szCs w:val="22"/>
        </w:rPr>
      </w:pPr>
    </w:p>
    <w:p w14:paraId="551E6609"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radical </w:t>
      </w:r>
      <w:proofErr w:type="gramStart"/>
      <w:r w:rsidRPr="00CC1008">
        <w:rPr>
          <w:rFonts w:ascii="Arial" w:hAnsi="Arial" w:cs="Arial"/>
          <w:b/>
          <w:bCs/>
          <w:sz w:val="22"/>
          <w:szCs w:val="22"/>
          <w:highlight w:val="yellow"/>
        </w:rPr>
        <w:t>reactions</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Reaction mechanisms account for all reactants used and products formed. Radical reactions are </w:t>
      </w:r>
      <w:r w:rsidRPr="00CC1008">
        <w:rPr>
          <w:rFonts w:ascii="Arial" w:eastAsia="SimSun" w:hAnsi="Arial" w:cs="Arial"/>
          <w:b/>
          <w:bCs/>
          <w:i/>
          <w:iCs/>
          <w:sz w:val="22"/>
          <w:szCs w:val="22"/>
          <w:highlight w:val="cyan"/>
          <w:shd w:val="clear" w:color="auto" w:fill="FFFFFF"/>
        </w:rPr>
        <w:t>symmetrical bond-breaking and bond-making processes</w:t>
      </w:r>
      <w:r w:rsidRPr="00CC1008">
        <w:rPr>
          <w:rFonts w:ascii="Arial" w:eastAsia="SimSun" w:hAnsi="Arial" w:cs="Arial"/>
          <w:b/>
          <w:bCs/>
          <w:sz w:val="22"/>
          <w:szCs w:val="22"/>
          <w:shd w:val="clear" w:color="auto" w:fill="FFFFFF"/>
        </w:rPr>
        <w:t>. A radical is highly reactive because it contains an atom with an odd number of electrons in its valence shell, rather than a stable octet</w:t>
      </w:r>
    </w:p>
    <w:p w14:paraId="0A3D580A" w14:textId="77777777" w:rsidR="000977EC" w:rsidRPr="00CC1008" w:rsidRDefault="000977EC">
      <w:pPr>
        <w:pStyle w:val="PlainText"/>
        <w:rPr>
          <w:rFonts w:ascii="Arial" w:hAnsi="Arial" w:cs="Arial"/>
          <w:b/>
          <w:bCs/>
          <w:sz w:val="22"/>
          <w:szCs w:val="22"/>
        </w:rPr>
      </w:pPr>
    </w:p>
    <w:p w14:paraId="6E673944" w14:textId="77777777" w:rsidR="000977EC" w:rsidRPr="00CC1008" w:rsidRDefault="00000000">
      <w:pPr>
        <w:pStyle w:val="PlainText"/>
        <w:rPr>
          <w:rFonts w:ascii="Arial" w:hAnsi="Arial" w:cs="Arial"/>
          <w:b/>
          <w:bCs/>
          <w:sz w:val="22"/>
          <w:szCs w:val="22"/>
        </w:rPr>
      </w:pPr>
      <w:proofErr w:type="gramStart"/>
      <w:r w:rsidRPr="00CC1008">
        <w:rPr>
          <w:rFonts w:ascii="Arial" w:hAnsi="Arial" w:cs="Arial"/>
          <w:b/>
          <w:bCs/>
          <w:sz w:val="22"/>
          <w:szCs w:val="22"/>
          <w:highlight w:val="yellow"/>
        </w:rPr>
        <w:t xml:space="preserve">phenyls </w:t>
      </w:r>
      <w:r w:rsidRPr="00CC1008">
        <w:rPr>
          <w:rFonts w:ascii="Arial" w:hAnsi="Arial" w:cs="Arial"/>
          <w:b/>
          <w:bCs/>
          <w:sz w:val="22"/>
          <w:szCs w:val="22"/>
        </w:rPr>
        <w:t>:</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Phenyl groups are closely related to benzene and can be described as</w:t>
      </w:r>
      <w:r w:rsidRPr="00CC1008">
        <w:rPr>
          <w:rFonts w:ascii="Arial" w:eastAsia="SimSun" w:hAnsi="Arial" w:cs="Arial"/>
          <w:b/>
          <w:bCs/>
          <w:i/>
          <w:iCs/>
          <w:sz w:val="22"/>
          <w:szCs w:val="22"/>
          <w:highlight w:val="cyan"/>
          <w:shd w:val="clear" w:color="auto" w:fill="FFFFFF"/>
        </w:rPr>
        <w:t> a benzene ring, minus a hydrogen,</w:t>
      </w:r>
      <w:r w:rsidRPr="00CC1008">
        <w:rPr>
          <w:rFonts w:ascii="Arial" w:eastAsia="SimSun" w:hAnsi="Arial" w:cs="Arial"/>
          <w:b/>
          <w:bCs/>
          <w:sz w:val="22"/>
          <w:szCs w:val="22"/>
          <w:shd w:val="clear" w:color="auto" w:fill="FFFFFF"/>
        </w:rPr>
        <w:t xml:space="preserve"> which can be substituted as a functional group by any other element or compound. Phenyl groups have six carbon atoms in a hexagonal planar structure, of which five are bonded to hydrogen atoms.</w:t>
      </w:r>
    </w:p>
    <w:p w14:paraId="090CEA68" w14:textId="77777777" w:rsidR="000977EC" w:rsidRPr="00CC1008" w:rsidRDefault="000977EC">
      <w:pPr>
        <w:pStyle w:val="PlainText"/>
        <w:rPr>
          <w:rFonts w:ascii="Arial" w:hAnsi="Arial" w:cs="Arial"/>
          <w:b/>
          <w:bCs/>
          <w:sz w:val="22"/>
          <w:szCs w:val="22"/>
        </w:rPr>
      </w:pPr>
    </w:p>
    <w:p w14:paraId="4F893F45"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polycyclic aromatic </w:t>
      </w:r>
      <w:proofErr w:type="gramStart"/>
      <w:r w:rsidRPr="00CC1008">
        <w:rPr>
          <w:rFonts w:ascii="Arial" w:hAnsi="Arial" w:cs="Arial"/>
          <w:b/>
          <w:bCs/>
          <w:sz w:val="22"/>
          <w:szCs w:val="22"/>
          <w:highlight w:val="yellow"/>
        </w:rPr>
        <w:t>hydrocarbons</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Polycyclic aromatic hydrocarbons (PAHs) are </w:t>
      </w:r>
      <w:r w:rsidRPr="00CC1008">
        <w:rPr>
          <w:rFonts w:ascii="Arial" w:eastAsia="SimSun" w:hAnsi="Arial" w:cs="Arial"/>
          <w:b/>
          <w:bCs/>
          <w:i/>
          <w:iCs/>
          <w:sz w:val="22"/>
          <w:szCs w:val="22"/>
          <w:highlight w:val="cyan"/>
          <w:shd w:val="clear" w:color="auto" w:fill="FFFFFF"/>
        </w:rPr>
        <w:t xml:space="preserve">a class of chemicals that occur naturally in coal, crude oil, and gasoline. </w:t>
      </w:r>
      <w:r w:rsidRPr="00CC1008">
        <w:rPr>
          <w:rFonts w:ascii="Arial" w:eastAsia="SimSun" w:hAnsi="Arial" w:cs="Arial"/>
          <w:b/>
          <w:bCs/>
          <w:sz w:val="22"/>
          <w:szCs w:val="22"/>
          <w:shd w:val="clear" w:color="auto" w:fill="FFFFFF"/>
        </w:rPr>
        <w:t>They result from burning coal, oil, gas, wood, garbage, and tobacco. PAHs can bind to or form small particles in the air. High heat when cooking meat and other foods will form PAHs.</w:t>
      </w:r>
    </w:p>
    <w:p w14:paraId="5F4D0957" w14:textId="77777777" w:rsidR="000977EC" w:rsidRPr="00CC1008" w:rsidRDefault="000977EC">
      <w:pPr>
        <w:pStyle w:val="PlainText"/>
        <w:rPr>
          <w:rFonts w:ascii="Arial" w:hAnsi="Arial" w:cs="Arial"/>
          <w:b/>
          <w:bCs/>
          <w:sz w:val="22"/>
          <w:szCs w:val="22"/>
        </w:rPr>
      </w:pPr>
    </w:p>
    <w:p w14:paraId="296C2F31"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thermochemical </w:t>
      </w:r>
      <w:proofErr w:type="gramStart"/>
      <w:r w:rsidRPr="00CC1008">
        <w:rPr>
          <w:rFonts w:ascii="Arial" w:hAnsi="Arial" w:cs="Arial"/>
          <w:b/>
          <w:bCs/>
          <w:sz w:val="22"/>
          <w:szCs w:val="22"/>
          <w:highlight w:val="yellow"/>
        </w:rPr>
        <w:t>treatment</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Thermochemical treatments are heat treatments in which, in addition to changes in the structure of the steel, there are also changes in the chemical composition of the surface layer, adding different chemicals up to a certain depth.</w:t>
      </w:r>
    </w:p>
    <w:p w14:paraId="365B2373" w14:textId="77777777" w:rsidR="000977EC" w:rsidRPr="00CC1008" w:rsidRDefault="000977EC">
      <w:pPr>
        <w:pStyle w:val="PlainText"/>
        <w:rPr>
          <w:rFonts w:ascii="Arial" w:hAnsi="Arial" w:cs="Arial"/>
          <w:b/>
          <w:bCs/>
          <w:sz w:val="22"/>
          <w:szCs w:val="22"/>
        </w:rPr>
      </w:pPr>
    </w:p>
    <w:p w14:paraId="616BB28A"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rPr>
        <w:t>5.</w:t>
      </w:r>
    </w:p>
    <w:p w14:paraId="7BAD4813"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consumer sensory </w:t>
      </w:r>
      <w:proofErr w:type="gramStart"/>
      <w:r w:rsidRPr="00CC1008">
        <w:rPr>
          <w:rFonts w:ascii="Arial" w:hAnsi="Arial" w:cs="Arial"/>
          <w:b/>
          <w:bCs/>
          <w:sz w:val="22"/>
          <w:szCs w:val="22"/>
          <w:highlight w:val="yellow"/>
        </w:rPr>
        <w:t>test</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Sensory testing is </w:t>
      </w:r>
      <w:r w:rsidRPr="00CC1008">
        <w:rPr>
          <w:rFonts w:ascii="Arial" w:eastAsia="SimSun" w:hAnsi="Arial" w:cs="Arial"/>
          <w:b/>
          <w:bCs/>
          <w:i/>
          <w:iCs/>
          <w:sz w:val="22"/>
          <w:szCs w:val="22"/>
          <w:highlight w:val="cyan"/>
          <w:shd w:val="clear" w:color="auto" w:fill="FFFFFF"/>
        </w:rPr>
        <w:t xml:space="preserve">a scientific process allowing you to </w:t>
      </w:r>
      <w:proofErr w:type="spellStart"/>
      <w:r w:rsidRPr="00CC1008">
        <w:rPr>
          <w:rFonts w:ascii="Arial" w:eastAsia="SimSun" w:hAnsi="Arial" w:cs="Arial"/>
          <w:b/>
          <w:bCs/>
          <w:i/>
          <w:iCs/>
          <w:sz w:val="22"/>
          <w:szCs w:val="22"/>
          <w:highlight w:val="cyan"/>
          <w:shd w:val="clear" w:color="auto" w:fill="FFFFFF"/>
        </w:rPr>
        <w:t>analyse</w:t>
      </w:r>
      <w:proofErr w:type="spellEnd"/>
      <w:r w:rsidRPr="00CC1008">
        <w:rPr>
          <w:rFonts w:ascii="Arial" w:eastAsia="SimSun" w:hAnsi="Arial" w:cs="Arial"/>
          <w:b/>
          <w:bCs/>
          <w:i/>
          <w:iCs/>
          <w:sz w:val="22"/>
          <w:szCs w:val="22"/>
          <w:highlight w:val="cyan"/>
          <w:shd w:val="clear" w:color="auto" w:fill="FFFFFF"/>
        </w:rPr>
        <w:t xml:space="preserve"> and measure how consumers respond to a food or drink.</w:t>
      </w:r>
      <w:r w:rsidRPr="00CC1008">
        <w:rPr>
          <w:rFonts w:ascii="Arial" w:eastAsia="SimSun" w:hAnsi="Arial" w:cs="Arial"/>
          <w:b/>
          <w:bCs/>
          <w:sz w:val="22"/>
          <w:szCs w:val="22"/>
          <w:shd w:val="clear" w:color="auto" w:fill="FFFFFF"/>
        </w:rPr>
        <w:t xml:space="preserve"> This includes the taste, appearance, </w:t>
      </w:r>
      <w:proofErr w:type="gramStart"/>
      <w:r w:rsidRPr="00CC1008">
        <w:rPr>
          <w:rFonts w:ascii="Arial" w:eastAsia="SimSun" w:hAnsi="Arial" w:cs="Arial"/>
          <w:b/>
          <w:bCs/>
          <w:sz w:val="22"/>
          <w:szCs w:val="22"/>
          <w:shd w:val="clear" w:color="auto" w:fill="FFFFFF"/>
        </w:rPr>
        <w:t>texture</w:t>
      </w:r>
      <w:proofErr w:type="gramEnd"/>
      <w:r w:rsidRPr="00CC1008">
        <w:rPr>
          <w:rFonts w:ascii="Arial" w:eastAsia="SimSun" w:hAnsi="Arial" w:cs="Arial"/>
          <w:b/>
          <w:bCs/>
          <w:sz w:val="22"/>
          <w:szCs w:val="22"/>
          <w:shd w:val="clear" w:color="auto" w:fill="FFFFFF"/>
        </w:rPr>
        <w:t xml:space="preserve"> and smell. Sensory testing should be conducted blind with samples randomly labelled, allowing </w:t>
      </w:r>
      <w:proofErr w:type="spellStart"/>
      <w:r w:rsidRPr="00CC1008">
        <w:rPr>
          <w:rFonts w:ascii="Arial" w:eastAsia="SimSun" w:hAnsi="Arial" w:cs="Arial"/>
          <w:b/>
          <w:bCs/>
          <w:sz w:val="22"/>
          <w:szCs w:val="22"/>
          <w:shd w:val="clear" w:color="auto" w:fill="FFFFFF"/>
        </w:rPr>
        <w:t>panellists</w:t>
      </w:r>
      <w:proofErr w:type="spellEnd"/>
      <w:r w:rsidRPr="00CC1008">
        <w:rPr>
          <w:rFonts w:ascii="Arial" w:eastAsia="SimSun" w:hAnsi="Arial" w:cs="Arial"/>
          <w:b/>
          <w:bCs/>
          <w:sz w:val="22"/>
          <w:szCs w:val="22"/>
          <w:shd w:val="clear" w:color="auto" w:fill="FFFFFF"/>
        </w:rPr>
        <w:t xml:space="preserve"> to be uninfluenced in their responses.</w:t>
      </w:r>
    </w:p>
    <w:p w14:paraId="41B2E8FA" w14:textId="77777777" w:rsidR="000977EC" w:rsidRPr="00CC1008" w:rsidRDefault="000977EC">
      <w:pPr>
        <w:rPr>
          <w:rFonts w:ascii="Arial" w:eastAsia="SimSun" w:hAnsi="Arial" w:cs="Arial"/>
          <w:b/>
          <w:bCs/>
          <w:sz w:val="22"/>
          <w:szCs w:val="22"/>
          <w:shd w:val="clear" w:color="auto" w:fill="FFFFFF"/>
        </w:rPr>
      </w:pPr>
    </w:p>
    <w:p w14:paraId="07A0A434" w14:textId="77777777" w:rsidR="000977EC" w:rsidRPr="00CC1008" w:rsidRDefault="000977EC">
      <w:pPr>
        <w:rPr>
          <w:rFonts w:ascii="Arial" w:eastAsia="SimSun" w:hAnsi="Arial" w:cs="Arial"/>
          <w:b/>
          <w:bCs/>
          <w:sz w:val="22"/>
          <w:szCs w:val="22"/>
          <w:shd w:val="clear" w:color="auto" w:fill="FFFFFF"/>
        </w:rPr>
      </w:pPr>
    </w:p>
    <w:p w14:paraId="38C80927" w14:textId="77777777" w:rsidR="000977EC" w:rsidRPr="00CC1008" w:rsidRDefault="000977EC">
      <w:pPr>
        <w:rPr>
          <w:rFonts w:ascii="Calibri" w:eastAsia="SimSun" w:hAnsi="Calibri" w:cs="Calibri"/>
          <w:b/>
          <w:bCs/>
          <w:sz w:val="22"/>
          <w:szCs w:val="22"/>
          <w:shd w:val="clear" w:color="auto" w:fill="FFFFFF"/>
        </w:rPr>
      </w:pPr>
    </w:p>
    <w:p w14:paraId="6D13E1BA" w14:textId="77777777" w:rsidR="000977EC" w:rsidRPr="00CC1008" w:rsidRDefault="00000000">
      <w:pPr>
        <w:rPr>
          <w:rFonts w:ascii="Calibri" w:eastAsia="SimSun" w:hAnsi="Calibri" w:cs="Calibri"/>
          <w:b/>
          <w:bCs/>
          <w:sz w:val="22"/>
          <w:szCs w:val="22"/>
          <w:shd w:val="clear" w:color="auto" w:fill="FFFFFF"/>
        </w:rPr>
      </w:pPr>
      <w:r w:rsidRPr="00CC1008">
        <w:rPr>
          <w:rFonts w:ascii="Calibri" w:eastAsia="SimSun" w:hAnsi="Calibri" w:cs="Calibri"/>
          <w:b/>
          <w:bCs/>
          <w:sz w:val="22"/>
          <w:szCs w:val="22"/>
          <w:shd w:val="clear" w:color="auto" w:fill="FFFFFF"/>
        </w:rPr>
        <w:t>ACCEPTABILITY OF RABBIT MANURE AS AN ALTERNATIVE BRIQUETTE</w:t>
      </w:r>
    </w:p>
    <w:p w14:paraId="2EC77E21" w14:textId="77777777" w:rsidR="000977EC" w:rsidRPr="00CC1008" w:rsidRDefault="000977EC">
      <w:pPr>
        <w:rPr>
          <w:rFonts w:ascii="Calibri" w:eastAsia="SimSun" w:hAnsi="Calibri" w:cs="Calibri"/>
          <w:b/>
          <w:bCs/>
          <w:sz w:val="22"/>
          <w:szCs w:val="22"/>
          <w:shd w:val="clear" w:color="auto" w:fill="FFFFFF"/>
        </w:rPr>
      </w:pPr>
    </w:p>
    <w:p w14:paraId="363E7EA6"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rPr>
        <w:t>1.</w:t>
      </w:r>
    </w:p>
    <w:p w14:paraId="168D64CC" w14:textId="77777777" w:rsidR="000977EC" w:rsidRPr="00CC1008" w:rsidRDefault="00000000">
      <w:pPr>
        <w:pStyle w:val="PlainText"/>
        <w:rPr>
          <w:rFonts w:ascii="Arial" w:hAnsi="Arial" w:cs="Arial"/>
          <w:b/>
          <w:bCs/>
          <w:sz w:val="22"/>
          <w:szCs w:val="22"/>
        </w:rPr>
      </w:pPr>
      <w:proofErr w:type="gramStart"/>
      <w:r w:rsidRPr="00CC1008">
        <w:rPr>
          <w:rFonts w:ascii="Arial" w:hAnsi="Arial" w:cs="Arial"/>
          <w:b/>
          <w:bCs/>
          <w:sz w:val="22"/>
          <w:szCs w:val="22"/>
          <w:highlight w:val="yellow"/>
        </w:rPr>
        <w:t>pulverizing</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reduce to fine particles.</w:t>
      </w:r>
    </w:p>
    <w:p w14:paraId="4960AC51" w14:textId="77777777" w:rsidR="000977EC" w:rsidRPr="00CC1008" w:rsidRDefault="000977EC">
      <w:pPr>
        <w:pStyle w:val="PlainText"/>
        <w:rPr>
          <w:rFonts w:ascii="Arial" w:hAnsi="Arial" w:cs="Arial"/>
          <w:b/>
          <w:bCs/>
          <w:sz w:val="22"/>
          <w:szCs w:val="22"/>
        </w:rPr>
      </w:pPr>
    </w:p>
    <w:p w14:paraId="1CBF80D6" w14:textId="77777777" w:rsidR="000977EC" w:rsidRPr="00CC1008" w:rsidRDefault="00000000">
      <w:pPr>
        <w:pStyle w:val="PlainText"/>
        <w:rPr>
          <w:rFonts w:ascii="Arial" w:hAnsi="Arial" w:cs="Arial"/>
          <w:b/>
          <w:bCs/>
          <w:sz w:val="22"/>
          <w:szCs w:val="22"/>
        </w:rPr>
      </w:pPr>
      <w:proofErr w:type="gramStart"/>
      <w:r w:rsidRPr="00CC1008">
        <w:rPr>
          <w:rFonts w:ascii="Arial" w:hAnsi="Arial" w:cs="Arial"/>
          <w:b/>
          <w:bCs/>
          <w:sz w:val="22"/>
          <w:szCs w:val="22"/>
          <w:highlight w:val="yellow"/>
        </w:rPr>
        <w:t>carbonization</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Carbonization is</w:t>
      </w:r>
      <w:r w:rsidRPr="00CC1008">
        <w:rPr>
          <w:rFonts w:ascii="Arial" w:eastAsia="SimSun" w:hAnsi="Arial" w:cs="Arial"/>
          <w:b/>
          <w:bCs/>
          <w:i/>
          <w:iCs/>
          <w:sz w:val="22"/>
          <w:szCs w:val="22"/>
          <w:highlight w:val="cyan"/>
          <w:shd w:val="clear" w:color="auto" w:fill="FFFFFF"/>
        </w:rPr>
        <w:t> the complex process of concentrating and purifying carbon by denaturing organic matter with heat in the presence of little to no oxygen.</w:t>
      </w:r>
      <w:r w:rsidRPr="00CC1008">
        <w:rPr>
          <w:rFonts w:ascii="Arial" w:eastAsia="SimSun" w:hAnsi="Arial" w:cs="Arial"/>
          <w:b/>
          <w:bCs/>
          <w:sz w:val="22"/>
          <w:szCs w:val="22"/>
          <w:shd w:val="clear" w:color="auto" w:fill="FFFFFF"/>
        </w:rPr>
        <w:t xml:space="preserve"> In the context of coal, carbonization consists of four coincident and partly competing steps.</w:t>
      </w:r>
    </w:p>
    <w:p w14:paraId="79BE4A4F" w14:textId="77777777" w:rsidR="000977EC" w:rsidRPr="00CC1008" w:rsidRDefault="000977EC">
      <w:pPr>
        <w:pStyle w:val="PlainText"/>
        <w:rPr>
          <w:rFonts w:ascii="Arial" w:hAnsi="Arial" w:cs="Arial"/>
          <w:b/>
          <w:bCs/>
          <w:sz w:val="22"/>
          <w:szCs w:val="22"/>
        </w:rPr>
      </w:pPr>
    </w:p>
    <w:p w14:paraId="1435BE39"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proximate </w:t>
      </w:r>
      <w:proofErr w:type="gramStart"/>
      <w:r w:rsidRPr="00CC1008">
        <w:rPr>
          <w:rFonts w:ascii="Arial" w:hAnsi="Arial" w:cs="Arial"/>
          <w:b/>
          <w:bCs/>
          <w:sz w:val="22"/>
          <w:szCs w:val="22"/>
          <w:highlight w:val="yellow"/>
        </w:rPr>
        <w:t>analysis</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Proximate analysis consists of </w:t>
      </w:r>
      <w:r w:rsidRPr="00CC1008">
        <w:rPr>
          <w:rFonts w:ascii="Arial" w:eastAsia="SimSun" w:hAnsi="Arial" w:cs="Arial"/>
          <w:b/>
          <w:bCs/>
          <w:i/>
          <w:iCs/>
          <w:sz w:val="22"/>
          <w:szCs w:val="22"/>
          <w:highlight w:val="cyan"/>
          <w:shd w:val="clear" w:color="auto" w:fill="FFFFFF"/>
        </w:rPr>
        <w:t xml:space="preserve">determination of ash content, moisture content, volatile matter, and fixed carbon on an as-received basis. </w:t>
      </w:r>
      <w:r w:rsidRPr="00CC1008">
        <w:rPr>
          <w:rFonts w:ascii="Arial" w:eastAsia="SimSun" w:hAnsi="Arial" w:cs="Arial"/>
          <w:b/>
          <w:bCs/>
          <w:sz w:val="22"/>
          <w:szCs w:val="22"/>
          <w:shd w:val="clear" w:color="auto" w:fill="FFFFFF"/>
        </w:rPr>
        <w:t>Usually, calorific value is also required with proximate analysis. Total moisture includes air-dry loss moisture and inherent moisture.</w:t>
      </w:r>
    </w:p>
    <w:p w14:paraId="6CCF5E8E" w14:textId="77777777" w:rsidR="000977EC" w:rsidRPr="00CC1008" w:rsidRDefault="000977EC">
      <w:pPr>
        <w:pStyle w:val="PlainText"/>
        <w:ind w:firstLine="400"/>
        <w:rPr>
          <w:rFonts w:ascii="Arial" w:hAnsi="Arial" w:cs="Arial"/>
          <w:b/>
          <w:bCs/>
          <w:sz w:val="22"/>
          <w:szCs w:val="22"/>
        </w:rPr>
      </w:pPr>
    </w:p>
    <w:p w14:paraId="6A6B6339" w14:textId="77777777" w:rsidR="000977EC" w:rsidRPr="00CC1008" w:rsidRDefault="00000000">
      <w:pPr>
        <w:pStyle w:val="PlainText"/>
        <w:rPr>
          <w:rFonts w:ascii="Arial" w:hAnsi="Arial" w:cs="Arial"/>
          <w:b/>
          <w:bCs/>
          <w:sz w:val="22"/>
          <w:szCs w:val="22"/>
        </w:rPr>
      </w:pPr>
      <w:proofErr w:type="gramStart"/>
      <w:r w:rsidRPr="00CC1008">
        <w:rPr>
          <w:rFonts w:ascii="Arial" w:hAnsi="Arial" w:cs="Arial"/>
          <w:b/>
          <w:bCs/>
          <w:sz w:val="22"/>
          <w:szCs w:val="22"/>
          <w:highlight w:val="yellow"/>
        </w:rPr>
        <w:t>compressive</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characterized by or resulting from pressure or </w:t>
      </w:r>
      <w:r w:rsidRPr="00CC1008">
        <w:rPr>
          <w:rFonts w:ascii="Arial" w:eastAsia="SimSun" w:hAnsi="Arial" w:cs="Arial"/>
          <w:b/>
          <w:bCs/>
          <w:sz w:val="22"/>
          <w:szCs w:val="22"/>
          <w:u w:val="single"/>
          <w:shd w:val="clear" w:color="auto" w:fill="FFFFFF"/>
        </w:rPr>
        <w:t>squeezing</w:t>
      </w:r>
    </w:p>
    <w:p w14:paraId="34CA6271" w14:textId="77777777" w:rsidR="000977EC" w:rsidRPr="00CC1008" w:rsidRDefault="000977EC">
      <w:pPr>
        <w:pStyle w:val="PlainText"/>
        <w:rPr>
          <w:rFonts w:ascii="Arial" w:hAnsi="Arial" w:cs="Arial"/>
          <w:b/>
          <w:bCs/>
          <w:sz w:val="22"/>
          <w:szCs w:val="22"/>
        </w:rPr>
      </w:pPr>
    </w:p>
    <w:p w14:paraId="532F4FA2"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caloric value </w:t>
      </w:r>
      <w:proofErr w:type="gramStart"/>
      <w:r w:rsidRPr="00CC1008">
        <w:rPr>
          <w:rFonts w:ascii="Arial" w:hAnsi="Arial" w:cs="Arial"/>
          <w:b/>
          <w:bCs/>
          <w:sz w:val="22"/>
          <w:szCs w:val="22"/>
          <w:highlight w:val="yellow"/>
        </w:rPr>
        <w:t>tests</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Caloric testing is </w:t>
      </w:r>
      <w:r w:rsidRPr="00CC1008">
        <w:rPr>
          <w:rFonts w:ascii="Arial" w:eastAsia="SimSun" w:hAnsi="Arial" w:cs="Arial"/>
          <w:b/>
          <w:bCs/>
          <w:i/>
          <w:iCs/>
          <w:sz w:val="22"/>
          <w:szCs w:val="22"/>
          <w:highlight w:val="cyan"/>
          <w:shd w:val="clear" w:color="auto" w:fill="FFFFFF"/>
        </w:rPr>
        <w:t>a useful clinical tool that can assess and quantify the functional status of the individual vestibular systems.</w:t>
      </w:r>
      <w:r w:rsidRPr="00CC1008">
        <w:rPr>
          <w:rFonts w:ascii="Arial" w:eastAsia="SimSun" w:hAnsi="Arial" w:cs="Arial"/>
          <w:b/>
          <w:bCs/>
          <w:sz w:val="22"/>
          <w:szCs w:val="22"/>
          <w:shd w:val="clear" w:color="auto" w:fill="FFFFFF"/>
        </w:rPr>
        <w:t xml:space="preserve"> The test utilizes the mechanics of the vestibular-ocular reflex to test for a unilateral peripheral deficit.</w:t>
      </w:r>
    </w:p>
    <w:p w14:paraId="590ED7BC" w14:textId="77777777" w:rsidR="000977EC" w:rsidRPr="00CC1008" w:rsidRDefault="000977EC">
      <w:pPr>
        <w:pStyle w:val="PlainText"/>
        <w:ind w:firstLine="400"/>
        <w:rPr>
          <w:rFonts w:ascii="Arial" w:hAnsi="Arial" w:cs="Arial"/>
          <w:b/>
          <w:bCs/>
          <w:sz w:val="22"/>
          <w:szCs w:val="22"/>
        </w:rPr>
      </w:pPr>
    </w:p>
    <w:p w14:paraId="297737FE"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calorific </w:t>
      </w:r>
      <w:proofErr w:type="gramStart"/>
      <w:r w:rsidRPr="00CC1008">
        <w:rPr>
          <w:rFonts w:ascii="Arial" w:hAnsi="Arial" w:cs="Arial"/>
          <w:b/>
          <w:bCs/>
          <w:sz w:val="22"/>
          <w:szCs w:val="22"/>
          <w:highlight w:val="yellow"/>
        </w:rPr>
        <w:t>value</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shd w:val="clear" w:color="auto" w:fill="FFFFFF"/>
        </w:rPr>
        <w:t>the energy contained in a fuel or food, determined by measuring the heat produced by the complete </w:t>
      </w:r>
      <w:r w:rsidRPr="00CC1008">
        <w:rPr>
          <w:rFonts w:ascii="Arial" w:eastAsia="SimSun" w:hAnsi="Arial" w:cs="Arial"/>
          <w:b/>
          <w:bCs/>
          <w:sz w:val="22"/>
          <w:szCs w:val="22"/>
          <w:u w:val="single"/>
          <w:shd w:val="clear" w:color="auto" w:fill="FFFFFF"/>
        </w:rPr>
        <w:t>combustion</w:t>
      </w:r>
      <w:r w:rsidRPr="00CC1008">
        <w:rPr>
          <w:rFonts w:ascii="Arial" w:eastAsia="SimSun" w:hAnsi="Arial" w:cs="Arial"/>
          <w:b/>
          <w:bCs/>
          <w:sz w:val="22"/>
          <w:szCs w:val="22"/>
          <w:shd w:val="clear" w:color="auto" w:fill="FFFFFF"/>
        </w:rPr>
        <w:t> of a specified quantity of it. This is now usually expressed in </w:t>
      </w:r>
      <w:r w:rsidRPr="00CC1008">
        <w:rPr>
          <w:rFonts w:ascii="Arial" w:eastAsia="SimSun" w:hAnsi="Arial" w:cs="Arial"/>
          <w:b/>
          <w:bCs/>
          <w:sz w:val="22"/>
          <w:szCs w:val="22"/>
          <w:u w:val="single"/>
          <w:shd w:val="clear" w:color="auto" w:fill="FFFFFF"/>
        </w:rPr>
        <w:t>joules</w:t>
      </w:r>
      <w:r w:rsidRPr="00CC1008">
        <w:rPr>
          <w:rFonts w:ascii="Arial" w:eastAsia="SimSun" w:hAnsi="Arial" w:cs="Arial"/>
          <w:b/>
          <w:bCs/>
          <w:sz w:val="22"/>
          <w:szCs w:val="22"/>
          <w:shd w:val="clear" w:color="auto" w:fill="FFFFFF"/>
        </w:rPr>
        <w:t> per </w:t>
      </w:r>
      <w:r w:rsidRPr="00CC1008">
        <w:rPr>
          <w:rFonts w:ascii="Arial" w:eastAsia="SimSun" w:hAnsi="Arial" w:cs="Arial"/>
          <w:b/>
          <w:bCs/>
          <w:sz w:val="22"/>
          <w:szCs w:val="22"/>
          <w:u w:val="single"/>
          <w:shd w:val="clear" w:color="auto" w:fill="FFFFFF"/>
        </w:rPr>
        <w:t>kilogram</w:t>
      </w:r>
      <w:r w:rsidRPr="00CC1008">
        <w:rPr>
          <w:rFonts w:ascii="Arial" w:eastAsia="SimSun" w:hAnsi="Arial" w:cs="Arial"/>
          <w:b/>
          <w:bCs/>
          <w:sz w:val="21"/>
          <w:shd w:val="clear" w:color="auto" w:fill="FFFFFF"/>
        </w:rPr>
        <w:t>.</w:t>
      </w:r>
    </w:p>
    <w:p w14:paraId="5DABC5F1" w14:textId="77777777" w:rsidR="000977EC" w:rsidRPr="00CC1008" w:rsidRDefault="000977EC">
      <w:pPr>
        <w:pStyle w:val="PlainText"/>
        <w:ind w:firstLine="400"/>
        <w:rPr>
          <w:rFonts w:ascii="Arial" w:hAnsi="Arial" w:cs="Arial"/>
          <w:b/>
          <w:bCs/>
          <w:sz w:val="22"/>
          <w:szCs w:val="22"/>
        </w:rPr>
      </w:pPr>
    </w:p>
    <w:p w14:paraId="21D59102" w14:textId="77777777" w:rsidR="000977EC" w:rsidRPr="00CC1008" w:rsidRDefault="00000000">
      <w:pPr>
        <w:pStyle w:val="PlainText"/>
        <w:rPr>
          <w:rFonts w:ascii="Arial" w:hAnsi="Arial" w:cs="Arial"/>
          <w:b/>
          <w:bCs/>
          <w:sz w:val="22"/>
          <w:szCs w:val="22"/>
        </w:rPr>
      </w:pPr>
      <w:proofErr w:type="gramStart"/>
      <w:r w:rsidRPr="00CC1008">
        <w:rPr>
          <w:rFonts w:ascii="Arial" w:hAnsi="Arial" w:cs="Arial"/>
          <w:b/>
          <w:bCs/>
          <w:sz w:val="22"/>
          <w:szCs w:val="22"/>
          <w:highlight w:val="yellow"/>
        </w:rPr>
        <w:t>preliminary</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sz w:val="22"/>
          <w:szCs w:val="22"/>
          <w:u w:val="single"/>
          <w:shd w:val="clear" w:color="auto" w:fill="FFFFFF"/>
        </w:rPr>
        <w:t>denoting</w:t>
      </w:r>
      <w:r w:rsidRPr="00CC1008">
        <w:rPr>
          <w:rFonts w:ascii="Arial" w:eastAsia="SimSun" w:hAnsi="Arial" w:cs="Arial"/>
          <w:b/>
          <w:bCs/>
          <w:sz w:val="22"/>
          <w:szCs w:val="22"/>
          <w:shd w:val="clear" w:color="auto" w:fill="FFFFFF"/>
        </w:rPr>
        <w:t> an action or event preceding or done in preparation for something </w:t>
      </w:r>
      <w:r w:rsidRPr="00CC1008">
        <w:rPr>
          <w:rFonts w:ascii="Arial" w:eastAsia="SimSun" w:hAnsi="Arial" w:cs="Arial"/>
          <w:b/>
          <w:bCs/>
          <w:sz w:val="22"/>
          <w:szCs w:val="22"/>
          <w:u w:val="single"/>
          <w:shd w:val="clear" w:color="auto" w:fill="FFFFFF"/>
        </w:rPr>
        <w:t>fuller</w:t>
      </w:r>
      <w:r w:rsidRPr="00CC1008">
        <w:rPr>
          <w:rFonts w:ascii="Arial" w:eastAsia="SimSun" w:hAnsi="Arial" w:cs="Arial"/>
          <w:b/>
          <w:bCs/>
          <w:sz w:val="22"/>
          <w:szCs w:val="22"/>
          <w:shd w:val="clear" w:color="auto" w:fill="FFFFFF"/>
        </w:rPr>
        <w:t> or more important.</w:t>
      </w:r>
    </w:p>
    <w:p w14:paraId="1928C721" w14:textId="77777777" w:rsidR="000977EC" w:rsidRPr="00CC1008" w:rsidRDefault="000977EC">
      <w:pPr>
        <w:pStyle w:val="PlainText"/>
        <w:rPr>
          <w:rFonts w:ascii="Arial" w:hAnsi="Arial" w:cs="Arial"/>
          <w:b/>
          <w:bCs/>
          <w:sz w:val="22"/>
          <w:szCs w:val="22"/>
        </w:rPr>
      </w:pPr>
    </w:p>
    <w:p w14:paraId="4C6C08D1"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rPr>
        <w:t>2.</w:t>
      </w:r>
    </w:p>
    <w:p w14:paraId="679B0CDF"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MJ t−</w:t>
      </w:r>
      <w:proofErr w:type="gramStart"/>
      <w:r w:rsidRPr="00CC1008">
        <w:rPr>
          <w:rFonts w:ascii="Arial" w:hAnsi="Arial" w:cs="Arial"/>
          <w:b/>
          <w:bCs/>
          <w:sz w:val="22"/>
          <w:szCs w:val="22"/>
          <w:highlight w:val="yellow"/>
        </w:rPr>
        <w:t>1</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p>
    <w:p w14:paraId="4249A3C6" w14:textId="77777777" w:rsidR="000977EC" w:rsidRPr="00CC1008" w:rsidRDefault="000977EC">
      <w:pPr>
        <w:pStyle w:val="PlainText"/>
        <w:rPr>
          <w:rFonts w:ascii="Arial" w:hAnsi="Arial" w:cs="Arial"/>
          <w:b/>
          <w:bCs/>
          <w:sz w:val="22"/>
          <w:szCs w:val="22"/>
        </w:rPr>
      </w:pPr>
    </w:p>
    <w:p w14:paraId="1E1CB7D3" w14:textId="77777777" w:rsidR="000977EC" w:rsidRPr="00CC1008" w:rsidRDefault="00000000">
      <w:pPr>
        <w:pStyle w:val="PlainText"/>
        <w:rPr>
          <w:rFonts w:ascii="Arial" w:hAnsi="Arial" w:cs="Arial"/>
          <w:b/>
          <w:bCs/>
          <w:sz w:val="22"/>
          <w:szCs w:val="22"/>
        </w:rPr>
      </w:pPr>
      <w:r w:rsidRPr="00CC1008">
        <w:rPr>
          <w:rFonts w:ascii="Arial" w:hAnsi="Arial" w:cs="Arial"/>
          <w:b/>
          <w:bCs/>
          <w:sz w:val="22"/>
          <w:szCs w:val="22"/>
          <w:highlight w:val="yellow"/>
        </w:rPr>
        <w:t xml:space="preserve">perennial </w:t>
      </w:r>
      <w:proofErr w:type="gramStart"/>
      <w:r w:rsidRPr="00CC1008">
        <w:rPr>
          <w:rFonts w:ascii="Arial" w:hAnsi="Arial" w:cs="Arial"/>
          <w:b/>
          <w:bCs/>
          <w:sz w:val="22"/>
          <w:szCs w:val="22"/>
          <w:highlight w:val="yellow"/>
        </w:rPr>
        <w:t>energy</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ans-serif" w:hAnsi="Arial" w:cs="Arial"/>
          <w:b/>
          <w:bCs/>
          <w:sz w:val="22"/>
          <w:szCs w:val="22"/>
          <w:shd w:val="clear" w:color="auto" w:fill="FFFFFF"/>
        </w:rPr>
        <w:t>PEI is a design and manufacturing company specializing in biogas processing systems and equipment. If your project requires utility flare systems, enclosed flare systems, gas handling systems, blower systems, or compressed gas systems PEI has the pre-engineered, guaranteed system for your application!</w:t>
      </w:r>
    </w:p>
    <w:p w14:paraId="4EC4EBC6" w14:textId="77777777" w:rsidR="000977EC" w:rsidRPr="00CC1008" w:rsidRDefault="000977EC">
      <w:pPr>
        <w:pStyle w:val="PlainText"/>
        <w:rPr>
          <w:rFonts w:ascii="Arial" w:hAnsi="Arial" w:cs="Arial"/>
          <w:b/>
          <w:bCs/>
          <w:sz w:val="22"/>
          <w:szCs w:val="22"/>
        </w:rPr>
      </w:pPr>
    </w:p>
    <w:p w14:paraId="7395E7C3" w14:textId="77777777" w:rsidR="000977EC" w:rsidRPr="00CC1008" w:rsidRDefault="00000000">
      <w:pPr>
        <w:pStyle w:val="PlainText"/>
        <w:rPr>
          <w:rFonts w:ascii="Arial" w:hAnsi="Arial" w:cs="Arial"/>
          <w:b/>
          <w:bCs/>
          <w:sz w:val="22"/>
          <w:szCs w:val="22"/>
        </w:rPr>
      </w:pPr>
      <w:proofErr w:type="gramStart"/>
      <w:r w:rsidRPr="00CC1008">
        <w:rPr>
          <w:rFonts w:ascii="Arial" w:hAnsi="Arial" w:cs="Arial"/>
          <w:b/>
          <w:bCs/>
          <w:sz w:val="22"/>
          <w:szCs w:val="22"/>
          <w:highlight w:val="yellow"/>
        </w:rPr>
        <w:t>DIN</w:t>
      </w:r>
      <w:r w:rsidRPr="00CC1008">
        <w:rPr>
          <w:rFonts w:ascii="Arial" w:hAnsi="Arial" w:cs="Arial"/>
          <w:b/>
          <w:bCs/>
          <w:sz w:val="22"/>
          <w:szCs w:val="22"/>
        </w:rPr>
        <w:t xml:space="preserve"> :</w:t>
      </w:r>
      <w:proofErr w:type="gramEnd"/>
      <w:r w:rsidRPr="00CC1008">
        <w:rPr>
          <w:rFonts w:ascii="Arial" w:hAnsi="Arial" w:cs="Arial"/>
          <w:b/>
          <w:bCs/>
          <w:sz w:val="22"/>
          <w:szCs w:val="22"/>
        </w:rPr>
        <w:t xml:space="preserve"> </w:t>
      </w:r>
      <w:r w:rsidRPr="00CC1008">
        <w:rPr>
          <w:rFonts w:ascii="Arial" w:eastAsia="SimSun" w:hAnsi="Arial" w:cs="Arial"/>
          <w:b/>
          <w:bCs/>
          <w:i/>
          <w:iCs/>
          <w:sz w:val="22"/>
          <w:szCs w:val="22"/>
          <w:highlight w:val="cyan"/>
          <w:shd w:val="clear" w:color="auto" w:fill="FFFFFF"/>
        </w:rPr>
        <w:t>a loud and unpleasant noise or mixture of noises, esp. one that continues for some time:</w:t>
      </w:r>
      <w:r w:rsidRPr="00CC1008">
        <w:rPr>
          <w:rFonts w:ascii="Arial" w:eastAsia="SimSun" w:hAnsi="Arial" w:cs="Arial"/>
          <w:b/>
          <w:bCs/>
          <w:sz w:val="22"/>
          <w:szCs w:val="22"/>
          <w:shd w:val="clear" w:color="auto" w:fill="FFFFFF"/>
        </w:rPr>
        <w:t xml:space="preserve"> The teacher had to yell to be heard over</w:t>
      </w:r>
      <w:r w:rsidRPr="00CC1008">
        <w:rPr>
          <w:rFonts w:ascii="Arial" w:eastAsia="SimSun" w:hAnsi="Arial" w:cs="Arial"/>
          <w:b/>
          <w:bCs/>
          <w:sz w:val="24"/>
          <w:szCs w:val="24"/>
          <w:shd w:val="clear" w:color="auto" w:fill="FFFFFF"/>
        </w:rPr>
        <w:t xml:space="preserve"> the din</w:t>
      </w:r>
    </w:p>
    <w:p w14:paraId="58E92610" w14:textId="77777777" w:rsidR="000977EC" w:rsidRPr="00CC1008" w:rsidRDefault="000977EC">
      <w:pPr>
        <w:rPr>
          <w:rFonts w:ascii="Arial" w:eastAsia="SimSun" w:hAnsi="Arial" w:cs="Arial"/>
          <w:sz w:val="22"/>
          <w:szCs w:val="22"/>
          <w:shd w:val="clear" w:color="auto" w:fill="FFFFFF"/>
        </w:rPr>
      </w:pPr>
    </w:p>
    <w:sectPr w:rsidR="000977EC" w:rsidRPr="00CC100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 w:name="sans-serif">
    <w:altName w:val="Segoe Print"/>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F15703"/>
    <w:rsid w:val="000977EC"/>
    <w:rsid w:val="00407AD5"/>
    <w:rsid w:val="00B86328"/>
    <w:rsid w:val="00CC1008"/>
    <w:rsid w:val="1139522F"/>
    <w:rsid w:val="2A972879"/>
    <w:rsid w:val="3852510D"/>
    <w:rsid w:val="56F15703"/>
    <w:rsid w:val="79030423"/>
    <w:rsid w:val="7E030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25E34E"/>
  <w15:docId w15:val="{CD63E798-49F8-4FD8-9A38-6E645B334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PlainText">
    <w:name w:val="Plain Text"/>
    <w:basedOn w:val="Normal"/>
    <w:rPr>
      <w:rFonts w:ascii="SimSun"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ictionary.cambridge.org/us/dictionary/english/waste" TargetMode="External"/><Relationship Id="rId3" Type="http://schemas.openxmlformats.org/officeDocument/2006/relationships/settings" Target="settings.xml"/><Relationship Id="rId7" Type="http://schemas.openxmlformats.org/officeDocument/2006/relationships/hyperlink" Target="https://dictionary.cambridge.org/us/dictionary/english/solid"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ictionary.cambridge.org/us/dictionary/english/especially" TargetMode="External"/><Relationship Id="rId5" Type="http://schemas.openxmlformats.org/officeDocument/2006/relationships/hyperlink" Target="https://dictionary.cambridge.org/us/dictionary/english/dirt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DDEC6-73EF-4D4D-B4B8-2D602C1EC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2037</Words>
  <Characters>11611</Characters>
  <Application>Microsoft Office Word</Application>
  <DocSecurity>0</DocSecurity>
  <Lines>96</Lines>
  <Paragraphs>27</Paragraphs>
  <ScaleCrop>false</ScaleCrop>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Atasha</dc:creator>
  <cp:lastModifiedBy>CalmBubbles 6055</cp:lastModifiedBy>
  <cp:revision>4</cp:revision>
  <dcterms:created xsi:type="dcterms:W3CDTF">2022-12-30T04:42:00Z</dcterms:created>
  <dcterms:modified xsi:type="dcterms:W3CDTF">2023-01-02T02:41:00Z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02F3937E9C6C495CBFEFA42EA0723FAF</vt:lpwstr>
  </property>
</Properties>
</file>