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3D9AE7E6"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16CB72C1"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4E1333E8" w:rsidR="00CF3EC4" w:rsidRPr="00CB6052"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lastRenderedPageBreak/>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1A5B4572"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DB6112">
        <w:rPr>
          <w:rFonts w:ascii="Arial" w:hAnsi="Arial" w:cs="Arial"/>
        </w:rPr>
        <w:t>NPM.</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NPM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5339E4B" w14:textId="77777777" w:rsidR="002476FE" w:rsidRDefault="002476FE"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5015A9A1" w:rsidR="00C7207B" w:rsidRPr="00CB642C" w:rsidRDefault="00C7207B" w:rsidP="00114B7E">
      <w:pPr>
        <w:spacing w:after="0" w:line="480" w:lineRule="auto"/>
        <w:ind w:firstLine="720"/>
        <w:jc w:val="both"/>
        <w:rPr>
          <w:rFonts w:ascii="Arial" w:hAnsi="Arial" w:cs="Arial"/>
        </w:rPr>
      </w:pPr>
      <w:r>
        <w:rPr>
          <w:rFonts w:ascii="Arial" w:hAnsi="Arial" w:cs="Arial"/>
          <w:b/>
          <w:bCs/>
        </w:rPr>
        <w:lastRenderedPageBreak/>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6F7AA398"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This study will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40C2146E"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xml:space="preserve">, n.d.) </w:t>
      </w:r>
    </w:p>
    <w:p w14:paraId="4605A416" w14:textId="57B9B2A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 xml:space="preserve">Code, Loom, Notion, Docker, and other leading developers chose Electron. It is open-source and free for both commercial and personal use. (Electron, n.d.) </w:t>
      </w:r>
    </w:p>
    <w:p w14:paraId="6174AEBD" w14:textId="0A08435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Apache Cordova is a framework used in building mobile apps with the use of web technology. It can be used to extend an app cross-platform, without re-implementing it with different languages and tool sets. It can also be used to easily deploy web apps in different app stores. (Apache Cordova, n.d.)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7617645C"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 xml:space="preserve">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 (Dukes, 2023) </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5BE0AC00"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74D75DAB"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It is used to distribute software packages to open-source developers on many continents and by many organizations to oversee private work. It is also used to modify packages for apps, download standalone tools, run packages, and share code anywhere. NPM and Node.js are used together to create website APIs, automation, real-time, and single-page applications. There are many companies that use this, such as Netflix, Discord, LinkedIn, NASA, and PayPal. (</w:t>
      </w:r>
      <w:proofErr w:type="spellStart"/>
      <w:r w:rsidRPr="00C1535A">
        <w:rPr>
          <w:rFonts w:ascii="Arial" w:hAnsi="Arial" w:cs="Arial"/>
        </w:rPr>
        <w:t>Harężlak</w:t>
      </w:r>
      <w:proofErr w:type="spellEnd"/>
      <w:r w:rsidRPr="00C1535A">
        <w:rPr>
          <w:rFonts w:ascii="Arial" w:hAnsi="Arial" w:cs="Arial"/>
        </w:rPr>
        <w:t xml:space="preserve">, 2024) </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77777777"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 (</w:t>
      </w:r>
      <w:proofErr w:type="spellStart"/>
      <w:r w:rsidRPr="001E43C6">
        <w:rPr>
          <w:rFonts w:ascii="Arial" w:hAnsi="Arial" w:cs="Arial"/>
        </w:rPr>
        <w:t>Octorina</w:t>
      </w:r>
      <w:proofErr w:type="spellEnd"/>
      <w:r w:rsidRPr="001E43C6">
        <w:rPr>
          <w:rFonts w:ascii="Arial" w:hAnsi="Arial" w:cs="Arial"/>
        </w:rPr>
        <w:t xml:space="preserve">, 2021) </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55587BED"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 xml:space="preserve">such as Moodle have implemented such SRS. Nevertheless, the tools nowadays are too limited to effectively support blended learning, especially in maintaining students' concentration. (Xie et al. 2023) </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39F50F23"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 (</w:t>
      </w:r>
      <w:proofErr w:type="spellStart"/>
      <w:r w:rsidRPr="001E43C6">
        <w:rPr>
          <w:rFonts w:ascii="Arial" w:hAnsi="Arial" w:cs="Arial"/>
        </w:rPr>
        <w:t>Setyawan</w:t>
      </w:r>
      <w:proofErr w:type="spellEnd"/>
      <w:r w:rsidRPr="001E43C6">
        <w:rPr>
          <w:rFonts w:ascii="Arial" w:hAnsi="Arial" w:cs="Arial"/>
        </w:rPr>
        <w:t xml:space="preserve">, 2019) </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06135160"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 (</w:t>
      </w:r>
      <w:proofErr w:type="spellStart"/>
      <w:r w:rsidRPr="001E43C6">
        <w:rPr>
          <w:rFonts w:ascii="Arial" w:hAnsi="Arial" w:cs="Arial"/>
        </w:rPr>
        <w:t>Mutiawani</w:t>
      </w:r>
      <w:proofErr w:type="spellEnd"/>
      <w:r w:rsidRPr="001E43C6">
        <w:rPr>
          <w:rFonts w:ascii="Arial" w:hAnsi="Arial" w:cs="Arial"/>
        </w:rPr>
        <w:t xml:space="preserve"> et al., 2020) </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350AB2D2"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016129" w:rsidRPr="006B7FC0" w14:paraId="6778A256" w14:textId="77777777" w:rsidTr="00EE6252">
        <w:trPr>
          <w:trHeight w:val="576"/>
        </w:trPr>
        <w:tc>
          <w:tcPr>
            <w:tcW w:w="1078"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1079"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EE6252">
        <w:trPr>
          <w:trHeight w:val="1008"/>
        </w:trPr>
        <w:tc>
          <w:tcPr>
            <w:tcW w:w="1078"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1079" w:type="dxa"/>
            <w:tcBorders>
              <w:top w:val="single" w:sz="8" w:space="0" w:color="auto"/>
            </w:tcBorders>
            <w:vAlign w:val="center"/>
          </w:tcPr>
          <w:p w14:paraId="15AE6BEC" w14:textId="627F312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EE6252">
        <w:trPr>
          <w:trHeight w:val="1008"/>
        </w:trPr>
        <w:tc>
          <w:tcPr>
            <w:tcW w:w="1078"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1079" w:type="dxa"/>
            <w:tcBorders>
              <w:bottom w:val="double" w:sz="6" w:space="0" w:color="auto"/>
            </w:tcBorders>
            <w:vAlign w:val="center"/>
          </w:tcPr>
          <w:p w14:paraId="1DF02A8B" w14:textId="28A592F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4A7C7226"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A259B7">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962A83" w:rsidRPr="006B7FC0" w14:paraId="5D7D1F22" w14:textId="77777777" w:rsidTr="001405E7">
        <w:trPr>
          <w:trHeight w:val="576"/>
        </w:trPr>
        <w:tc>
          <w:tcPr>
            <w:tcW w:w="1078"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1079"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1405E7">
        <w:trPr>
          <w:trHeight w:val="1008"/>
        </w:trPr>
        <w:tc>
          <w:tcPr>
            <w:tcW w:w="1078"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1079" w:type="dxa"/>
            <w:tcBorders>
              <w:top w:val="single" w:sz="8" w:space="0" w:color="auto"/>
            </w:tcBorders>
            <w:vAlign w:val="center"/>
          </w:tcPr>
          <w:p w14:paraId="4FADE2A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1405E7">
        <w:trPr>
          <w:trHeight w:val="1008"/>
        </w:trPr>
        <w:tc>
          <w:tcPr>
            <w:tcW w:w="1078"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1079" w:type="dxa"/>
            <w:tcBorders>
              <w:bottom w:val="double" w:sz="6" w:space="0" w:color="auto"/>
            </w:tcBorders>
            <w:vAlign w:val="center"/>
          </w:tcPr>
          <w:p w14:paraId="4B5FF1A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16A1C723"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131A1F" w:rsidRPr="00484607">
        <w:rPr>
          <w:rFonts w:ascii="Arial" w:hAnsi="Arial" w:cs="Arial"/>
        </w:rPr>
        <w:t xml:space="preserve">of </w:t>
      </w:r>
      <w:r w:rsidR="00307BF9">
        <w:rPr>
          <w:rFonts w:ascii="Arial" w:hAnsi="Arial" w:cs="Arial"/>
        </w:rPr>
        <w:t>0.00</w:t>
      </w:r>
      <w:r w:rsidRPr="00484607">
        <w:rPr>
          <w:rFonts w:ascii="Arial" w:hAnsi="Arial" w:cs="Arial"/>
        </w:rPr>
        <w:t xml:space="preserve"> and </w:t>
      </w:r>
      <w:r w:rsidR="00307BF9">
        <w:rPr>
          <w:rFonts w:ascii="Arial" w:hAnsi="Arial" w:cs="Arial"/>
        </w:rPr>
        <w:t>0.00</w:t>
      </w:r>
      <w:r w:rsidRPr="00484607">
        <w:rPr>
          <w:rFonts w:ascii="Arial" w:hAnsi="Arial" w:cs="Arial"/>
        </w:rPr>
        <w:t xml:space="preserve"> </w:t>
      </w:r>
      <w:r w:rsidR="009D6278">
        <w:rPr>
          <w:rFonts w:ascii="Arial" w:hAnsi="Arial" w:cs="Arial"/>
        </w:rPr>
        <w:t xml:space="preserve">do 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885649" w:rsidRPr="006B7FC0" w14:paraId="2490AC12" w14:textId="77777777" w:rsidTr="00A424FE">
        <w:trPr>
          <w:trHeight w:val="576"/>
        </w:trPr>
        <w:tc>
          <w:tcPr>
            <w:tcW w:w="1078"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1079"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A424FE">
        <w:trPr>
          <w:trHeight w:val="1008"/>
        </w:trPr>
        <w:tc>
          <w:tcPr>
            <w:tcW w:w="1078"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1079" w:type="dxa"/>
            <w:tcBorders>
              <w:top w:val="single" w:sz="8" w:space="0" w:color="auto"/>
            </w:tcBorders>
            <w:vAlign w:val="center"/>
          </w:tcPr>
          <w:p w14:paraId="66E036D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A424FE">
        <w:trPr>
          <w:trHeight w:val="1008"/>
        </w:trPr>
        <w:tc>
          <w:tcPr>
            <w:tcW w:w="1078"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1079" w:type="dxa"/>
            <w:tcBorders>
              <w:bottom w:val="double" w:sz="6" w:space="0" w:color="auto"/>
            </w:tcBorders>
            <w:vAlign w:val="center"/>
          </w:tcPr>
          <w:p w14:paraId="69DAACB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10B5371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of </w:t>
      </w:r>
      <w:r w:rsidR="00603C8A">
        <w:rPr>
          <w:rFonts w:ascii="Arial" w:hAnsi="Arial" w:cs="Arial"/>
        </w:rPr>
        <w:t>0.00</w:t>
      </w:r>
      <w:r w:rsidRPr="005102EB">
        <w:rPr>
          <w:rFonts w:ascii="Arial" w:hAnsi="Arial" w:cs="Arial"/>
        </w:rPr>
        <w:t xml:space="preserve"> and </w:t>
      </w:r>
      <w:r w:rsidR="00603C8A">
        <w:rPr>
          <w:rFonts w:ascii="Arial" w:hAnsi="Arial" w:cs="Arial"/>
        </w:rPr>
        <w:t>0.00</w:t>
      </w:r>
      <w:r w:rsidRPr="005102EB">
        <w:rPr>
          <w:rFonts w:ascii="Arial" w:hAnsi="Arial" w:cs="Arial"/>
        </w:rPr>
        <w:t xml:space="preserve"> </w:t>
      </w:r>
      <w:r w:rsidR="00EC6529">
        <w:rPr>
          <w:rFonts w:ascii="Arial" w:hAnsi="Arial" w:cs="Arial"/>
        </w:rPr>
        <w:t xml:space="preserve">do 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w:t>
      </w:r>
      <w:r w:rsidRPr="005102EB">
        <w:rPr>
          <w:rFonts w:ascii="Arial" w:hAnsi="Arial" w:cs="Arial"/>
        </w:rPr>
        <w:lastRenderedPageBreak/>
        <w:t>increases, the level of 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49094FED"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 (Nature,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20262E9E"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 xml:space="preserve">is an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062B9EB7"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6CC0DEB" w14:textId="679D91AB" w:rsidR="00122B79" w:rsidRPr="00380A99"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acceptability and performance</w:t>
      </w:r>
      <w:r w:rsidR="00FC13BE">
        <w:rPr>
          <w:rFonts w:ascii="Arial" w:hAnsi="Arial" w:cs="Arial"/>
        </w:rPr>
        <w:br/>
        <w:t xml:space="preserve">    </w:t>
      </w:r>
      <w:r w:rsidR="00E83060">
        <w:rPr>
          <w:rFonts w:ascii="Arial" w:hAnsi="Arial" w:cs="Arial"/>
        </w:rPr>
        <w:t>of Quieazy.</w:t>
      </w: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11006A43" w14:textId="472E2B35" w:rsidR="002637EF" w:rsidRDefault="00907473" w:rsidP="00053C9B">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 following:</w:t>
      </w:r>
    </w:p>
    <w:p w14:paraId="7D3DEBDE" w14:textId="6B6DC071" w:rsidR="00E959F1" w:rsidRDefault="00E959F1" w:rsidP="00053C9B">
      <w:pPr>
        <w:spacing w:line="480" w:lineRule="auto"/>
        <w:ind w:left="-90"/>
        <w:jc w:val="both"/>
        <w:rPr>
          <w:rFonts w:ascii="Arial" w:hAnsi="Arial" w:cs="Arial"/>
          <w:color w:val="000000" w:themeColor="text1"/>
        </w:rPr>
      </w:pPr>
      <w:r>
        <w:rPr>
          <w:rFonts w:ascii="Arial" w:hAnsi="Arial" w:cs="Arial"/>
          <w:color w:val="000000" w:themeColor="text1"/>
        </w:rPr>
        <w:t>1.</w:t>
      </w:r>
      <w:r w:rsidR="0055616A">
        <w:rPr>
          <w:rFonts w:ascii="Arial" w:hAnsi="Arial" w:cs="Arial"/>
          <w:color w:val="000000" w:themeColor="text1"/>
        </w:rPr>
        <w:t xml:space="preserve"> </w:t>
      </w:r>
    </w:p>
    <w:p w14:paraId="11236DB0" w14:textId="2739A4AE"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1. The researchers recommend publish</w:t>
      </w:r>
      <w:r w:rsidR="00EE390E">
        <w:rPr>
          <w:rFonts w:ascii="Arial" w:hAnsi="Arial" w:cs="Arial"/>
          <w:color w:val="000000" w:themeColor="text1"/>
        </w:rPr>
        <w:t>ing the application</w:t>
      </w:r>
      <w:r w:rsidRPr="00412739">
        <w:rPr>
          <w:rFonts w:ascii="Arial" w:hAnsi="Arial" w:cs="Arial"/>
          <w:color w:val="000000" w:themeColor="text1"/>
        </w:rPr>
        <w:t xml:space="preserve"> on</w:t>
      </w:r>
      <w:r w:rsidR="00EE390E">
        <w:rPr>
          <w:rFonts w:ascii="Arial" w:hAnsi="Arial" w:cs="Arial"/>
          <w:color w:val="000000" w:themeColor="text1"/>
        </w:rPr>
        <w:t xml:space="preserve"> the</w:t>
      </w:r>
      <w:r w:rsidRPr="00412739">
        <w:rPr>
          <w:rFonts w:ascii="Arial" w:hAnsi="Arial" w:cs="Arial"/>
          <w:color w:val="000000" w:themeColor="text1"/>
        </w:rPr>
        <w:t xml:space="preserve"> Play Store.</w:t>
      </w:r>
    </w:p>
    <w:p w14:paraId="020F75B0" w14:textId="48677F9D"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 xml:space="preserve">2. The researchers suggest </w:t>
      </w:r>
      <w:r w:rsidR="009B4A9B">
        <w:rPr>
          <w:rFonts w:ascii="Arial" w:hAnsi="Arial" w:cs="Arial"/>
          <w:color w:val="000000" w:themeColor="text1"/>
        </w:rPr>
        <w:t>making</w:t>
      </w:r>
      <w:r w:rsidRPr="00412739">
        <w:rPr>
          <w:rFonts w:ascii="Arial" w:hAnsi="Arial" w:cs="Arial"/>
          <w:color w:val="000000" w:themeColor="text1"/>
        </w:rPr>
        <w:t xml:space="preserve"> the application available on iOS devices</w:t>
      </w:r>
      <w:r w:rsidR="00DC5287">
        <w:rPr>
          <w:rFonts w:ascii="Arial" w:hAnsi="Arial" w:cs="Arial"/>
          <w:color w:val="000000" w:themeColor="text1"/>
        </w:rPr>
        <w:t>.</w:t>
      </w:r>
    </w:p>
    <w:p w14:paraId="6631C17C" w14:textId="5E10DFD3"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lastRenderedPageBreak/>
        <w:t>3. The researchers also recommend the ability to</w:t>
      </w:r>
      <w:r w:rsidR="008E647B">
        <w:rPr>
          <w:rFonts w:ascii="Arial" w:hAnsi="Arial" w:cs="Arial"/>
          <w:color w:val="000000" w:themeColor="text1"/>
        </w:rPr>
        <w:t xml:space="preserve"> </w:t>
      </w:r>
      <w:r w:rsidRPr="00412739">
        <w:rPr>
          <w:rFonts w:ascii="Arial" w:hAnsi="Arial" w:cs="Arial"/>
          <w:color w:val="000000" w:themeColor="text1"/>
        </w:rPr>
        <w:t>use themes</w:t>
      </w:r>
      <w:r w:rsidR="00F20CA8">
        <w:rPr>
          <w:rFonts w:ascii="Arial" w:hAnsi="Arial" w:cs="Arial"/>
          <w:color w:val="000000" w:themeColor="text1"/>
        </w:rPr>
        <w:t>,</w:t>
      </w:r>
      <w:r w:rsidRPr="00412739">
        <w:rPr>
          <w:rFonts w:ascii="Arial" w:hAnsi="Arial" w:cs="Arial"/>
          <w:color w:val="000000" w:themeColor="text1"/>
        </w:rPr>
        <w:t xml:space="preserve"> specifically light     mode for better visibility</w:t>
      </w:r>
      <w:r w:rsidR="00DC5287">
        <w:rPr>
          <w:rFonts w:ascii="Arial" w:hAnsi="Arial" w:cs="Arial"/>
          <w:color w:val="000000" w:themeColor="text1"/>
        </w:rPr>
        <w:t>.</w:t>
      </w:r>
    </w:p>
    <w:p w14:paraId="4924FECC" w14:textId="195E9F45"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4. The researchers propose to have tutorial</w:t>
      </w:r>
      <w:r w:rsidR="005101BF">
        <w:rPr>
          <w:rFonts w:ascii="Arial" w:hAnsi="Arial" w:cs="Arial"/>
          <w:color w:val="000000" w:themeColor="text1"/>
        </w:rPr>
        <w:t>s</w:t>
      </w:r>
      <w:r w:rsidRPr="00412739">
        <w:rPr>
          <w:rFonts w:ascii="Arial" w:hAnsi="Arial" w:cs="Arial"/>
          <w:color w:val="000000" w:themeColor="text1"/>
        </w:rPr>
        <w:t xml:space="preserve"> </w:t>
      </w:r>
      <w:r w:rsidR="005101BF">
        <w:rPr>
          <w:rFonts w:ascii="Arial" w:hAnsi="Arial" w:cs="Arial"/>
          <w:color w:val="000000" w:themeColor="text1"/>
        </w:rPr>
        <w:t>in</w:t>
      </w:r>
      <w:r w:rsidRPr="00412739">
        <w:rPr>
          <w:rFonts w:ascii="Arial" w:hAnsi="Arial" w:cs="Arial"/>
          <w:color w:val="000000" w:themeColor="text1"/>
        </w:rPr>
        <w:t xml:space="preserve"> using the application</w:t>
      </w:r>
      <w:r w:rsidR="00DC5287">
        <w:rPr>
          <w:rFonts w:ascii="Arial" w:hAnsi="Arial" w:cs="Arial"/>
          <w:color w:val="000000" w:themeColor="text1"/>
        </w:rPr>
        <w:t>.</w:t>
      </w:r>
    </w:p>
    <w:p w14:paraId="2A7EF85C" w14:textId="02BE3F12" w:rsidR="00B72796"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5. The researchers recommend the ability to export results as an excel spreadsheet</w:t>
      </w:r>
      <w:r w:rsidR="00DC5287">
        <w:rPr>
          <w:rFonts w:ascii="Arial" w:hAnsi="Arial" w:cs="Arial"/>
          <w:color w:val="000000" w:themeColor="text1"/>
        </w:rPr>
        <w:t xml:space="preserve"> for efficient score collection.</w:t>
      </w:r>
    </w:p>
    <w:p w14:paraId="57864617" w14:textId="77777777" w:rsidR="00B72796" w:rsidRDefault="00B72796">
      <w:pPr>
        <w:spacing w:line="259" w:lineRule="auto"/>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12A66D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Pr="00420D68">
        <w:rPr>
          <w:rFonts w:ascii="Arial" w:hAnsi="Arial" w:cs="Arial"/>
          <w:bCs/>
          <w:color w:val="000000" w:themeColor="text1"/>
        </w:rPr>
        <w:t>https://www.researchgate.net/publication/381787520_The_Effect_of_Mobile_Phone_Attachment_and_Extended_Self_on_Nomophobia_among_University_Students_The_Mediating_Role_of_Materialism/citations</w:t>
      </w:r>
    </w:p>
    <w:p w14:paraId="3B35ED32" w14:textId="47201B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Pr="00420D68">
        <w:rPr>
          <w:rFonts w:ascii="Arial" w:hAnsi="Arial" w:cs="Arial"/>
          <w:bCs/>
          <w:color w:val="000000" w:themeColor="text1"/>
        </w:rPr>
        <w:t>https://www.mdpi.com/2076-3417/15/12/6379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xml:space="preserve">, M. J. J., Dahilig, J. A. V., Taw, C. A. Y., &amp; Valeriano, C. (2022, June). Effects of Boredom on the Academic Engagement of Students during Online Class. In Proceeding of the 7th North American International </w:t>
      </w:r>
      <w:r w:rsidRPr="00420D68">
        <w:rPr>
          <w:rFonts w:ascii="Arial" w:hAnsi="Arial" w:cs="Arial"/>
          <w:bCs/>
          <w:color w:val="000000" w:themeColor="text1"/>
        </w:rPr>
        <w:lastRenderedPageBreak/>
        <w:t>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Macías, Z. L. V., Hernández, A. A. R., &amp; Sáenz, C. L. S. (2020). Digital games (Gamification) in learning and training: An approach to adaptation and 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02224BE9"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Pr="00420D68">
        <w:rPr>
          <w:rFonts w:ascii="Arial" w:hAnsi="Arial" w:cs="Arial"/>
          <w:bCs/>
          <w:color w:val="000000" w:themeColor="text1"/>
        </w:rPr>
        <w:t>https://www.hup.harvard.edu</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78C6D71F"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Wang, F., Sun, Y., &amp; Cao, Y. (2023, February). Research on 5G LAN in Fixed Mobile Converged Network Service. In International Conference on </w:t>
      </w:r>
      <w:r w:rsidRPr="00420D68">
        <w:rPr>
          <w:rFonts w:ascii="Arial" w:hAnsi="Arial" w:cs="Arial"/>
          <w:bCs/>
          <w:color w:val="000000" w:themeColor="text1"/>
        </w:rPr>
        <w:lastRenderedPageBreak/>
        <w:t>Computing, Control and Industrial Engineering (pp. 781-791). Singapore: Springer Nature Singapore. https://doi.org/10.1007/978-981-99-2730-2_74</w:t>
      </w:r>
    </w:p>
    <w:p w14:paraId="3FD0752F" w14:textId="7F37CA4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Wang, J., Xu, Z., Wang, X., &amp; Lu, J. (2022). A comparative research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ACB22" w14:textId="77777777" w:rsidR="009C3070" w:rsidRDefault="009C3070" w:rsidP="009808FB">
      <w:pPr>
        <w:spacing w:after="0" w:line="240" w:lineRule="auto"/>
      </w:pPr>
      <w:r>
        <w:separator/>
      </w:r>
    </w:p>
  </w:endnote>
  <w:endnote w:type="continuationSeparator" w:id="0">
    <w:p w14:paraId="54AD4AF6" w14:textId="77777777" w:rsidR="009C3070" w:rsidRDefault="009C3070"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0D4D3" w14:textId="77777777" w:rsidR="009C3070" w:rsidRDefault="009C3070" w:rsidP="009808FB">
      <w:pPr>
        <w:spacing w:after="0" w:line="240" w:lineRule="auto"/>
      </w:pPr>
      <w:r>
        <w:separator/>
      </w:r>
    </w:p>
  </w:footnote>
  <w:footnote w:type="continuationSeparator" w:id="0">
    <w:p w14:paraId="1F6F19E4" w14:textId="77777777" w:rsidR="009C3070" w:rsidRDefault="009C3070"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7563"/>
    <w:rsid w:val="0005782B"/>
    <w:rsid w:val="000602BF"/>
    <w:rsid w:val="0007365A"/>
    <w:rsid w:val="0007507C"/>
    <w:rsid w:val="0007663F"/>
    <w:rsid w:val="0008217A"/>
    <w:rsid w:val="0008321C"/>
    <w:rsid w:val="00084635"/>
    <w:rsid w:val="0008475B"/>
    <w:rsid w:val="00091433"/>
    <w:rsid w:val="00093DEB"/>
    <w:rsid w:val="00093FE0"/>
    <w:rsid w:val="000957E9"/>
    <w:rsid w:val="0009605A"/>
    <w:rsid w:val="000A170E"/>
    <w:rsid w:val="000A54D3"/>
    <w:rsid w:val="000A7273"/>
    <w:rsid w:val="000B1776"/>
    <w:rsid w:val="000B45EF"/>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37EF"/>
    <w:rsid w:val="00264F4A"/>
    <w:rsid w:val="00270723"/>
    <w:rsid w:val="002741EC"/>
    <w:rsid w:val="0027674F"/>
    <w:rsid w:val="00282A28"/>
    <w:rsid w:val="00285503"/>
    <w:rsid w:val="00285B58"/>
    <w:rsid w:val="002865EA"/>
    <w:rsid w:val="00286E94"/>
    <w:rsid w:val="002B418B"/>
    <w:rsid w:val="002B58AF"/>
    <w:rsid w:val="002C0545"/>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5C65"/>
    <w:rsid w:val="00380A99"/>
    <w:rsid w:val="00381284"/>
    <w:rsid w:val="0038202F"/>
    <w:rsid w:val="00387CF5"/>
    <w:rsid w:val="00397861"/>
    <w:rsid w:val="003A0234"/>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263C"/>
    <w:rsid w:val="00714465"/>
    <w:rsid w:val="00722919"/>
    <w:rsid w:val="007234A5"/>
    <w:rsid w:val="0072496B"/>
    <w:rsid w:val="00730F5C"/>
    <w:rsid w:val="00733BED"/>
    <w:rsid w:val="0073443F"/>
    <w:rsid w:val="007345D9"/>
    <w:rsid w:val="00744771"/>
    <w:rsid w:val="0074597D"/>
    <w:rsid w:val="007511A8"/>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06FBA"/>
    <w:rsid w:val="00811033"/>
    <w:rsid w:val="008152B1"/>
    <w:rsid w:val="00815A8E"/>
    <w:rsid w:val="00820AF8"/>
    <w:rsid w:val="008216A0"/>
    <w:rsid w:val="00821F08"/>
    <w:rsid w:val="00822EC9"/>
    <w:rsid w:val="0082377D"/>
    <w:rsid w:val="00826F12"/>
    <w:rsid w:val="0083574E"/>
    <w:rsid w:val="00835DE3"/>
    <w:rsid w:val="008362C0"/>
    <w:rsid w:val="00844677"/>
    <w:rsid w:val="008457E9"/>
    <w:rsid w:val="00852E8E"/>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A0240B"/>
    <w:rsid w:val="00A03688"/>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6B1E"/>
    <w:rsid w:val="00B475A7"/>
    <w:rsid w:val="00B475D8"/>
    <w:rsid w:val="00B5142B"/>
    <w:rsid w:val="00B5265B"/>
    <w:rsid w:val="00B53432"/>
    <w:rsid w:val="00B54833"/>
    <w:rsid w:val="00B556EE"/>
    <w:rsid w:val="00B55780"/>
    <w:rsid w:val="00B61F21"/>
    <w:rsid w:val="00B651D6"/>
    <w:rsid w:val="00B66B06"/>
    <w:rsid w:val="00B67E97"/>
    <w:rsid w:val="00B72796"/>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30E8"/>
    <w:rsid w:val="00D44A6B"/>
    <w:rsid w:val="00D44FAC"/>
    <w:rsid w:val="00D45E02"/>
    <w:rsid w:val="00D5445A"/>
    <w:rsid w:val="00D5493D"/>
    <w:rsid w:val="00D54DCE"/>
    <w:rsid w:val="00D604DB"/>
    <w:rsid w:val="00D62207"/>
    <w:rsid w:val="00D66015"/>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4462"/>
    <w:rsid w:val="00E67C88"/>
    <w:rsid w:val="00E71457"/>
    <w:rsid w:val="00E80582"/>
    <w:rsid w:val="00E81DAD"/>
    <w:rsid w:val="00E83060"/>
    <w:rsid w:val="00E86FA2"/>
    <w:rsid w:val="00E920E9"/>
    <w:rsid w:val="00E93EA9"/>
    <w:rsid w:val="00E94D78"/>
    <w:rsid w:val="00E959F1"/>
    <w:rsid w:val="00EA2092"/>
    <w:rsid w:val="00EA5D49"/>
    <w:rsid w:val="00EA5E92"/>
    <w:rsid w:val="00EB107C"/>
    <w:rsid w:val="00EB4437"/>
    <w:rsid w:val="00EB518A"/>
    <w:rsid w:val="00EC6529"/>
    <w:rsid w:val="00EC77CF"/>
    <w:rsid w:val="00ED037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7125A"/>
    <w:rsid w:val="00F752CC"/>
    <w:rsid w:val="00F75ABE"/>
    <w:rsid w:val="00F857DE"/>
    <w:rsid w:val="00F91016"/>
    <w:rsid w:val="00F94399"/>
    <w:rsid w:val="00FA4577"/>
    <w:rsid w:val="00FA500C"/>
    <w:rsid w:val="00FA5188"/>
    <w:rsid w:val="00FA55FB"/>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3698</TotalTime>
  <Pages>60</Pages>
  <Words>8482</Words>
  <Characters>48349</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3026</cp:revision>
  <dcterms:created xsi:type="dcterms:W3CDTF">2025-03-06T23:35:00Z</dcterms:created>
  <dcterms:modified xsi:type="dcterms:W3CDTF">2025-12-18T06:51:00Z</dcterms:modified>
</cp:coreProperties>
</file>