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6091" w:rsidRPr="004A6091" w:rsidRDefault="004A6091" w:rsidP="004A6091">
      <w:pPr>
        <w:shd w:val="clear" w:color="auto" w:fill="FFFFFF"/>
        <w:spacing w:before="75" w:after="75"/>
        <w:jc w:val="center"/>
        <w:outlineLvl w:val="2"/>
        <w:rPr>
          <w:rFonts w:eastAsia="Times New Roman" w:cs="Times New Roman"/>
          <w:b/>
          <w:bCs/>
          <w:color w:val="000000"/>
          <w:sz w:val="32"/>
          <w:szCs w:val="32"/>
          <w:lang w:eastAsia="ru-RU"/>
        </w:rPr>
      </w:pPr>
      <w:r w:rsidRPr="004A6091">
        <w:rPr>
          <w:rFonts w:eastAsia="Times New Roman" w:cs="Times New Roman"/>
          <w:b/>
          <w:bCs/>
          <w:color w:val="000000"/>
          <w:sz w:val="32"/>
          <w:szCs w:val="32"/>
          <w:lang w:eastAsia="ru-RU"/>
        </w:rPr>
        <w:t>Особенности интеграционного тестирования для объектно-ориентированного программирования</w:t>
      </w:r>
    </w:p>
    <w:p w:rsidR="004A6091" w:rsidRPr="004A6091" w:rsidRDefault="004A6091" w:rsidP="004A6091">
      <w:pPr>
        <w:shd w:val="clear" w:color="auto" w:fill="FFFFFF"/>
        <w:spacing w:before="100" w:beforeAutospacing="1" w:after="100" w:afterAutospacing="1" w:line="360" w:lineRule="auto"/>
        <w:jc w:val="both"/>
        <w:rPr>
          <w:rFonts w:eastAsia="Times New Roman" w:cs="Times New Roman"/>
          <w:szCs w:val="28"/>
          <w:lang w:eastAsia="ru-RU"/>
        </w:rPr>
      </w:pPr>
      <w:r w:rsidRPr="004A6091">
        <w:rPr>
          <w:rFonts w:eastAsia="Times New Roman" w:cs="Times New Roman"/>
          <w:szCs w:val="28"/>
          <w:lang w:eastAsia="ru-RU"/>
        </w:rPr>
        <w:t xml:space="preserve">Программный проект, написанный в соответствии с объектно-ориентированным подходом, будет иметь ГМП, существенно отличающийся от ГМП традиционной "процедурной" программы. </w:t>
      </w:r>
      <w:bookmarkStart w:id="0" w:name="_GoBack"/>
      <w:bookmarkEnd w:id="0"/>
      <w:r w:rsidRPr="004A6091">
        <w:rPr>
          <w:rFonts w:eastAsia="Times New Roman" w:cs="Times New Roman"/>
          <w:szCs w:val="28"/>
          <w:lang w:eastAsia="ru-RU"/>
        </w:rPr>
        <w:t>Сама разработка проекта строится по другому принципу - от определения классов, используемых в программе, построения дерева классов к реализации кода проекта. При правильном использовании классов, точно отражающих прикладную область приложения, этот метод дает более короткие, понятные и легко контролируемые программы.</w:t>
      </w:r>
    </w:p>
    <w:p w:rsidR="004A6091" w:rsidRPr="004A6091" w:rsidRDefault="004A6091" w:rsidP="004A6091">
      <w:pPr>
        <w:shd w:val="clear" w:color="auto" w:fill="FFFFFF"/>
        <w:spacing w:before="100" w:beforeAutospacing="1" w:after="100" w:afterAutospacing="1" w:line="360" w:lineRule="auto"/>
        <w:jc w:val="both"/>
        <w:rPr>
          <w:rFonts w:eastAsia="Times New Roman" w:cs="Times New Roman"/>
          <w:szCs w:val="28"/>
          <w:lang w:eastAsia="ru-RU"/>
        </w:rPr>
      </w:pPr>
      <w:r w:rsidRPr="004A6091">
        <w:rPr>
          <w:rFonts w:eastAsia="Times New Roman" w:cs="Times New Roman"/>
          <w:szCs w:val="28"/>
          <w:lang w:eastAsia="ru-RU"/>
        </w:rPr>
        <w:t>Объектно-ориентированное </w:t>
      </w:r>
      <w:bookmarkStart w:id="1" w:name="keyword1"/>
      <w:bookmarkEnd w:id="1"/>
      <w:r w:rsidRPr="00165935">
        <w:rPr>
          <w:rFonts w:eastAsia="Times New Roman" w:cs="Times New Roman"/>
          <w:iCs/>
          <w:szCs w:val="28"/>
          <w:lang w:eastAsia="ru-RU"/>
        </w:rPr>
        <w:t>программное обеспечение</w:t>
      </w:r>
      <w:r w:rsidRPr="004A6091">
        <w:rPr>
          <w:rFonts w:eastAsia="Times New Roman" w:cs="Times New Roman"/>
          <w:szCs w:val="28"/>
          <w:lang w:eastAsia="ru-RU"/>
        </w:rPr>
        <w:t> является событийно управляемым. Передача управления внутри программы осуществляется не только путем явного указания последовательности обращений одних функций программы к другим, но и путем генерации сообщений различным объектам, разбора сообщений соответствующим обработчиком и передача их объектам, для которых данные сообщения предназначены. Рассмотренная ГМП в данном случае становится неприменимой. Эта модель, как </w:t>
      </w:r>
      <w:bookmarkStart w:id="2" w:name="keyword2"/>
      <w:bookmarkEnd w:id="2"/>
      <w:r w:rsidRPr="00165935">
        <w:rPr>
          <w:rFonts w:eastAsia="Times New Roman" w:cs="Times New Roman"/>
          <w:iCs/>
          <w:szCs w:val="28"/>
          <w:lang w:eastAsia="ru-RU"/>
        </w:rPr>
        <w:t>минимум</w:t>
      </w:r>
      <w:r w:rsidRPr="004A6091">
        <w:rPr>
          <w:rFonts w:eastAsia="Times New Roman" w:cs="Times New Roman"/>
          <w:szCs w:val="28"/>
          <w:lang w:eastAsia="ru-RU"/>
        </w:rPr>
        <w:t>, требует адаптации к требованиям, вводимым объектно-ориентированным подходом к написанию программного обеспечения. При этом происходит переход от модели, описывающей структуру программы, к модели, описывающей поведение программы, что для тестирования можно классифицировать как положительное свойство данного перехода. Отрицательным аспектом совершаемого перехода для применения рассмотренных ранее моделей является потеря заданных в явном виде связей между модулями программы.</w:t>
      </w:r>
    </w:p>
    <w:p w:rsidR="004A6091" w:rsidRPr="004A6091" w:rsidRDefault="004A6091" w:rsidP="004A6091">
      <w:pPr>
        <w:shd w:val="clear" w:color="auto" w:fill="FFFFFF"/>
        <w:spacing w:before="100" w:beforeAutospacing="1" w:after="100" w:afterAutospacing="1" w:line="360" w:lineRule="auto"/>
        <w:jc w:val="both"/>
        <w:rPr>
          <w:rFonts w:eastAsia="Times New Roman" w:cs="Times New Roman"/>
          <w:szCs w:val="28"/>
          <w:lang w:eastAsia="ru-RU"/>
        </w:rPr>
      </w:pPr>
      <w:r w:rsidRPr="004A6091">
        <w:rPr>
          <w:rFonts w:eastAsia="Times New Roman" w:cs="Times New Roman"/>
          <w:szCs w:val="28"/>
          <w:lang w:eastAsia="ru-RU"/>
        </w:rPr>
        <w:t>Перед тем как приступить к описанию </w:t>
      </w:r>
      <w:bookmarkStart w:id="3" w:name="keyword3"/>
      <w:bookmarkEnd w:id="3"/>
      <w:proofErr w:type="spellStart"/>
      <w:r w:rsidRPr="00165935">
        <w:rPr>
          <w:rFonts w:eastAsia="Times New Roman" w:cs="Times New Roman"/>
          <w:iCs/>
          <w:szCs w:val="28"/>
          <w:lang w:eastAsia="ru-RU"/>
        </w:rPr>
        <w:t>графовой</w:t>
      </w:r>
      <w:proofErr w:type="spellEnd"/>
      <w:r w:rsidRPr="00165935">
        <w:rPr>
          <w:rFonts w:eastAsia="Times New Roman" w:cs="Times New Roman"/>
          <w:iCs/>
          <w:szCs w:val="28"/>
          <w:lang w:eastAsia="ru-RU"/>
        </w:rPr>
        <w:t xml:space="preserve"> модели</w:t>
      </w:r>
      <w:r w:rsidRPr="004A6091">
        <w:rPr>
          <w:rFonts w:eastAsia="Times New Roman" w:cs="Times New Roman"/>
          <w:szCs w:val="28"/>
          <w:lang w:eastAsia="ru-RU"/>
        </w:rPr>
        <w:t> объектно-ориентированной программы, остановимся отдельно на одном существенном аспекте разработки программного обеспечения на языке объектно-ориентированного программирования (</w:t>
      </w:r>
      <w:bookmarkStart w:id="4" w:name="keyword4"/>
      <w:bookmarkEnd w:id="4"/>
      <w:r w:rsidRPr="00165935">
        <w:rPr>
          <w:rFonts w:eastAsia="Times New Roman" w:cs="Times New Roman"/>
          <w:iCs/>
          <w:szCs w:val="28"/>
          <w:lang w:eastAsia="ru-RU"/>
        </w:rPr>
        <w:t>ООП</w:t>
      </w:r>
      <w:r w:rsidRPr="004A6091">
        <w:rPr>
          <w:rFonts w:eastAsia="Times New Roman" w:cs="Times New Roman"/>
          <w:szCs w:val="28"/>
          <w:lang w:eastAsia="ru-RU"/>
        </w:rPr>
        <w:t>), например, C++ или С#. </w:t>
      </w:r>
      <w:bookmarkStart w:id="5" w:name="keyword5"/>
      <w:bookmarkEnd w:id="5"/>
      <w:r w:rsidRPr="00165935">
        <w:rPr>
          <w:rFonts w:eastAsia="Times New Roman" w:cs="Times New Roman"/>
          <w:iCs/>
          <w:szCs w:val="28"/>
          <w:lang w:eastAsia="ru-RU"/>
        </w:rPr>
        <w:t>Разработка программного обеспечения</w:t>
      </w:r>
      <w:r w:rsidRPr="004A6091">
        <w:rPr>
          <w:rFonts w:eastAsia="Times New Roman" w:cs="Times New Roman"/>
          <w:szCs w:val="28"/>
          <w:lang w:eastAsia="ru-RU"/>
        </w:rPr>
        <w:t xml:space="preserve"> высокого качества для </w:t>
      </w:r>
      <w:r w:rsidRPr="004A6091">
        <w:rPr>
          <w:rFonts w:eastAsia="Times New Roman" w:cs="Times New Roman"/>
          <w:szCs w:val="28"/>
          <w:lang w:eastAsia="ru-RU"/>
        </w:rPr>
        <w:lastRenderedPageBreak/>
        <w:t>MS </w:t>
      </w:r>
      <w:bookmarkStart w:id="6" w:name="keyword6"/>
      <w:bookmarkEnd w:id="6"/>
      <w:proofErr w:type="spellStart"/>
      <w:r w:rsidRPr="00165935">
        <w:rPr>
          <w:rFonts w:eastAsia="Times New Roman" w:cs="Times New Roman"/>
          <w:iCs/>
          <w:szCs w:val="28"/>
          <w:lang w:eastAsia="ru-RU"/>
        </w:rPr>
        <w:t>Windows</w:t>
      </w:r>
      <w:proofErr w:type="spellEnd"/>
      <w:r w:rsidRPr="004A6091">
        <w:rPr>
          <w:rFonts w:eastAsia="Times New Roman" w:cs="Times New Roman"/>
          <w:szCs w:val="28"/>
          <w:lang w:eastAsia="ru-RU"/>
        </w:rPr>
        <w:t> или любой другой операционной системы, использующей стандарт "</w:t>
      </w:r>
      <w:bookmarkStart w:id="7" w:name="keyword7"/>
      <w:bookmarkEnd w:id="7"/>
      <w:proofErr w:type="spellStart"/>
      <w:r w:rsidRPr="00165935">
        <w:rPr>
          <w:rFonts w:eastAsia="Times New Roman" w:cs="Times New Roman"/>
          <w:iCs/>
          <w:szCs w:val="28"/>
          <w:lang w:eastAsia="ru-RU"/>
        </w:rPr>
        <w:t>look</w:t>
      </w:r>
      <w:proofErr w:type="spellEnd"/>
      <w:r w:rsidRPr="004A6091">
        <w:rPr>
          <w:rFonts w:eastAsia="Times New Roman" w:cs="Times New Roman"/>
          <w:szCs w:val="28"/>
          <w:lang w:eastAsia="ru-RU"/>
        </w:rPr>
        <w:t> </w:t>
      </w:r>
      <w:bookmarkStart w:id="8" w:name="keyword8"/>
      <w:bookmarkEnd w:id="8"/>
      <w:proofErr w:type="spellStart"/>
      <w:r w:rsidRPr="00165935">
        <w:rPr>
          <w:rFonts w:eastAsia="Times New Roman" w:cs="Times New Roman"/>
          <w:iCs/>
          <w:szCs w:val="28"/>
          <w:lang w:eastAsia="ru-RU"/>
        </w:rPr>
        <w:t>and</w:t>
      </w:r>
      <w:proofErr w:type="spellEnd"/>
      <w:r w:rsidRPr="004A6091">
        <w:rPr>
          <w:rFonts w:eastAsia="Times New Roman" w:cs="Times New Roman"/>
          <w:szCs w:val="28"/>
          <w:lang w:eastAsia="ru-RU"/>
        </w:rPr>
        <w:t> </w:t>
      </w:r>
      <w:bookmarkStart w:id="9" w:name="keyword9"/>
      <w:bookmarkEnd w:id="9"/>
      <w:proofErr w:type="spellStart"/>
      <w:r w:rsidRPr="00165935">
        <w:rPr>
          <w:rFonts w:eastAsia="Times New Roman" w:cs="Times New Roman"/>
          <w:iCs/>
          <w:szCs w:val="28"/>
          <w:lang w:eastAsia="ru-RU"/>
        </w:rPr>
        <w:t>feel</w:t>
      </w:r>
      <w:proofErr w:type="spellEnd"/>
      <w:r w:rsidRPr="004A6091">
        <w:rPr>
          <w:rFonts w:eastAsia="Times New Roman" w:cs="Times New Roman"/>
          <w:szCs w:val="28"/>
          <w:lang w:eastAsia="ru-RU"/>
        </w:rPr>
        <w:t>", с применением только вновь созданных классов практически невозможна. Программист должен будет затратить массу времени на решение стандартных задач по созданию пользовательского интерфейса. Чтобы избежать работы над давно решенными вопросами, во всех современных компиляторах предусмотрены специальные библиотеки классов. Такие библиотеки включают в себя практически весь программный </w:t>
      </w:r>
      <w:bookmarkStart w:id="10" w:name="keyword10"/>
      <w:bookmarkEnd w:id="10"/>
      <w:r w:rsidRPr="00165935">
        <w:rPr>
          <w:rFonts w:eastAsia="Times New Roman" w:cs="Times New Roman"/>
          <w:iCs/>
          <w:szCs w:val="28"/>
          <w:lang w:eastAsia="ru-RU"/>
        </w:rPr>
        <w:t>интерфейс</w:t>
      </w:r>
      <w:r w:rsidRPr="004A6091">
        <w:rPr>
          <w:rFonts w:eastAsia="Times New Roman" w:cs="Times New Roman"/>
          <w:szCs w:val="28"/>
          <w:lang w:eastAsia="ru-RU"/>
        </w:rPr>
        <w:t xml:space="preserve"> операционной системы и позволяют задействовать при программировании средства более высокого уровня, чем просто вызовы функций. Базовые конструкции и классы могут быть </w:t>
      </w:r>
      <w:proofErr w:type="spellStart"/>
      <w:r w:rsidRPr="004A6091">
        <w:rPr>
          <w:rFonts w:eastAsia="Times New Roman" w:cs="Times New Roman"/>
          <w:szCs w:val="28"/>
          <w:lang w:eastAsia="ru-RU"/>
        </w:rPr>
        <w:t>переиспользованы</w:t>
      </w:r>
      <w:proofErr w:type="spellEnd"/>
      <w:r w:rsidRPr="004A6091">
        <w:rPr>
          <w:rFonts w:eastAsia="Times New Roman" w:cs="Times New Roman"/>
          <w:szCs w:val="28"/>
          <w:lang w:eastAsia="ru-RU"/>
        </w:rPr>
        <w:t xml:space="preserve"> при разработке нового программного проекта. За счет этого значительно сокращается время разработки приложений. В качестве примера подобной системы можно привести библиотеку </w:t>
      </w:r>
      <w:proofErr w:type="spellStart"/>
      <w:r w:rsidRPr="004A6091">
        <w:rPr>
          <w:rFonts w:eastAsia="Times New Roman" w:cs="Times New Roman"/>
          <w:szCs w:val="28"/>
          <w:lang w:eastAsia="ru-RU"/>
        </w:rPr>
        <w:t>Microsoft</w:t>
      </w:r>
      <w:proofErr w:type="spellEnd"/>
      <w:r w:rsidRPr="004A6091">
        <w:rPr>
          <w:rFonts w:eastAsia="Times New Roman" w:cs="Times New Roman"/>
          <w:szCs w:val="28"/>
          <w:lang w:eastAsia="ru-RU"/>
        </w:rPr>
        <w:t> </w:t>
      </w:r>
      <w:bookmarkStart w:id="11" w:name="keyword11"/>
      <w:bookmarkEnd w:id="11"/>
      <w:proofErr w:type="spellStart"/>
      <w:r w:rsidRPr="00165935">
        <w:rPr>
          <w:rFonts w:eastAsia="Times New Roman" w:cs="Times New Roman"/>
          <w:iCs/>
          <w:szCs w:val="28"/>
          <w:lang w:eastAsia="ru-RU"/>
        </w:rPr>
        <w:t>Foundation</w:t>
      </w:r>
      <w:proofErr w:type="spellEnd"/>
      <w:r w:rsidRPr="004A6091">
        <w:rPr>
          <w:rFonts w:eastAsia="Times New Roman" w:cs="Times New Roman"/>
          <w:szCs w:val="28"/>
          <w:lang w:eastAsia="ru-RU"/>
        </w:rPr>
        <w:t> </w:t>
      </w:r>
      <w:bookmarkStart w:id="12" w:name="keyword12"/>
      <w:bookmarkEnd w:id="12"/>
      <w:proofErr w:type="spellStart"/>
      <w:r w:rsidRPr="00165935">
        <w:rPr>
          <w:rFonts w:eastAsia="Times New Roman" w:cs="Times New Roman"/>
          <w:iCs/>
          <w:szCs w:val="28"/>
          <w:lang w:eastAsia="ru-RU"/>
        </w:rPr>
        <w:t>Class</w:t>
      </w:r>
      <w:proofErr w:type="spellEnd"/>
      <w:r w:rsidRPr="004A6091">
        <w:rPr>
          <w:rFonts w:eastAsia="Times New Roman" w:cs="Times New Roman"/>
          <w:szCs w:val="28"/>
          <w:lang w:eastAsia="ru-RU"/>
        </w:rPr>
        <w:t> для компилятора MS </w:t>
      </w:r>
      <w:bookmarkStart w:id="13" w:name="keyword13"/>
      <w:bookmarkEnd w:id="13"/>
      <w:proofErr w:type="spellStart"/>
      <w:r w:rsidRPr="00165935">
        <w:rPr>
          <w:rFonts w:eastAsia="Times New Roman" w:cs="Times New Roman"/>
          <w:iCs/>
          <w:szCs w:val="28"/>
          <w:lang w:eastAsia="ru-RU"/>
        </w:rPr>
        <w:t>Visual</w:t>
      </w:r>
      <w:proofErr w:type="spellEnd"/>
      <w:r w:rsidRPr="004A6091">
        <w:rPr>
          <w:rFonts w:eastAsia="Times New Roman" w:cs="Times New Roman"/>
          <w:szCs w:val="28"/>
          <w:lang w:eastAsia="ru-RU"/>
        </w:rPr>
        <w:t> C++ </w:t>
      </w:r>
      <w:hyperlink r:id="rId4" w:anchor="literature.21" w:history="1">
        <w:r w:rsidRPr="00165935">
          <w:rPr>
            <w:rFonts w:eastAsia="Times New Roman" w:cs="Times New Roman"/>
            <w:szCs w:val="28"/>
            <w:u w:val="single"/>
            <w:lang w:eastAsia="ru-RU"/>
          </w:rPr>
          <w:t> </w:t>
        </w:r>
      </w:hyperlink>
      <w:r w:rsidRPr="004A6091">
        <w:rPr>
          <w:rFonts w:eastAsia="Times New Roman" w:cs="Times New Roman"/>
          <w:szCs w:val="28"/>
          <w:lang w:eastAsia="ru-RU"/>
        </w:rPr>
        <w:t>".</w:t>
      </w:r>
    </w:p>
    <w:p w:rsidR="004A6091" w:rsidRPr="004A6091" w:rsidRDefault="004A6091" w:rsidP="004A6091">
      <w:pPr>
        <w:shd w:val="clear" w:color="auto" w:fill="FFFFFF"/>
        <w:spacing w:before="100" w:beforeAutospacing="1" w:after="100" w:afterAutospacing="1" w:line="360" w:lineRule="auto"/>
        <w:jc w:val="both"/>
        <w:rPr>
          <w:rFonts w:eastAsia="Times New Roman" w:cs="Times New Roman"/>
          <w:szCs w:val="28"/>
          <w:lang w:eastAsia="ru-RU"/>
        </w:rPr>
      </w:pPr>
      <w:r w:rsidRPr="004A6091">
        <w:rPr>
          <w:rFonts w:eastAsia="Times New Roman" w:cs="Times New Roman"/>
          <w:szCs w:val="28"/>
          <w:lang w:eastAsia="ru-RU"/>
        </w:rPr>
        <w:t>Работа по тестированию приложения не должна включать в себя проверку работоспособности элементов библиотек, ставших фактически промышленным стандартом для разработки программного обеспечения, а только проверку кода, написанного непосредственно разработчиком программного проекта. Тестирование объектно-ориентированной программы должно включать те же уровни, что и тестирование процедурной программы - модульное, интеграционное и системное. Внутри класса отдельно взятые методы имеют </w:t>
      </w:r>
      <w:bookmarkStart w:id="14" w:name="keyword14"/>
      <w:bookmarkEnd w:id="14"/>
      <w:r w:rsidRPr="00165935">
        <w:rPr>
          <w:rFonts w:eastAsia="Times New Roman" w:cs="Times New Roman"/>
          <w:iCs/>
          <w:szCs w:val="28"/>
          <w:lang w:eastAsia="ru-RU"/>
        </w:rPr>
        <w:t>императивный</w:t>
      </w:r>
      <w:r w:rsidRPr="004A6091">
        <w:rPr>
          <w:rFonts w:eastAsia="Times New Roman" w:cs="Times New Roman"/>
          <w:szCs w:val="28"/>
          <w:lang w:eastAsia="ru-RU"/>
        </w:rPr>
        <w:t> характер исполнения. Все языки </w:t>
      </w:r>
      <w:bookmarkStart w:id="15" w:name="keyword15"/>
      <w:bookmarkEnd w:id="15"/>
      <w:r w:rsidRPr="00165935">
        <w:rPr>
          <w:rFonts w:eastAsia="Times New Roman" w:cs="Times New Roman"/>
          <w:iCs/>
          <w:szCs w:val="28"/>
          <w:lang w:eastAsia="ru-RU"/>
        </w:rPr>
        <w:t>ООП</w:t>
      </w:r>
      <w:r w:rsidRPr="004A6091">
        <w:rPr>
          <w:rFonts w:eastAsia="Times New Roman" w:cs="Times New Roman"/>
          <w:szCs w:val="28"/>
          <w:lang w:eastAsia="ru-RU"/>
        </w:rPr>
        <w:t> возвращают </w:t>
      </w:r>
      <w:bookmarkStart w:id="16" w:name="keyword16"/>
      <w:bookmarkEnd w:id="16"/>
      <w:r w:rsidRPr="00165935">
        <w:rPr>
          <w:rFonts w:eastAsia="Times New Roman" w:cs="Times New Roman"/>
          <w:iCs/>
          <w:szCs w:val="28"/>
          <w:lang w:eastAsia="ru-RU"/>
        </w:rPr>
        <w:t>контроль</w:t>
      </w:r>
      <w:r w:rsidRPr="004A6091">
        <w:rPr>
          <w:rFonts w:eastAsia="Times New Roman" w:cs="Times New Roman"/>
          <w:szCs w:val="28"/>
          <w:lang w:eastAsia="ru-RU"/>
        </w:rPr>
        <w:t> вызывающему объекту, когда сообщение обработано. Поэтому каждый метод (</w:t>
      </w:r>
      <w:bookmarkStart w:id="17" w:name="keyword17"/>
      <w:bookmarkEnd w:id="17"/>
      <w:r w:rsidRPr="00165935">
        <w:rPr>
          <w:rFonts w:eastAsia="Times New Roman" w:cs="Times New Roman"/>
          <w:iCs/>
          <w:szCs w:val="28"/>
          <w:lang w:eastAsia="ru-RU"/>
        </w:rPr>
        <w:t>функция</w:t>
      </w:r>
      <w:r w:rsidRPr="004A6091">
        <w:rPr>
          <w:rFonts w:eastAsia="Times New Roman" w:cs="Times New Roman"/>
          <w:szCs w:val="28"/>
          <w:lang w:eastAsia="ru-RU"/>
        </w:rPr>
        <w:t> - член класса) должен пройти традиционное </w:t>
      </w:r>
      <w:bookmarkStart w:id="18" w:name="keyword18"/>
      <w:bookmarkEnd w:id="18"/>
      <w:r w:rsidRPr="00165935">
        <w:rPr>
          <w:rFonts w:eastAsia="Times New Roman" w:cs="Times New Roman"/>
          <w:iCs/>
          <w:szCs w:val="28"/>
          <w:lang w:eastAsia="ru-RU"/>
        </w:rPr>
        <w:t>модульное тестирование</w:t>
      </w:r>
      <w:r w:rsidRPr="004A6091">
        <w:rPr>
          <w:rFonts w:eastAsia="Times New Roman" w:cs="Times New Roman"/>
          <w:szCs w:val="28"/>
          <w:lang w:eastAsia="ru-RU"/>
        </w:rPr>
        <w:t> по выбранному критерию </w:t>
      </w:r>
      <w:r w:rsidRPr="00165935">
        <w:rPr>
          <w:rFonts w:eastAsia="Times New Roman" w:cs="Times New Roman"/>
          <w:szCs w:val="28"/>
          <w:lang w:eastAsia="ru-RU"/>
        </w:rPr>
        <w:t>C</w:t>
      </w:r>
      <w:r w:rsidRPr="004A6091">
        <w:rPr>
          <w:rFonts w:eastAsia="Times New Roman" w:cs="Times New Roman"/>
          <w:szCs w:val="28"/>
          <w:lang w:eastAsia="ru-RU"/>
        </w:rPr>
        <w:t> (как правило, </w:t>
      </w:r>
      <w:r w:rsidRPr="00165935">
        <w:rPr>
          <w:rFonts w:eastAsia="Times New Roman" w:cs="Times New Roman"/>
          <w:szCs w:val="28"/>
          <w:lang w:eastAsia="ru-RU"/>
        </w:rPr>
        <w:t>С</w:t>
      </w:r>
      <w:proofErr w:type="gramStart"/>
      <w:r w:rsidRPr="00165935">
        <w:rPr>
          <w:rFonts w:eastAsia="Times New Roman" w:cs="Times New Roman"/>
          <w:szCs w:val="28"/>
          <w:lang w:eastAsia="ru-RU"/>
        </w:rPr>
        <w:t>1</w:t>
      </w:r>
      <w:r w:rsidRPr="004A6091">
        <w:rPr>
          <w:rFonts w:eastAsia="Times New Roman" w:cs="Times New Roman"/>
          <w:szCs w:val="28"/>
          <w:lang w:eastAsia="ru-RU"/>
        </w:rPr>
        <w:t> )</w:t>
      </w:r>
      <w:proofErr w:type="gramEnd"/>
      <w:r w:rsidRPr="004A6091">
        <w:rPr>
          <w:rFonts w:eastAsia="Times New Roman" w:cs="Times New Roman"/>
          <w:szCs w:val="28"/>
          <w:lang w:eastAsia="ru-RU"/>
        </w:rPr>
        <w:t>. В соответствии с введенными выше обозначениями, назовем метод </w:t>
      </w:r>
      <w:proofErr w:type="spellStart"/>
      <w:r w:rsidRPr="00165935">
        <w:rPr>
          <w:rFonts w:eastAsia="Times New Roman" w:cs="Times New Roman"/>
          <w:szCs w:val="28"/>
          <w:lang w:eastAsia="ru-RU"/>
        </w:rPr>
        <w:t>Mod</w:t>
      </w:r>
      <w:r w:rsidRPr="00165935">
        <w:rPr>
          <w:rFonts w:eastAsia="Times New Roman" w:cs="Times New Roman"/>
          <w:szCs w:val="28"/>
          <w:vertAlign w:val="subscript"/>
          <w:lang w:eastAsia="ru-RU"/>
        </w:rPr>
        <w:t>i</w:t>
      </w:r>
      <w:proofErr w:type="spellEnd"/>
      <w:r w:rsidRPr="004A6091">
        <w:rPr>
          <w:rFonts w:eastAsia="Times New Roman" w:cs="Times New Roman"/>
          <w:szCs w:val="28"/>
          <w:lang w:eastAsia="ru-RU"/>
        </w:rPr>
        <w:t>, а сложность тестирования - </w:t>
      </w:r>
      <w:r w:rsidRPr="00165935">
        <w:rPr>
          <w:rFonts w:eastAsia="Times New Roman" w:cs="Times New Roman"/>
          <w:szCs w:val="28"/>
          <w:lang w:eastAsia="ru-RU"/>
        </w:rPr>
        <w:t>V(</w:t>
      </w:r>
      <w:proofErr w:type="spellStart"/>
      <w:proofErr w:type="gramStart"/>
      <w:r w:rsidRPr="00165935">
        <w:rPr>
          <w:rFonts w:eastAsia="Times New Roman" w:cs="Times New Roman"/>
          <w:szCs w:val="28"/>
          <w:lang w:eastAsia="ru-RU"/>
        </w:rPr>
        <w:t>Mod</w:t>
      </w:r>
      <w:r w:rsidRPr="00165935">
        <w:rPr>
          <w:rFonts w:eastAsia="Times New Roman" w:cs="Times New Roman"/>
          <w:szCs w:val="28"/>
          <w:vertAlign w:val="subscript"/>
          <w:lang w:eastAsia="ru-RU"/>
        </w:rPr>
        <w:t>i</w:t>
      </w:r>
      <w:r w:rsidRPr="00165935">
        <w:rPr>
          <w:rFonts w:eastAsia="Times New Roman" w:cs="Times New Roman"/>
          <w:szCs w:val="28"/>
          <w:lang w:eastAsia="ru-RU"/>
        </w:rPr>
        <w:t>,C</w:t>
      </w:r>
      <w:proofErr w:type="spellEnd"/>
      <w:proofErr w:type="gramEnd"/>
      <w:r w:rsidRPr="00165935">
        <w:rPr>
          <w:rFonts w:eastAsia="Times New Roman" w:cs="Times New Roman"/>
          <w:szCs w:val="28"/>
          <w:lang w:eastAsia="ru-RU"/>
        </w:rPr>
        <w:t>)</w:t>
      </w:r>
      <w:r w:rsidRPr="004A6091">
        <w:rPr>
          <w:rFonts w:eastAsia="Times New Roman" w:cs="Times New Roman"/>
          <w:szCs w:val="28"/>
          <w:lang w:eastAsia="ru-RU"/>
        </w:rPr>
        <w:t>. Все результаты, полученные в лекции 5 для тестирования модулей, безусловно, подходят для тестирования методов классов. Каждый </w:t>
      </w:r>
      <w:bookmarkStart w:id="19" w:name="keyword19"/>
      <w:bookmarkEnd w:id="19"/>
      <w:r w:rsidRPr="00165935">
        <w:rPr>
          <w:rFonts w:eastAsia="Times New Roman" w:cs="Times New Roman"/>
          <w:iCs/>
          <w:szCs w:val="28"/>
          <w:lang w:eastAsia="ru-RU"/>
        </w:rPr>
        <w:t>класс</w:t>
      </w:r>
      <w:r w:rsidRPr="004A6091">
        <w:rPr>
          <w:rFonts w:eastAsia="Times New Roman" w:cs="Times New Roman"/>
          <w:szCs w:val="28"/>
          <w:lang w:eastAsia="ru-RU"/>
        </w:rPr>
        <w:t xml:space="preserve"> должен быть рассмотрен и как </w:t>
      </w:r>
      <w:r w:rsidRPr="004A6091">
        <w:rPr>
          <w:rFonts w:eastAsia="Times New Roman" w:cs="Times New Roman"/>
          <w:szCs w:val="28"/>
          <w:lang w:eastAsia="ru-RU"/>
        </w:rPr>
        <w:lastRenderedPageBreak/>
        <w:t>субъект </w:t>
      </w:r>
      <w:bookmarkStart w:id="20" w:name="keyword20"/>
      <w:bookmarkEnd w:id="20"/>
      <w:r w:rsidRPr="00165935">
        <w:rPr>
          <w:rFonts w:eastAsia="Times New Roman" w:cs="Times New Roman"/>
          <w:iCs/>
          <w:szCs w:val="28"/>
          <w:lang w:eastAsia="ru-RU"/>
        </w:rPr>
        <w:t>интеграционного тестирования</w:t>
      </w:r>
      <w:r w:rsidRPr="004A6091">
        <w:rPr>
          <w:rFonts w:eastAsia="Times New Roman" w:cs="Times New Roman"/>
          <w:szCs w:val="28"/>
          <w:lang w:eastAsia="ru-RU"/>
        </w:rPr>
        <w:t>. </w:t>
      </w:r>
      <w:bookmarkStart w:id="21" w:name="keyword21"/>
      <w:bookmarkEnd w:id="21"/>
      <w:r w:rsidRPr="00165935">
        <w:rPr>
          <w:rFonts w:eastAsia="Times New Roman" w:cs="Times New Roman"/>
          <w:iCs/>
          <w:szCs w:val="28"/>
          <w:lang w:eastAsia="ru-RU"/>
        </w:rPr>
        <w:t>Интеграция</w:t>
      </w:r>
      <w:r w:rsidRPr="004A6091">
        <w:rPr>
          <w:rFonts w:eastAsia="Times New Roman" w:cs="Times New Roman"/>
          <w:szCs w:val="28"/>
          <w:lang w:eastAsia="ru-RU"/>
        </w:rPr>
        <w:t xml:space="preserve"> для всех методов класса проводится с использованием инкрементальной стратегии </w:t>
      </w:r>
      <w:proofErr w:type="gramStart"/>
      <w:r w:rsidRPr="004A6091">
        <w:rPr>
          <w:rFonts w:eastAsia="Times New Roman" w:cs="Times New Roman"/>
          <w:szCs w:val="28"/>
          <w:lang w:eastAsia="ru-RU"/>
        </w:rPr>
        <w:t>снизу вверх</w:t>
      </w:r>
      <w:proofErr w:type="gramEnd"/>
      <w:r w:rsidRPr="004A6091">
        <w:rPr>
          <w:rFonts w:eastAsia="Times New Roman" w:cs="Times New Roman"/>
          <w:szCs w:val="28"/>
          <w:lang w:eastAsia="ru-RU"/>
        </w:rPr>
        <w:t xml:space="preserve">. При этом мы можем </w:t>
      </w:r>
      <w:proofErr w:type="spellStart"/>
      <w:r w:rsidRPr="004A6091">
        <w:rPr>
          <w:rFonts w:eastAsia="Times New Roman" w:cs="Times New Roman"/>
          <w:szCs w:val="28"/>
          <w:lang w:eastAsia="ru-RU"/>
        </w:rPr>
        <w:t>переиспользовать</w:t>
      </w:r>
      <w:proofErr w:type="spellEnd"/>
      <w:r w:rsidRPr="004A6091">
        <w:rPr>
          <w:rFonts w:eastAsia="Times New Roman" w:cs="Times New Roman"/>
          <w:szCs w:val="28"/>
          <w:lang w:eastAsia="ru-RU"/>
        </w:rPr>
        <w:t xml:space="preserve"> тесты для классов-родителей тестируемого класса </w:t>
      </w:r>
      <w:hyperlink r:id="rId5" w:anchor="literature.22" w:history="1">
        <w:r w:rsidRPr="00165935">
          <w:rPr>
            <w:rFonts w:eastAsia="Times New Roman" w:cs="Times New Roman"/>
            <w:szCs w:val="28"/>
            <w:u w:val="single"/>
            <w:lang w:eastAsia="ru-RU"/>
          </w:rPr>
          <w:t> </w:t>
        </w:r>
      </w:hyperlink>
      <w:r w:rsidRPr="004A6091">
        <w:rPr>
          <w:rFonts w:eastAsia="Times New Roman" w:cs="Times New Roman"/>
          <w:szCs w:val="28"/>
          <w:lang w:eastAsia="ru-RU"/>
        </w:rPr>
        <w:t>, что следует из принципа наследования - от базовых классов, не имеющих родителей, к самым верхним уровням классов.</w:t>
      </w:r>
    </w:p>
    <w:p w:rsidR="00F12C76" w:rsidRDefault="00F12C76" w:rsidP="006C0B77">
      <w:pPr>
        <w:spacing w:after="0"/>
        <w:ind w:firstLine="709"/>
        <w:jc w:val="both"/>
      </w:pPr>
    </w:p>
    <w:sectPr w:rsidR="00F12C76"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E3B"/>
    <w:rsid w:val="00165935"/>
    <w:rsid w:val="004A6091"/>
    <w:rsid w:val="006C0B77"/>
    <w:rsid w:val="008242FF"/>
    <w:rsid w:val="00870751"/>
    <w:rsid w:val="00922C48"/>
    <w:rsid w:val="00B5773E"/>
    <w:rsid w:val="00B915B7"/>
    <w:rsid w:val="00C11E3B"/>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A853F"/>
  <w15:chartTrackingRefBased/>
  <w15:docId w15:val="{AD21B9E4-9F21-4FEB-BA1C-455D489BB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15B7"/>
    <w:pPr>
      <w:spacing w:line="240" w:lineRule="auto"/>
    </w:pPr>
    <w:rPr>
      <w:rFonts w:ascii="Times New Roman" w:hAnsi="Times New Roman"/>
      <w:sz w:val="28"/>
    </w:rPr>
  </w:style>
  <w:style w:type="paragraph" w:styleId="3">
    <w:name w:val="heading 3"/>
    <w:basedOn w:val="a"/>
    <w:link w:val="30"/>
    <w:uiPriority w:val="9"/>
    <w:qFormat/>
    <w:rsid w:val="004A6091"/>
    <w:pPr>
      <w:spacing w:before="100" w:beforeAutospacing="1" w:after="100" w:afterAutospacing="1"/>
      <w:outlineLvl w:val="2"/>
    </w:pPr>
    <w:rPr>
      <w:rFonts w:eastAsia="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4A6091"/>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4A6091"/>
    <w:pPr>
      <w:spacing w:before="100" w:beforeAutospacing="1" w:after="100" w:afterAutospacing="1"/>
    </w:pPr>
    <w:rPr>
      <w:rFonts w:eastAsia="Times New Roman" w:cs="Times New Roman"/>
      <w:sz w:val="24"/>
      <w:szCs w:val="24"/>
      <w:lang w:eastAsia="ru-RU"/>
    </w:rPr>
  </w:style>
  <w:style w:type="character" w:customStyle="1" w:styleId="keyword">
    <w:name w:val="keyword"/>
    <w:basedOn w:val="a0"/>
    <w:rsid w:val="004A6091"/>
  </w:style>
  <w:style w:type="character" w:styleId="a4">
    <w:name w:val="Hyperlink"/>
    <w:basedOn w:val="a0"/>
    <w:uiPriority w:val="99"/>
    <w:semiHidden/>
    <w:unhideWhenUsed/>
    <w:rsid w:val="004A6091"/>
    <w:rPr>
      <w:color w:val="0000FF"/>
      <w:u w:val="single"/>
    </w:rPr>
  </w:style>
  <w:style w:type="character" w:customStyle="1" w:styleId="texample">
    <w:name w:val="texample"/>
    <w:basedOn w:val="a0"/>
    <w:rsid w:val="004A60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4429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intuit.ru/studies/courses/48/48/literature" TargetMode="External"/><Relationship Id="rId4" Type="http://schemas.openxmlformats.org/officeDocument/2006/relationships/hyperlink" Target="https://intuit.ru/studies/courses/48/48/literatur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3</Pages>
  <Words>636</Words>
  <Characters>3630</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2022-05-04T06:26:00Z</dcterms:created>
  <dcterms:modified xsi:type="dcterms:W3CDTF">2022-05-04T08:07:00Z</dcterms:modified>
</cp:coreProperties>
</file>