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2E23" w:rsidRPr="00C12EAA" w:rsidRDefault="00D12E23">
      <w:pPr>
        <w:rPr>
          <w:b/>
        </w:rPr>
      </w:pPr>
      <w:r w:rsidRPr="00C12EAA">
        <w:rPr>
          <w:b/>
        </w:rPr>
        <w:t xml:space="preserve">Working Title: Advanced </w:t>
      </w:r>
      <w:proofErr w:type="spellStart"/>
      <w:r w:rsidRPr="00C12EAA">
        <w:rPr>
          <w:b/>
        </w:rPr>
        <w:t>Interferometric</w:t>
      </w:r>
      <w:proofErr w:type="spellEnd"/>
      <w:r w:rsidRPr="00C12EAA">
        <w:rPr>
          <w:b/>
        </w:rPr>
        <w:t xml:space="preserve"> Gravitational-wave Detectors</w:t>
      </w:r>
    </w:p>
    <w:p w:rsidR="00D12E23" w:rsidRDefault="00D12E23"/>
    <w:p w:rsidR="00B47E98" w:rsidRDefault="00B47E98">
      <w:pPr>
        <w:rPr>
          <w:b/>
        </w:rPr>
      </w:pPr>
      <w:r>
        <w:rPr>
          <w:b/>
        </w:rPr>
        <w:t xml:space="preserve">Outline for: EO components / </w:t>
      </w:r>
      <w:proofErr w:type="spellStart"/>
      <w:r>
        <w:rPr>
          <w:b/>
        </w:rPr>
        <w:t>photo</w:t>
      </w:r>
      <w:r w:rsidR="00AC2EF5">
        <w:rPr>
          <w:b/>
        </w:rPr>
        <w:t>detectors</w:t>
      </w:r>
      <w:proofErr w:type="spellEnd"/>
      <w:r>
        <w:rPr>
          <w:b/>
        </w:rPr>
        <w:t xml:space="preserve"> (</w:t>
      </w:r>
      <w:proofErr w:type="spellStart"/>
      <w:r>
        <w:rPr>
          <w:b/>
        </w:rPr>
        <w:t>Quetschke</w:t>
      </w:r>
      <w:proofErr w:type="spellEnd"/>
      <w:r>
        <w:rPr>
          <w:b/>
        </w:rPr>
        <w:t>)</w:t>
      </w:r>
    </w:p>
    <w:p w:rsidR="00B47E98" w:rsidRDefault="00B47E98">
      <w:pPr>
        <w:rPr>
          <w:b/>
        </w:rPr>
      </w:pPr>
    </w:p>
    <w:p w:rsidR="00F4668B" w:rsidRDefault="00F4668B" w:rsidP="00617AF3">
      <w:pPr>
        <w:pStyle w:val="Heading2"/>
      </w:pPr>
      <w:r>
        <w:t>11.1 Electro-optic components</w:t>
      </w:r>
    </w:p>
    <w:p w:rsidR="00AC2EF5" w:rsidRDefault="00AC2EF5">
      <w:r>
        <w:t xml:space="preserve">Introduction on the general use </w:t>
      </w:r>
      <w:r w:rsidR="009F6D0E">
        <w:t xml:space="preserve">of </w:t>
      </w:r>
      <w:r>
        <w:t>electro-optic modulators in the scope of GW detection</w:t>
      </w:r>
    </w:p>
    <w:p w:rsidR="00F4668B" w:rsidRDefault="00617AF3" w:rsidP="00617AF3">
      <w:pPr>
        <w:pStyle w:val="Heading3"/>
      </w:pPr>
      <w:r>
        <w:t>11.1.1 Sidebands</w:t>
      </w:r>
    </w:p>
    <w:p w:rsidR="00617AF3" w:rsidRDefault="00767D8C" w:rsidP="00617AF3">
      <w:proofErr w:type="gramStart"/>
      <w:r>
        <w:t>Short introduction to sideband generation by applying phase modulation to a main light field.</w:t>
      </w:r>
      <w:proofErr w:type="gramEnd"/>
      <w:r>
        <w:t xml:space="preserve"> </w:t>
      </w:r>
      <w:r w:rsidR="00E62FF3">
        <w:t xml:space="preserve"> (Maybe also treat AM sidebands for completeness).</w:t>
      </w:r>
    </w:p>
    <w:p w:rsidR="00767D8C" w:rsidRDefault="00767D8C" w:rsidP="00767D8C">
      <w:pPr>
        <w:pStyle w:val="Heading3"/>
      </w:pPr>
      <w:r>
        <w:t>11.1.2 The electro-optic effect</w:t>
      </w:r>
    </w:p>
    <w:p w:rsidR="002946E5" w:rsidRDefault="002946E5" w:rsidP="002946E5">
      <w:proofErr w:type="gramStart"/>
      <w:r>
        <w:t xml:space="preserve">Derivation of phase retardation in </w:t>
      </w:r>
      <w:proofErr w:type="spellStart"/>
      <w:r>
        <w:t>birefringent</w:t>
      </w:r>
      <w:proofErr w:type="spellEnd"/>
      <w:r>
        <w:t xml:space="preserve"> crystals depending on light field and applied voltage.</w:t>
      </w:r>
      <w:proofErr w:type="gramEnd"/>
    </w:p>
    <w:p w:rsidR="00E62FF3" w:rsidRPr="002946E5" w:rsidRDefault="00E62FF3" w:rsidP="00E62FF3">
      <w:pPr>
        <w:pStyle w:val="Heading3"/>
      </w:pPr>
      <w:r>
        <w:t>11.1.3 Generation of unwanted AM by polarization rotation</w:t>
      </w:r>
    </w:p>
    <w:p w:rsidR="00617AF3" w:rsidRDefault="00E62FF3" w:rsidP="00617AF3">
      <w:r>
        <w:t xml:space="preserve">Short excursion in the primary reason of residual </w:t>
      </w:r>
      <w:proofErr w:type="gramStart"/>
      <w:r>
        <w:t>AM</w:t>
      </w:r>
      <w:proofErr w:type="gramEnd"/>
      <w:r>
        <w:t xml:space="preserve"> in parallel cut crystals.</w:t>
      </w:r>
      <w:r w:rsidR="002946E5">
        <w:t xml:space="preserve"> </w:t>
      </w:r>
    </w:p>
    <w:p w:rsidR="00E62FF3" w:rsidRDefault="00E62FF3" w:rsidP="00E62FF3">
      <w:pPr>
        <w:pStyle w:val="Heading3"/>
      </w:pPr>
      <w:r>
        <w:t>11.1.4 Material selection of electro-optic crystals for GW detectors</w:t>
      </w:r>
    </w:p>
    <w:p w:rsidR="006810D9" w:rsidRDefault="00E62FF3" w:rsidP="00E62FF3">
      <w:r>
        <w:t xml:space="preserve">This section treats the selection of the “right” modulator material and geometry for high power beams.  Thermal </w:t>
      </w:r>
      <w:proofErr w:type="spellStart"/>
      <w:r>
        <w:t>lensing</w:t>
      </w:r>
      <w:proofErr w:type="spellEnd"/>
      <w:r>
        <w:t>, absorption, reflection losses and modulation efficiency are taken into account and compared for various materials.</w:t>
      </w:r>
    </w:p>
    <w:p w:rsidR="00617AF3" w:rsidRDefault="006810D9" w:rsidP="006810D9">
      <w:pPr>
        <w:pStyle w:val="Heading3"/>
      </w:pPr>
      <w:r>
        <w:t>11.1.5 Resonant phase modulators</w:t>
      </w:r>
    </w:p>
    <w:p w:rsidR="006810D9" w:rsidRDefault="006810D9" w:rsidP="006810D9">
      <w:r>
        <w:t xml:space="preserve">Two methods (with Pi networks or </w:t>
      </w:r>
      <w:proofErr w:type="spellStart"/>
      <w:r>
        <w:t>transformators</w:t>
      </w:r>
      <w:proofErr w:type="spellEnd"/>
      <w:r>
        <w:t>) are shown to achieve resonant enhancement of the modulation depth and impedance matching.</w:t>
      </w:r>
    </w:p>
    <w:p w:rsidR="006810D9" w:rsidRDefault="006810D9" w:rsidP="006810D9">
      <w:pPr>
        <w:pStyle w:val="Heading3"/>
      </w:pPr>
      <w:r>
        <w:t>11.1.6 Multi frequency resonant modulators</w:t>
      </w:r>
    </w:p>
    <w:p w:rsidR="006810D9" w:rsidRDefault="0094726E" w:rsidP="006810D9">
      <w:r>
        <w:t xml:space="preserve">GW detectors require more than one modulation frequency, but each additional crystal surface adds additional losses and or beam distortions.  Two methods (separate electrodes with individual resonant circuits and multiple resonant </w:t>
      </w:r>
      <w:proofErr w:type="gramStart"/>
      <w:r>
        <w:t>modulator</w:t>
      </w:r>
      <w:proofErr w:type="gramEnd"/>
      <w:r>
        <w:t>) are shown to apply multiple resonant frequencies to a single modulator crystal.</w:t>
      </w:r>
    </w:p>
    <w:p w:rsidR="0094726E" w:rsidRDefault="0094726E" w:rsidP="0094726E">
      <w:pPr>
        <w:pStyle w:val="Heading3"/>
      </w:pPr>
      <w:r>
        <w:t>11.1.7 The sideband on sideband problem</w:t>
      </w:r>
    </w:p>
    <w:p w:rsidR="0094726E" w:rsidRDefault="0094726E" w:rsidP="0094726E">
      <w:r>
        <w:t>Anytime multiple modulation frequencies are applied to a light field the sidebands are not only applied on the main carrier, but also on the sidebands of the other modulation frequencies.  This can have unwanted effects and two methods are shown to avoid this:</w:t>
      </w:r>
    </w:p>
    <w:p w:rsidR="0094726E" w:rsidRDefault="0094726E" w:rsidP="0094726E">
      <w:pPr>
        <w:pStyle w:val="ListParagraph"/>
        <w:numPr>
          <w:ilvl w:val="0"/>
          <w:numId w:val="8"/>
        </w:numPr>
      </w:pPr>
      <w:r>
        <w:t>Parallel modulation</w:t>
      </w:r>
    </w:p>
    <w:p w:rsidR="0094726E" w:rsidRDefault="0094726E" w:rsidP="0094726E">
      <w:pPr>
        <w:pStyle w:val="ListParagraph"/>
        <w:numPr>
          <w:ilvl w:val="0"/>
          <w:numId w:val="8"/>
        </w:numPr>
      </w:pPr>
      <w:r>
        <w:t>Complex modulation</w:t>
      </w:r>
    </w:p>
    <w:p w:rsidR="0094726E" w:rsidRDefault="0094726E" w:rsidP="0094726E">
      <w:pPr>
        <w:pStyle w:val="Heading3"/>
      </w:pPr>
      <w:r>
        <w:t>11.1.8 Suppressing AM generation</w:t>
      </w:r>
    </w:p>
    <w:p w:rsidR="0094726E" w:rsidRDefault="0094726E" w:rsidP="0094726E">
      <w:r>
        <w:t xml:space="preserve">The method that is used by the </w:t>
      </w:r>
      <w:proofErr w:type="spellStart"/>
      <w:r>
        <w:t>aLIGO</w:t>
      </w:r>
      <w:proofErr w:type="spellEnd"/>
      <w:r>
        <w:t xml:space="preserve"> modulators to suppress unwanted AM using wedged crystal surfaces is shown.</w:t>
      </w:r>
    </w:p>
    <w:p w:rsidR="0094726E" w:rsidRDefault="0094726E" w:rsidP="0094726E">
      <w:pPr>
        <w:pStyle w:val="Heading3"/>
      </w:pPr>
      <w:r>
        <w:lastRenderedPageBreak/>
        <w:t xml:space="preserve">11.1.9 The </w:t>
      </w:r>
      <w:proofErr w:type="spellStart"/>
      <w:r>
        <w:t>aLIGO</w:t>
      </w:r>
      <w:proofErr w:type="spellEnd"/>
      <w:r>
        <w:t xml:space="preserve"> modulator</w:t>
      </w:r>
    </w:p>
    <w:p w:rsidR="0094726E" w:rsidRPr="0094726E" w:rsidRDefault="0094726E" w:rsidP="0094726E">
      <w:r>
        <w:t xml:space="preserve">A detailed overview about the </w:t>
      </w:r>
      <w:proofErr w:type="spellStart"/>
      <w:r>
        <w:t>aLIGO</w:t>
      </w:r>
      <w:proofErr w:type="spellEnd"/>
      <w:r>
        <w:t xml:space="preserve"> modulators is presented.</w:t>
      </w:r>
    </w:p>
    <w:p w:rsidR="00AC2EF5" w:rsidRDefault="00AC2EF5" w:rsidP="00617AF3">
      <w:pPr>
        <w:pStyle w:val="Heading2"/>
      </w:pPr>
      <w:r>
        <w:t xml:space="preserve">11.2 </w:t>
      </w:r>
      <w:proofErr w:type="spellStart"/>
      <w:r>
        <w:t>Photodetectors</w:t>
      </w:r>
      <w:proofErr w:type="spellEnd"/>
    </w:p>
    <w:p w:rsidR="00AC2EF5" w:rsidRDefault="00AC2EF5" w:rsidP="00AC2EF5">
      <w:r>
        <w:t xml:space="preserve">Introduction on the general use of </w:t>
      </w:r>
      <w:r w:rsidR="00617AF3">
        <w:t>photo detectors</w:t>
      </w:r>
      <w:r>
        <w:t xml:space="preserve"> in the scope of GW detection</w:t>
      </w:r>
    </w:p>
    <w:p w:rsidR="00AC2EF5" w:rsidRDefault="00AC2EF5" w:rsidP="00617AF3">
      <w:pPr>
        <w:pStyle w:val="Heading3"/>
      </w:pPr>
      <w:r>
        <w:t>11.2.1 Photodiodes</w:t>
      </w:r>
    </w:p>
    <w:p w:rsidR="00AC2EF5" w:rsidRDefault="00AC2EF5">
      <w:proofErr w:type="gramStart"/>
      <w:r>
        <w:t>Description of the light sensitive element and definition of relevant terms.</w:t>
      </w:r>
      <w:proofErr w:type="gramEnd"/>
    </w:p>
    <w:p w:rsidR="00AC2EF5" w:rsidRDefault="00AC2EF5" w:rsidP="00617AF3">
      <w:pPr>
        <w:pStyle w:val="Heading3"/>
      </w:pPr>
      <w:r>
        <w:t xml:space="preserve">11.2.1 </w:t>
      </w:r>
      <w:r w:rsidR="00657D70">
        <w:t>Speed of response / bandwidth</w:t>
      </w:r>
    </w:p>
    <w:p w:rsidR="00657D70" w:rsidRDefault="00657D70" w:rsidP="00617AF3">
      <w:pPr>
        <w:pStyle w:val="Heading3"/>
      </w:pPr>
      <w:r>
        <w:t>11.2.2 Noise</w:t>
      </w:r>
    </w:p>
    <w:p w:rsidR="00657D70" w:rsidRDefault="00657D70" w:rsidP="00617AF3">
      <w:pPr>
        <w:pStyle w:val="Heading3"/>
      </w:pPr>
      <w:r>
        <w:t xml:space="preserve">11.2.3 </w:t>
      </w:r>
      <w:proofErr w:type="spellStart"/>
      <w:r>
        <w:t>Photodetector</w:t>
      </w:r>
      <w:proofErr w:type="spellEnd"/>
      <w:r>
        <w:t xml:space="preserve"> circuits</w:t>
      </w:r>
    </w:p>
    <w:p w:rsidR="00767D8C" w:rsidRDefault="00657D70" w:rsidP="00657D70">
      <w:proofErr w:type="gramStart"/>
      <w:r>
        <w:t>Description of basic low noise electronics for amplified readout of photodiodes.</w:t>
      </w:r>
      <w:proofErr w:type="gramEnd"/>
      <w:r>
        <w:t xml:space="preserve"> </w:t>
      </w:r>
    </w:p>
    <w:p w:rsidR="00767D8C" w:rsidRDefault="00657D70" w:rsidP="00767D8C">
      <w:pPr>
        <w:pStyle w:val="ListParagraph"/>
        <w:numPr>
          <w:ilvl w:val="0"/>
          <w:numId w:val="7"/>
        </w:numPr>
      </w:pPr>
      <w:r>
        <w:t>Photovoltaic</w:t>
      </w:r>
    </w:p>
    <w:p w:rsidR="00767D8C" w:rsidRDefault="00767D8C" w:rsidP="00767D8C">
      <w:pPr>
        <w:pStyle w:val="ListParagraph"/>
        <w:numPr>
          <w:ilvl w:val="0"/>
          <w:numId w:val="7"/>
        </w:numPr>
      </w:pPr>
      <w:proofErr w:type="spellStart"/>
      <w:r>
        <w:t>T</w:t>
      </w:r>
      <w:r w:rsidR="00B66E46">
        <w:t>ransimpedance</w:t>
      </w:r>
      <w:proofErr w:type="spellEnd"/>
      <w:r>
        <w:t xml:space="preserve"> and</w:t>
      </w:r>
    </w:p>
    <w:p w:rsidR="00767D8C" w:rsidRDefault="00767D8C" w:rsidP="00767D8C">
      <w:pPr>
        <w:pStyle w:val="ListParagraph"/>
        <w:numPr>
          <w:ilvl w:val="0"/>
          <w:numId w:val="7"/>
        </w:numPr>
      </w:pPr>
      <w:r>
        <w:t xml:space="preserve">Resonant </w:t>
      </w:r>
      <w:r w:rsidR="00B66E46">
        <w:t>circuits</w:t>
      </w:r>
    </w:p>
    <w:p w:rsidR="00767D8C" w:rsidRDefault="009F6D0E" w:rsidP="00767D8C">
      <w:proofErr w:type="gramStart"/>
      <w:r>
        <w:t>are</w:t>
      </w:r>
      <w:proofErr w:type="gramEnd"/>
      <w:r>
        <w:t xml:space="preserve"> </w:t>
      </w:r>
      <w:proofErr w:type="spellStart"/>
      <w:r>
        <w:t>ashown</w:t>
      </w:r>
      <w:proofErr w:type="spellEnd"/>
      <w:r w:rsidR="00B66E46">
        <w:t>.</w:t>
      </w:r>
    </w:p>
    <w:p w:rsidR="00617AF3" w:rsidRDefault="00767D8C" w:rsidP="00767D8C">
      <w:pPr>
        <w:pStyle w:val="Heading3"/>
      </w:pPr>
      <w:r>
        <w:t>11.2.5 Noise limitations</w:t>
      </w:r>
    </w:p>
    <w:p w:rsidR="00767D8C" w:rsidRDefault="00767D8C" w:rsidP="00767D8C">
      <w:r>
        <w:t>The coupling of beam pointing to amplitude (power) fluctuations because of</w:t>
      </w:r>
    </w:p>
    <w:p w:rsidR="00767D8C" w:rsidRDefault="00767D8C" w:rsidP="00767D8C">
      <w:pPr>
        <w:pStyle w:val="ListParagraph"/>
        <w:numPr>
          <w:ilvl w:val="0"/>
          <w:numId w:val="6"/>
        </w:numPr>
      </w:pPr>
      <w:r>
        <w:t>Clipping at the sensor aperture</w:t>
      </w:r>
    </w:p>
    <w:p w:rsidR="00767D8C" w:rsidRDefault="00767D8C" w:rsidP="00767D8C">
      <w:pPr>
        <w:pStyle w:val="ListParagraph"/>
        <w:numPr>
          <w:ilvl w:val="0"/>
          <w:numId w:val="6"/>
        </w:numPr>
      </w:pPr>
      <w:proofErr w:type="spellStart"/>
      <w:r>
        <w:t>Inhomogenities</w:t>
      </w:r>
      <w:proofErr w:type="spellEnd"/>
      <w:r>
        <w:t xml:space="preserve"> of the detector chip</w:t>
      </w:r>
    </w:p>
    <w:p w:rsidR="00767D8C" w:rsidRPr="00767D8C" w:rsidRDefault="00767D8C" w:rsidP="00767D8C">
      <w:proofErr w:type="gramStart"/>
      <w:r>
        <w:t>is</w:t>
      </w:r>
      <w:proofErr w:type="gramEnd"/>
      <w:r>
        <w:t xml:space="preserve"> shown.</w:t>
      </w:r>
    </w:p>
    <w:p w:rsidR="009F6D0E" w:rsidRDefault="009F6D0E" w:rsidP="009F6D0E">
      <w:r>
        <w:t>Shot noise limitations are also addressed.</w:t>
      </w:r>
    </w:p>
    <w:p w:rsidR="009F6D0E" w:rsidRDefault="009F6D0E" w:rsidP="009F6D0E">
      <w:pPr>
        <w:pStyle w:val="Heading3"/>
      </w:pPr>
      <w:r>
        <w:t xml:space="preserve">11.2.4 Specialty </w:t>
      </w:r>
      <w:proofErr w:type="spellStart"/>
      <w:r>
        <w:t>photodetectors</w:t>
      </w:r>
      <w:proofErr w:type="spellEnd"/>
    </w:p>
    <w:p w:rsidR="009F6D0E" w:rsidRDefault="009F6D0E" w:rsidP="009F6D0E">
      <w:proofErr w:type="gramStart"/>
      <w:r>
        <w:t xml:space="preserve">Resonant quadrant detector for </w:t>
      </w:r>
      <w:proofErr w:type="spellStart"/>
      <w:r>
        <w:t>Hermite</w:t>
      </w:r>
      <w:proofErr w:type="spellEnd"/>
      <w:r>
        <w:t xml:space="preserve">-Gauss </w:t>
      </w:r>
      <w:proofErr w:type="spellStart"/>
      <w:r>
        <w:t>wavefront</w:t>
      </w:r>
      <w:proofErr w:type="spellEnd"/>
      <w:r>
        <w:t xml:space="preserve"> sensing.</w:t>
      </w:r>
      <w:proofErr w:type="gramEnd"/>
    </w:p>
    <w:p w:rsidR="009F6D0E" w:rsidRDefault="009F6D0E" w:rsidP="009F6D0E">
      <w:proofErr w:type="gramStart"/>
      <w:r>
        <w:t xml:space="preserve">Resonant bull’s eye detector for </w:t>
      </w:r>
      <w:proofErr w:type="spellStart"/>
      <w:r>
        <w:t>Laguerre</w:t>
      </w:r>
      <w:proofErr w:type="spellEnd"/>
      <w:r>
        <w:t xml:space="preserve">-Gauss </w:t>
      </w:r>
      <w:proofErr w:type="spellStart"/>
      <w:r>
        <w:t>wavefront</w:t>
      </w:r>
      <w:proofErr w:type="spellEnd"/>
      <w:r>
        <w:t xml:space="preserve"> sensing.</w:t>
      </w:r>
      <w:proofErr w:type="gramEnd"/>
    </w:p>
    <w:p w:rsidR="00F4668B" w:rsidRDefault="009F6D0E">
      <w:r>
        <w:t xml:space="preserve">High power, </w:t>
      </w:r>
      <w:r w:rsidR="00997E3E">
        <w:t xml:space="preserve">low noise </w:t>
      </w:r>
      <w:proofErr w:type="spellStart"/>
      <w:r w:rsidR="00997E3E">
        <w:t>photodetector</w:t>
      </w:r>
      <w:proofErr w:type="spellEnd"/>
      <w:r w:rsidR="00997E3E">
        <w:t>: The in-</w:t>
      </w:r>
      <w:r>
        <w:t xml:space="preserve">vacuum intensity stabilization PD array as used in </w:t>
      </w:r>
      <w:proofErr w:type="spellStart"/>
      <w:r>
        <w:t>aLIGO</w:t>
      </w:r>
      <w:proofErr w:type="spellEnd"/>
      <w:r>
        <w:t xml:space="preserve"> is shown.</w:t>
      </w:r>
    </w:p>
    <w:sectPr w:rsidR="00F4668B" w:rsidSect="006307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11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79122A"/>
    <w:multiLevelType w:val="hybridMultilevel"/>
    <w:tmpl w:val="13981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0C37BB"/>
    <w:multiLevelType w:val="hybridMultilevel"/>
    <w:tmpl w:val="66ECE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328F5"/>
    <w:multiLevelType w:val="hybridMultilevel"/>
    <w:tmpl w:val="0D6A0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2525FF"/>
    <w:multiLevelType w:val="hybridMultilevel"/>
    <w:tmpl w:val="C55AA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087CD8"/>
    <w:multiLevelType w:val="hybridMultilevel"/>
    <w:tmpl w:val="7EE8F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8B71A2"/>
    <w:multiLevelType w:val="hybridMultilevel"/>
    <w:tmpl w:val="4FDC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360F5C"/>
    <w:multiLevelType w:val="hybridMultilevel"/>
    <w:tmpl w:val="04884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7"/>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proofState w:spelling="clean" w:grammar="clean"/>
  <w:defaultTabStop w:val="720"/>
  <w:characterSpacingControl w:val="doNotCompress"/>
  <w:compat>
    <w:useFELayout/>
  </w:compat>
  <w:rsids>
    <w:rsidRoot w:val="00000C01"/>
    <w:rsid w:val="00000C01"/>
    <w:rsid w:val="00054AC6"/>
    <w:rsid w:val="00064879"/>
    <w:rsid w:val="000961F6"/>
    <w:rsid w:val="000A12D5"/>
    <w:rsid w:val="000B079D"/>
    <w:rsid w:val="000D5A90"/>
    <w:rsid w:val="000D7328"/>
    <w:rsid w:val="000E5B81"/>
    <w:rsid w:val="00120345"/>
    <w:rsid w:val="001212AE"/>
    <w:rsid w:val="001224C1"/>
    <w:rsid w:val="001550DB"/>
    <w:rsid w:val="00180396"/>
    <w:rsid w:val="00180E55"/>
    <w:rsid w:val="00181EB1"/>
    <w:rsid w:val="001921C1"/>
    <w:rsid w:val="001D172F"/>
    <w:rsid w:val="001E1026"/>
    <w:rsid w:val="0021166D"/>
    <w:rsid w:val="00247E31"/>
    <w:rsid w:val="002946E5"/>
    <w:rsid w:val="002971E5"/>
    <w:rsid w:val="002D2756"/>
    <w:rsid w:val="00307604"/>
    <w:rsid w:val="00310871"/>
    <w:rsid w:val="003260AD"/>
    <w:rsid w:val="00331BA0"/>
    <w:rsid w:val="00352B6C"/>
    <w:rsid w:val="003C33CE"/>
    <w:rsid w:val="003D3B61"/>
    <w:rsid w:val="003D6540"/>
    <w:rsid w:val="003E7934"/>
    <w:rsid w:val="004113C0"/>
    <w:rsid w:val="00424D51"/>
    <w:rsid w:val="00432FC4"/>
    <w:rsid w:val="00454279"/>
    <w:rsid w:val="00480CD4"/>
    <w:rsid w:val="00497EF8"/>
    <w:rsid w:val="005118A5"/>
    <w:rsid w:val="005174C7"/>
    <w:rsid w:val="00523598"/>
    <w:rsid w:val="005A02BA"/>
    <w:rsid w:val="005A5F29"/>
    <w:rsid w:val="006104F8"/>
    <w:rsid w:val="00617AF3"/>
    <w:rsid w:val="006307A9"/>
    <w:rsid w:val="00633CEA"/>
    <w:rsid w:val="00657D70"/>
    <w:rsid w:val="00675285"/>
    <w:rsid w:val="006810D9"/>
    <w:rsid w:val="00696095"/>
    <w:rsid w:val="006F7A4A"/>
    <w:rsid w:val="0070494E"/>
    <w:rsid w:val="007521FD"/>
    <w:rsid w:val="00767D8C"/>
    <w:rsid w:val="00776C5C"/>
    <w:rsid w:val="00804D3D"/>
    <w:rsid w:val="008110E3"/>
    <w:rsid w:val="0083462E"/>
    <w:rsid w:val="00834DE1"/>
    <w:rsid w:val="008B352F"/>
    <w:rsid w:val="008B7DF2"/>
    <w:rsid w:val="008C3657"/>
    <w:rsid w:val="008E38D6"/>
    <w:rsid w:val="008E4DCE"/>
    <w:rsid w:val="008F44D7"/>
    <w:rsid w:val="0094726E"/>
    <w:rsid w:val="009768A6"/>
    <w:rsid w:val="00997E3E"/>
    <w:rsid w:val="009F5CCC"/>
    <w:rsid w:val="009F6D0E"/>
    <w:rsid w:val="00A04DAC"/>
    <w:rsid w:val="00A13529"/>
    <w:rsid w:val="00A32A84"/>
    <w:rsid w:val="00A50802"/>
    <w:rsid w:val="00A761B2"/>
    <w:rsid w:val="00AC2EF5"/>
    <w:rsid w:val="00AD5F93"/>
    <w:rsid w:val="00AF7649"/>
    <w:rsid w:val="00B06B74"/>
    <w:rsid w:val="00B12487"/>
    <w:rsid w:val="00B20998"/>
    <w:rsid w:val="00B47E98"/>
    <w:rsid w:val="00B61A16"/>
    <w:rsid w:val="00B66E46"/>
    <w:rsid w:val="00B72C43"/>
    <w:rsid w:val="00BC10F4"/>
    <w:rsid w:val="00BC2529"/>
    <w:rsid w:val="00C01BA9"/>
    <w:rsid w:val="00C05B71"/>
    <w:rsid w:val="00C12EAA"/>
    <w:rsid w:val="00C21B75"/>
    <w:rsid w:val="00C21E87"/>
    <w:rsid w:val="00C63FD0"/>
    <w:rsid w:val="00C83CAD"/>
    <w:rsid w:val="00D12E23"/>
    <w:rsid w:val="00D809F9"/>
    <w:rsid w:val="00D972FC"/>
    <w:rsid w:val="00DD4A99"/>
    <w:rsid w:val="00DE5450"/>
    <w:rsid w:val="00DF43ED"/>
    <w:rsid w:val="00E15EFA"/>
    <w:rsid w:val="00E374B0"/>
    <w:rsid w:val="00E520CB"/>
    <w:rsid w:val="00E62FF3"/>
    <w:rsid w:val="00E94985"/>
    <w:rsid w:val="00E95A58"/>
    <w:rsid w:val="00F0374B"/>
    <w:rsid w:val="00F271A1"/>
    <w:rsid w:val="00F4668B"/>
    <w:rsid w:val="00F8357C"/>
    <w:rsid w:val="00F972E9"/>
    <w:rsid w:val="00F97CDD"/>
    <w:rsid w:val="00FE0364"/>
    <w:rsid w:val="00FE2B1F"/>
    <w:rsid w:val="00FE6387"/>
    <w:rsid w:val="00FF57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AF3"/>
    <w:rPr>
      <w:rFonts w:ascii="Times New Roman" w:hAnsi="Times New Roman"/>
    </w:rPr>
  </w:style>
  <w:style w:type="paragraph" w:styleId="Heading1">
    <w:name w:val="heading 1"/>
    <w:basedOn w:val="Normal"/>
    <w:next w:val="Normal"/>
    <w:link w:val="Heading1Char"/>
    <w:uiPriority w:val="9"/>
    <w:qFormat/>
    <w:rsid w:val="00617AF3"/>
    <w:pPr>
      <w:spacing w:before="480" w:after="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17AF3"/>
    <w:pPr>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17AF3"/>
    <w:pPr>
      <w:spacing w:before="200" w:after="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617AF3"/>
    <w:pPr>
      <w:spacing w:before="200" w:after="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DF43ED"/>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F43ED"/>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F43ED"/>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F43ED"/>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F43ED"/>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3ED"/>
    <w:pPr>
      <w:ind w:left="720"/>
      <w:contextualSpacing/>
    </w:pPr>
  </w:style>
  <w:style w:type="paragraph" w:styleId="BalloonText">
    <w:name w:val="Balloon Text"/>
    <w:basedOn w:val="Normal"/>
    <w:link w:val="BalloonTextChar"/>
    <w:uiPriority w:val="99"/>
    <w:semiHidden/>
    <w:unhideWhenUsed/>
    <w:rsid w:val="009768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8A6"/>
    <w:rPr>
      <w:rFonts w:ascii="Lucida Grande" w:hAnsi="Lucida Grande" w:cs="Lucida Grande"/>
      <w:sz w:val="18"/>
      <w:szCs w:val="18"/>
    </w:rPr>
  </w:style>
  <w:style w:type="character" w:customStyle="1" w:styleId="Heading1Char">
    <w:name w:val="Heading 1 Char"/>
    <w:basedOn w:val="DefaultParagraphFont"/>
    <w:link w:val="Heading1"/>
    <w:uiPriority w:val="9"/>
    <w:rsid w:val="00617AF3"/>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17AF3"/>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617AF3"/>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617AF3"/>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DF43ED"/>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F43ED"/>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F43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F43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F43ED"/>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DF43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F43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DF43ED"/>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F43ED"/>
    <w:rPr>
      <w:rFonts w:asciiTheme="majorHAnsi" w:eastAsiaTheme="majorEastAsia" w:hAnsiTheme="majorHAnsi" w:cstheme="majorBidi"/>
      <w:i/>
      <w:iCs/>
      <w:spacing w:val="13"/>
      <w:sz w:val="24"/>
      <w:szCs w:val="24"/>
    </w:rPr>
  </w:style>
  <w:style w:type="character" w:styleId="Strong">
    <w:name w:val="Strong"/>
    <w:uiPriority w:val="22"/>
    <w:qFormat/>
    <w:rsid w:val="00DF43ED"/>
    <w:rPr>
      <w:b/>
      <w:bCs/>
    </w:rPr>
  </w:style>
  <w:style w:type="character" w:styleId="Emphasis">
    <w:name w:val="Emphasis"/>
    <w:uiPriority w:val="20"/>
    <w:qFormat/>
    <w:rsid w:val="00DF43ED"/>
    <w:rPr>
      <w:b/>
      <w:bCs/>
      <w:i/>
      <w:iCs/>
      <w:spacing w:val="10"/>
      <w:bdr w:val="none" w:sz="0" w:space="0" w:color="auto"/>
      <w:shd w:val="clear" w:color="auto" w:fill="auto"/>
    </w:rPr>
  </w:style>
  <w:style w:type="paragraph" w:styleId="NoSpacing">
    <w:name w:val="No Spacing"/>
    <w:basedOn w:val="Normal"/>
    <w:link w:val="NoSpacingChar"/>
    <w:uiPriority w:val="1"/>
    <w:qFormat/>
    <w:rsid w:val="00DF43ED"/>
    <w:pPr>
      <w:spacing w:after="0" w:line="240" w:lineRule="auto"/>
    </w:pPr>
  </w:style>
  <w:style w:type="paragraph" w:styleId="Quote">
    <w:name w:val="Quote"/>
    <w:basedOn w:val="Normal"/>
    <w:next w:val="Normal"/>
    <w:link w:val="QuoteChar"/>
    <w:uiPriority w:val="29"/>
    <w:qFormat/>
    <w:rsid w:val="00DF43ED"/>
    <w:pPr>
      <w:spacing w:before="200" w:after="0"/>
      <w:ind w:left="360" w:right="360"/>
    </w:pPr>
    <w:rPr>
      <w:i/>
      <w:iCs/>
    </w:rPr>
  </w:style>
  <w:style w:type="character" w:customStyle="1" w:styleId="QuoteChar">
    <w:name w:val="Quote Char"/>
    <w:basedOn w:val="DefaultParagraphFont"/>
    <w:link w:val="Quote"/>
    <w:uiPriority w:val="29"/>
    <w:rsid w:val="00DF43ED"/>
    <w:rPr>
      <w:i/>
      <w:iCs/>
    </w:rPr>
  </w:style>
  <w:style w:type="paragraph" w:styleId="IntenseQuote">
    <w:name w:val="Intense Quote"/>
    <w:basedOn w:val="Normal"/>
    <w:next w:val="Normal"/>
    <w:link w:val="IntenseQuoteChar"/>
    <w:uiPriority w:val="30"/>
    <w:qFormat/>
    <w:rsid w:val="00DF43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F43ED"/>
    <w:rPr>
      <w:b/>
      <w:bCs/>
      <w:i/>
      <w:iCs/>
    </w:rPr>
  </w:style>
  <w:style w:type="character" w:styleId="SubtleEmphasis">
    <w:name w:val="Subtle Emphasis"/>
    <w:uiPriority w:val="19"/>
    <w:qFormat/>
    <w:rsid w:val="00DF43ED"/>
    <w:rPr>
      <w:i/>
      <w:iCs/>
    </w:rPr>
  </w:style>
  <w:style w:type="character" w:styleId="IntenseEmphasis">
    <w:name w:val="Intense Emphasis"/>
    <w:uiPriority w:val="21"/>
    <w:qFormat/>
    <w:rsid w:val="00DF43ED"/>
    <w:rPr>
      <w:b/>
      <w:bCs/>
    </w:rPr>
  </w:style>
  <w:style w:type="character" w:styleId="SubtleReference">
    <w:name w:val="Subtle Reference"/>
    <w:uiPriority w:val="31"/>
    <w:qFormat/>
    <w:rsid w:val="00DF43ED"/>
    <w:rPr>
      <w:smallCaps/>
    </w:rPr>
  </w:style>
  <w:style w:type="character" w:styleId="IntenseReference">
    <w:name w:val="Intense Reference"/>
    <w:uiPriority w:val="32"/>
    <w:qFormat/>
    <w:rsid w:val="00DF43ED"/>
    <w:rPr>
      <w:smallCaps/>
      <w:spacing w:val="5"/>
      <w:u w:val="single"/>
    </w:rPr>
  </w:style>
  <w:style w:type="character" w:styleId="BookTitle">
    <w:name w:val="Book Title"/>
    <w:uiPriority w:val="33"/>
    <w:qFormat/>
    <w:rsid w:val="00DF43ED"/>
    <w:rPr>
      <w:i/>
      <w:iCs/>
      <w:smallCaps/>
      <w:spacing w:val="5"/>
    </w:rPr>
  </w:style>
  <w:style w:type="paragraph" w:styleId="TOCHeading">
    <w:name w:val="TOC Heading"/>
    <w:basedOn w:val="Heading1"/>
    <w:next w:val="Normal"/>
    <w:uiPriority w:val="39"/>
    <w:semiHidden/>
    <w:unhideWhenUsed/>
    <w:qFormat/>
    <w:rsid w:val="00DF43ED"/>
    <w:pPr>
      <w:outlineLvl w:val="9"/>
    </w:pPr>
  </w:style>
  <w:style w:type="paragraph" w:styleId="Caption">
    <w:name w:val="caption"/>
    <w:basedOn w:val="Normal"/>
    <w:next w:val="Normal"/>
    <w:uiPriority w:val="35"/>
    <w:semiHidden/>
    <w:unhideWhenUsed/>
    <w:rsid w:val="00DF43ED"/>
    <w:rPr>
      <w:b/>
      <w:bCs/>
      <w:sz w:val="18"/>
      <w:szCs w:val="18"/>
    </w:rPr>
  </w:style>
  <w:style w:type="character" w:customStyle="1" w:styleId="NoSpacingChar">
    <w:name w:val="No Spacing Char"/>
    <w:basedOn w:val="DefaultParagraphFont"/>
    <w:link w:val="NoSpacing"/>
    <w:uiPriority w:val="1"/>
    <w:rsid w:val="00DF43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A4A"/>
    <w:pPr>
      <w:ind w:left="720"/>
      <w:contextualSpacing/>
    </w:pPr>
  </w:style>
  <w:style w:type="paragraph" w:styleId="BalloonText">
    <w:name w:val="Balloon Text"/>
    <w:basedOn w:val="Normal"/>
    <w:link w:val="BalloonTextChar"/>
    <w:uiPriority w:val="99"/>
    <w:semiHidden/>
    <w:unhideWhenUsed/>
    <w:rsid w:val="009768A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68A6"/>
    <w:rPr>
      <w:rFonts w:ascii="Lucida Grande" w:hAnsi="Lucida Grande" w:cs="Lucida Grande"/>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A48F7-EB6F-45AD-941D-8C0C6BB7C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3005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Quetschke</dc:creator>
  <cp:lastModifiedBy>Volker Quetschke</cp:lastModifiedBy>
  <cp:revision>5</cp:revision>
  <cp:lastPrinted>2014-04-30T21:00:00Z</cp:lastPrinted>
  <dcterms:created xsi:type="dcterms:W3CDTF">2014-04-30T19:00:00Z</dcterms:created>
  <dcterms:modified xsi:type="dcterms:W3CDTF">2014-04-30T21:21:00Z</dcterms:modified>
</cp:coreProperties>
</file>