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工时审核常见问题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工时审核常见问题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工时管理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[审核, 驳回, 批量, 项目经理, SLA]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[工时审核管理办法.md, 工时审核SOP.md]</w:t>
            </w:r>
          </w:p>
        </w:tc>
      </w:tr>
    </w:tbl>
    <w:p/>
    <w:p>
      <w:r>
        <w:t># 工时审核常见问题</w:t>
      </w:r>
    </w:p>
    <w:p>
      <w:pPr>
        <w:pStyle w:val="Heading2"/>
      </w:pPr>
      <w:r>
        <w:t>Q1: 我作为项目经理审核SLA是多久？超时会怎样？</w:t>
      </w:r>
    </w:p>
    <w:p>
      <w:r>
        <w:t>**简答**：常规月份2个工作日内，月度集中期（每月1-5日）1个工作日内；连续超时影响管理者绩效。</w:t>
      </w:r>
    </w:p>
    <w:p>
      <w:r>
        <w:t>**详细说明**：</w:t>
      </w:r>
    </w:p>
    <w:p>
      <w:r>
        <w:t>工时审核SLA分两档：常规月份2个工作日，月度集中审核期（每月1-5日）1个工作日。系统会在超时前6小时和2小时分别推送提醒；超时后系统自动催办。</w:t>
      </w:r>
    </w:p>
    <w:p>
      <w:r>
        <w:t>连续3个工作日未审核的工时会自动升级到部门负责人，意味着你的管理能力被"绕过"，会留痕在管理者考核记录中。月度审核率连续2个月低于95%、填报完成率连续2个月低于90%的，会扣减管理津贴并约谈。</w:t>
      </w:r>
    </w:p>
    <w:p>
      <w:r>
        <w:t>**相关制度**：工时审核管理办法.md</w:t>
      </w:r>
    </w:p>
    <w:p>
      <w:pPr>
        <w:pStyle w:val="Heading2"/>
      </w:pPr>
      <w:r>
        <w:t>Q2: 如何高效批量审核大量工时记录？</w:t>
      </w:r>
    </w:p>
    <w:p>
      <w:r>
        <w:t>**简答**：使用"批量通过"按钮处理常规工时，对系统标红的异常项单独处理；建议每天固定2个时段集中审核。</w:t>
      </w:r>
    </w:p>
    <w:p>
      <w:r>
        <w:t>**详细说明**：</w:t>
      </w:r>
    </w:p>
    <w:p>
      <w:r>
        <w:t>高效审核的关键是"分流处理"。系统的"审核工作台"默认按提交时间倒序展示；可以勾选"仅显示异常项"先快速过完异常项；剩下的常规工时使用"批量通过"功能。</w:t>
      </w:r>
    </w:p>
    <w:p>
      <w:r>
        <w:t>建议养成两个习惯：固定时段审核（如每天上午9:30和下午16:30），避免审核任务积压；月度集中审核期（每月1-5日）每天多次查看，避免月底加班审。批量审核时也要快速扫一眼工时数和项目，发现明显异常再单独处理。</w:t>
      </w:r>
    </w:p>
    <w:p>
      <w:r>
        <w:t>**相关制度**：工时审核SOP.md</w:t>
      </w:r>
    </w:p>
    <w:p>
      <w:pPr>
        <w:pStyle w:val="Heading2"/>
      </w:pPr>
      <w:r>
        <w:t>Q3: 什么情况下我应该驳回员工的工时？</w:t>
      </w:r>
    </w:p>
    <w:p>
      <w:r>
        <w:t>**简答**：项目归属错误、工时数与工作量明显不符、缺少必要任务说明、跨项目分摊比例不合理、超出预警阈值且无解释，都应驳回。</w:t>
      </w:r>
    </w:p>
    <w:p>
      <w:r>
        <w:t>**详细说明**：</w:t>
      </w:r>
    </w:p>
    <w:p>
      <w:r>
        <w:t>驳回不是"刁难员工"，而是数据质量保障。常见驳回情形：</w:t>
      </w:r>
    </w:p>
    <w:p>
      <w:pPr>
        <w:pStyle w:val="ListNumber"/>
      </w:pPr>
      <w:r>
        <w:t>**项目归属错**：员工把A项目工作填到B项目，或者把项目工时填到非项目类别</w:t>
      </w:r>
    </w:p>
    <w:p>
      <w:pPr>
        <w:pStyle w:val="ListNumber"/>
      </w:pPr>
      <w:r>
        <w:t>**工时数与工作量不符**：员工填写8小时但实际只参加了一个2小时会议，又说不清其他时间做了什么</w:t>
      </w:r>
    </w:p>
    <w:p>
      <w:pPr>
        <w:pStyle w:val="ListNumber"/>
      </w:pPr>
      <w:r>
        <w:t>**任务说明过于笼统**：备注只写"代码"、"开会"，无法判断是什么内容</w:t>
      </w:r>
    </w:p>
    <w:p>
      <w:r>
        <w:t>4. **分摊比例偏差**：员工在A项目分摊比例本周应该是50%，却填成了80%</w:t>
      </w:r>
    </w:p>
    <w:p>
      <w:r>
        <w:t>5. **超出预警阈值无解释**：单日超过12小时或单周超过60小时却没说明加班原因</w:t>
      </w:r>
    </w:p>
    <w:p>
      <w:r>
        <w:t>驳回时必须填写不少于20字的具体原因，让员工明白怎么修改。</w:t>
      </w:r>
    </w:p>
    <w:p>
      <w:r>
        <w:t>**相关制度**：工时审核管理办法.md</w:t>
      </w:r>
    </w:p>
    <w:p>
      <w:pPr>
        <w:pStyle w:val="Heading2"/>
      </w:pPr>
      <w:r>
        <w:t>Q4: 我休假期间谁来审核我项目的工时？</w:t>
      </w:r>
    </w:p>
    <w:p>
      <w:r>
        <w:t>**简答**：连续休假超过3个工作日的，应在休假前指定代理审核人；未指定的，系统自动转上级。</w:t>
      </w:r>
    </w:p>
    <w:p>
      <w:r>
        <w:t>**详细说明**：</w:t>
      </w:r>
    </w:p>
    <w:p>
      <w:r>
        <w:t>项目经理预计离开岗位超过3个工作日（含出差、休假、培训），应当在请假流程中指定代理审核人；指定方式：在工时系统的"权限管理"中临时授权，或在请假申请中明确写出代理人。</w:t>
      </w:r>
    </w:p>
    <w:p>
      <w:r>
        <w:t>如果忘了指定，系统按组织架构上溯：先尝试转给部门负责人，再转给上级。这种"被动转移"会留下痕迹，频繁出现的项目经理在管理者考核中扣分。建议形成习惯：每次休假前先做"工时审核交接"。</w:t>
      </w:r>
    </w:p>
    <w:p>
      <w:r>
        <w:t>**相关制度**：工时审核管理办法.md</w:t>
      </w:r>
    </w:p>
    <w:p>
      <w:pPr>
        <w:pStyle w:val="Heading2"/>
      </w:pPr>
      <w:r>
        <w:t>Q5: 怎么处理员工反复申诉同一个被驳回的工时？</w:t>
      </w:r>
    </w:p>
    <w:p>
      <w:r>
        <w:t>**简答**：第一次驳回后员工可申诉一次；如有新证据可二次申诉；同一事项一般只受理一次复议。</w:t>
      </w:r>
    </w:p>
    <w:p>
      <w:r>
        <w:t>**详细说明**：</w:t>
      </w:r>
    </w:p>
    <w:p>
      <w:r>
        <w:t>员工对驳回有异议时，应通过"工时申诉与补录流程"提交书面申诉。审核人作为一级处理人，3个工作日内处理；员工对一级结论不服的可申请部门负责人复核。</w:t>
      </w:r>
    </w:p>
    <w:p>
      <w:r>
        <w:t>如果员工反复就同一问题申诉、又拿不出新证据，原则上不再受理；但要确认你的驳回理由确实充分、表达清楚。建议每次驳回时附上具体改进建议（如"应该填到X项目而非Y项目，因为本周分摊方案是..."），减少误解。</w:t>
      </w:r>
    </w:p>
    <w:p>
      <w:r>
        <w:t>**相关制度**：工时申诉与补录流程.md</w:t>
      </w:r>
    </w:p>
    <w:p>
      <w:pPr>
        <w:pStyle w:val="Heading2"/>
      </w:pPr>
      <w:r>
        <w:t>Q6: 跨部门支援的员工工时该谁审核？</w:t>
      </w:r>
    </w:p>
    <w:p>
      <w:r>
        <w:t>**简答**：临时项目经理一级审核，原部门负责人享有知情权和异议权（5个工作日内可复核）。</w:t>
      </w:r>
    </w:p>
    <w:p>
      <w:r>
        <w:t>**详细说明**：</w:t>
      </w:r>
    </w:p>
    <w:p>
      <w:r>
        <w:t>员工临时支援其他部门项目时，工时审核权由临时项目经理（即接收方项目经理）行使；这是因为接收方对实际工作内容最了解。但是为了防止"借调走人头"，原部门负责人保留异议权：在审核完成后5个工作日内可发起复核。</w:t>
      </w:r>
    </w:p>
    <w:p>
      <w:r>
        <w:t>如果原部门负责人发现接收方审核明显放水（如超时工时一律放行），可向PMO申请仲裁。建议接收方项目经理审核时多与员工原部门负责人沟通，避免事后纠纷。</w:t>
      </w:r>
    </w:p>
    <w:p>
      <w:r>
        <w:t>**相关制度**：工时审核管理办法.md</w:t>
      </w:r>
    </w:p>
    <w:p>
      <w:pPr>
        <w:pStyle w:val="Heading2"/>
      </w:pPr>
      <w:r>
        <w:t>Q7: 怎么看出工时填报存在虚报？有什么识别技巧吗？</w:t>
      </w:r>
    </w:p>
    <w:p>
      <w:r>
        <w:t>**简答**：关注异常模式：长期无加班却产出有限、备注千篇一律、与会议室预订系统对不上、与代码提交记录不符等。</w:t>
      </w:r>
    </w:p>
    <w:p>
      <w:r>
        <w:t>**详细说明**：</w:t>
      </w:r>
    </w:p>
    <w:p>
      <w:r>
        <w:t>虚报识别需要"多源数据交叉"。常见识别技巧：</w:t>
      </w:r>
    </w:p>
    <w:p>
      <w:pPr>
        <w:pStyle w:val="ListNumber"/>
      </w:pPr>
      <w:r>
        <w:t>**工时数与产出对比**：看员工本月实际产出（代码量、文档数、需求数）是否匹配工时</w:t>
      </w:r>
    </w:p>
    <w:p>
      <w:pPr>
        <w:pStyle w:val="ListNumber"/>
      </w:pPr>
      <w:r>
        <w:t>**备注质量**：长期使用"日常工作"、"项目支持"等笼统备注，可能在掩盖具体内容</w:t>
      </w:r>
    </w:p>
    <w:p>
      <w:pPr>
        <w:pStyle w:val="ListNumber"/>
      </w:pPr>
      <w:r>
        <w:t>**会议工时核验**：员工自填的会议工时与会议室预订系统、企业IM日历对照</w:t>
      </w:r>
    </w:p>
    <w:p>
      <w:r>
        <w:t>4. **趋势异常**：员工工时突然大幅上升或下降，需要确认背景</w:t>
      </w:r>
    </w:p>
    <w:p>
      <w:r>
        <w:t>5. **同岗位对比**：相似岗位的员工工时差异过大，需要找原因</w:t>
      </w:r>
    </w:p>
    <w:p>
      <w:r>
        <w:t>发现可疑虚报，先与员工沟通了解情况；不能擅自标记"虚报"，应按异常工时处理办法走A级异常核查流程。</w:t>
      </w:r>
    </w:p>
    <w:p>
      <w:r>
        <w:t>**相关制度**：异常工时处理办法.md</w:t>
      </w:r>
    </w:p>
    <w:p>
      <w:pPr>
        <w:pStyle w:val="Heading2"/>
      </w:pPr>
      <w:r>
        <w:t>Q8: 我审核错了一笔工时，已经通过了，怎么修改？</w:t>
      </w:r>
    </w:p>
    <w:p>
      <w:r>
        <w:t>**简答**：3天内可由系统管理员后台撤回；超过3天月结前由HR审批后修改；月结后只能下期补救。</w:t>
      </w:r>
    </w:p>
    <w:p>
      <w:r>
        <w:t>**详细说明**：</w:t>
      </w:r>
    </w:p>
    <w:p>
      <w:r>
        <w:t>审核人发现自己审核错误（如不该通过却通过了）的处理路径：</w:t>
      </w:r>
    </w:p>
    <w:p>
      <w:pPr>
        <w:pStyle w:val="ListBullet"/>
      </w:pPr>
      <w:r>
        <w:t>**3天内**：联系系统管理员，提供审核单号和修改原因，后台撤回原审核状态，员工重新提交流程</w:t>
      </w:r>
    </w:p>
    <w:p>
      <w:pPr>
        <w:pStyle w:val="ListBullet"/>
      </w:pPr>
      <w:r>
        <w:t>**3-30天（未月结）**：通过"工时审核异常处理单"上报，HR审批后修改</w:t>
      </w:r>
    </w:p>
    <w:p>
      <w:pPr>
        <w:pStyle w:val="ListBullet"/>
      </w:pPr>
      <w:r>
        <w:t>**已月结**：原审核记录不可改，但可以在下个月度做对应调整（如冲账或备注说明）</w:t>
      </w:r>
    </w:p>
    <w:p>
      <w:r>
        <w:t>频繁出现审核错误的项目经理（每月超过3次），会被纳入管理能力评估；建议养成"先看异常项再批量通过"的习惯，避免误审。</w:t>
      </w:r>
    </w:p>
    <w:p>
      <w:r>
        <w:t>**相关制度**：异常工时处理办法.md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