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长期请假衔接流程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长期请假衔接流程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请假管理</w:t>
            </w:r>
          </w:p>
        </w:tc>
      </w:tr>
      <w:tr>
        <w:tc>
          <w:tcPr>
            <w:tcW w:type="dxa" w:w="4320"/>
          </w:tcPr>
          <w:p>
            <w:r>
              <w:t>genre</w:t>
            </w:r>
          </w:p>
        </w:tc>
        <w:tc>
          <w:tcPr>
            <w:tcW w:type="dxa" w:w="4320"/>
          </w:tcPr>
          <w:p>
            <w:r>
              <w:t>sop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hr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[长期病假, 工作交接]</w:t>
            </w:r>
          </w:p>
        </w:tc>
      </w:tr>
      <w:tr>
        <w:tc>
          <w:tcPr>
            <w:tcW w:type="dxa" w:w="4320"/>
          </w:tcPr>
          <w:p>
            <w:r>
              <w:t>acl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related_docs</w:t>
            </w:r>
          </w:p>
        </w:tc>
        <w:tc>
          <w:tcPr>
            <w:tcW w:type="dxa" w:w="4320"/>
          </w:tcPr>
          <w:p>
            <w:r>
              <w:t>[病假管理规定.md, 请假管理制度.md, 请假申请流程.md]</w:t>
            </w:r>
          </w:p>
        </w:tc>
      </w:tr>
    </w:tbl>
    <w:p/>
    <w:p>
      <w:r>
        <w:t># 长期请假衔接流程</w:t>
      </w:r>
    </w:p>
    <w:p>
      <w:pPr>
        <w:pStyle w:val="Heading2"/>
      </w:pPr>
      <w:r>
        <w:t>1. 流程目的</w:t>
      </w:r>
    </w:p>
    <w:p>
      <w:r>
        <w:t>规范员工因长期病假、产假、工伤等原因连续离岗 30 天以上的工作交接、岗位替补、社保连续性和返岗安排流程，确保业务不中断、员工权益不受损。</w:t>
      </w:r>
    </w:p>
    <w:p>
      <w:pPr>
        <w:pStyle w:val="Heading2"/>
      </w:pPr>
      <w:r>
        <w:t>2. 适用场景</w:t>
      </w:r>
    </w:p>
    <w:p>
      <w:pPr>
        <w:pStyle w:val="ListBullet"/>
      </w:pPr>
      <w:r>
        <w:t>员工因重大疾病需长期休养（超过 30 天）。</w:t>
      </w:r>
    </w:p>
    <w:p>
      <w:pPr>
        <w:pStyle w:val="ListBullet"/>
      </w:pPr>
      <w:r>
        <w:t>女员工产假（158 天）。</w:t>
      </w:r>
    </w:p>
    <w:p>
      <w:pPr>
        <w:pStyle w:val="ListBullet"/>
      </w:pPr>
      <w:r>
        <w:t>员工因公受伤需长期康复。</w:t>
      </w:r>
    </w:p>
    <w:p>
      <w:pPr>
        <w:pStyle w:val="ListBullet"/>
      </w:pPr>
      <w:r>
        <w:t>员工因家庭重大变故需长期离岗（经特批）。</w:t>
      </w:r>
    </w:p>
    <w:p>
      <w:pPr>
        <w:pStyle w:val="Heading2"/>
      </w:pPr>
      <w:r>
        <w:t>3. 角色与职责</w:t>
      </w:r>
    </w:p>
    <w:p>
      <w:r>
        <w:t>| 角色 | 职责 |</w:t>
      </w:r>
    </w:p>
    <w:p>
      <w:r>
        <w:t>|------|------|</w:t>
      </w:r>
    </w:p>
    <w:p>
      <w:r>
        <w:t>| 请假员工 | 配合交接、保持联系、定期更新康复进展 |</w:t>
      </w:r>
    </w:p>
    <w:p>
      <w:r>
        <w:t>| 直属主管 | 组织交接、安排替补、定期关怀 |</w:t>
      </w:r>
    </w:p>
    <w:p>
      <w:r>
        <w:t>| 部门经理 | 审批长期请假、调配资源 |</w:t>
      </w:r>
    </w:p>
    <w:p>
      <w:r>
        <w:t>| HR BP | 管理社保连续性、工资发放、返岗评估 |</w:t>
      </w:r>
    </w:p>
    <w:p>
      <w:r>
        <w:t>| 接替员工 | 接管工作、保持沟通 |</w:t>
      </w:r>
    </w:p>
    <w:p>
      <w:pPr>
        <w:pStyle w:val="Heading2"/>
      </w:pPr>
      <w:r>
        <w:t>4. 操作步骤</w:t>
      </w:r>
    </w:p>
    <w:p>
      <w:r>
        <w:t>**Step 1**：确认长期请假需求。</w:t>
      </w:r>
    </w:p>
    <w:p>
      <w:pPr>
        <w:pStyle w:val="ListBullet"/>
      </w:pPr>
      <w:r>
        <w:t>操作人：员工 + 主管</w:t>
      </w:r>
    </w:p>
    <w:p>
      <w:pPr>
        <w:pStyle w:val="ListBullet"/>
      </w:pPr>
      <w:r>
        <w:t>输入：医院诊断或相关证明</w:t>
      </w:r>
    </w:p>
    <w:p>
      <w:pPr>
        <w:pStyle w:val="ListBullet"/>
      </w:pPr>
      <w:r>
        <w:t>动作：评估请假时长，确认属于"长期请假"（≥30 天）</w:t>
      </w:r>
    </w:p>
    <w:p>
      <w:pPr>
        <w:pStyle w:val="ListBullet"/>
      </w:pPr>
      <w:r>
        <w:t>输出：长期请假确认单</w:t>
      </w:r>
    </w:p>
    <w:p>
      <w:pPr>
        <w:pStyle w:val="ListBullet"/>
      </w:pPr>
      <w:r>
        <w:t>时限：请假前 7 天</w:t>
      </w:r>
    </w:p>
    <w:p>
      <w:r>
        <w:t>**Step 2**：制定工作交接计划。</w:t>
      </w:r>
    </w:p>
    <w:p>
      <w:pPr>
        <w:pStyle w:val="ListBullet"/>
      </w:pPr>
      <w:r>
        <w:t>操作人：主管 + 请假员工</w:t>
      </w:r>
    </w:p>
    <w:p>
      <w:pPr>
        <w:pStyle w:val="ListBullet"/>
      </w:pPr>
      <w:r>
        <w:t>输入：工作清单、项目状态、客户联系人</w:t>
      </w:r>
    </w:p>
    <w:p>
      <w:pPr>
        <w:pStyle w:val="ListBullet"/>
      </w:pPr>
      <w:r>
        <w:t>动作：逐项交接，签署交接确认书</w:t>
      </w:r>
    </w:p>
    <w:p>
      <w:pPr>
        <w:pStyle w:val="ListBullet"/>
      </w:pPr>
      <w:r>
        <w:t>输出：交接清单 + 接替人</w:t>
      </w:r>
    </w:p>
    <w:p>
      <w:pPr>
        <w:pStyle w:val="ListBullet"/>
      </w:pPr>
      <w:r>
        <w:t>时限：请假前 3 天</w:t>
      </w:r>
    </w:p>
    <w:p>
      <w:r>
        <w:t>**Step 3**：审批与备案。</w:t>
      </w:r>
    </w:p>
    <w:p>
      <w:pPr>
        <w:pStyle w:val="ListBullet"/>
      </w:pPr>
      <w:r>
        <w:t>操作人：部门经理 + HR BP</w:t>
      </w:r>
    </w:p>
    <w:p>
      <w:pPr>
        <w:pStyle w:val="ListBullet"/>
      </w:pPr>
      <w:r>
        <w:t>输入：长期请假确认单 + 交接清单</w:t>
      </w:r>
    </w:p>
    <w:p>
      <w:pPr>
        <w:pStyle w:val="ListBullet"/>
      </w:pPr>
      <w:r>
        <w:t>动作：审批并备案至 HR 系统</w:t>
      </w:r>
    </w:p>
    <w:p>
      <w:pPr>
        <w:pStyle w:val="ListBullet"/>
      </w:pPr>
      <w:r>
        <w:t>输出：审批通过通知</w:t>
      </w:r>
    </w:p>
    <w:p>
      <w:pPr>
        <w:pStyle w:val="ListBullet"/>
      </w:pPr>
      <w:r>
        <w:t>时限：请假前 1 天</w:t>
      </w:r>
    </w:p>
    <w:p>
      <w:r>
        <w:t>**Step 4**：社保与薪资处理。</w:t>
      </w:r>
    </w:p>
    <w:p>
      <w:pPr>
        <w:pStyle w:val="ListBullet"/>
      </w:pPr>
      <w:r>
        <w:t>操作人：HR BP</w:t>
      </w:r>
    </w:p>
    <w:p>
      <w:pPr>
        <w:pStyle w:val="ListBullet"/>
      </w:pPr>
      <w:r>
        <w:t>输入：长期请假备案</w:t>
      </w:r>
    </w:p>
    <w:p>
      <w:pPr>
        <w:pStyle w:val="ListBullet"/>
      </w:pPr>
      <w:r>
        <w:t>动作：确认社保连续缴纳、工资按病假/产假标准发放</w:t>
      </w:r>
    </w:p>
    <w:p>
      <w:pPr>
        <w:pStyle w:val="ListBullet"/>
      </w:pPr>
      <w:r>
        <w:t>输出：薪资发放记录</w:t>
      </w:r>
    </w:p>
    <w:p>
      <w:pPr>
        <w:pStyle w:val="ListBullet"/>
      </w:pPr>
      <w:r>
        <w:t>时限：每月发薪日</w:t>
      </w:r>
    </w:p>
    <w:p>
      <w:r>
        <w:t>**Step 5**：定期关怀与进展跟踪。</w:t>
      </w:r>
    </w:p>
    <w:p>
      <w:pPr>
        <w:pStyle w:val="ListBullet"/>
      </w:pPr>
      <w:r>
        <w:t>操作人：主管 + HR BP</w:t>
      </w:r>
    </w:p>
    <w:p>
      <w:pPr>
        <w:pStyle w:val="ListBullet"/>
      </w:pPr>
      <w:r>
        <w:t>输入：请假员工联系方式</w:t>
      </w:r>
    </w:p>
    <w:p>
      <w:pPr>
        <w:pStyle w:val="ListBullet"/>
      </w:pPr>
      <w:r>
        <w:t>动作：每 2 周 1 次关怀沟通，了解康复进展</w:t>
      </w:r>
    </w:p>
    <w:p>
      <w:pPr>
        <w:pStyle w:val="ListBullet"/>
      </w:pPr>
      <w:r>
        <w:t>输出：关怀记录</w:t>
      </w:r>
    </w:p>
    <w:p>
      <w:pPr>
        <w:pStyle w:val="ListBullet"/>
      </w:pPr>
      <w:r>
        <w:t>时限：请假期间持续</w:t>
      </w:r>
    </w:p>
    <w:p>
      <w:r>
        <w:t>**Step 6**：返岗评估与安排。</w:t>
      </w:r>
    </w:p>
    <w:p>
      <w:pPr>
        <w:pStyle w:val="ListBullet"/>
      </w:pPr>
      <w:r>
        <w:t>操作人：HR BP + 主管</w:t>
      </w:r>
    </w:p>
    <w:p>
      <w:pPr>
        <w:pStyle w:val="ListBullet"/>
      </w:pPr>
      <w:r>
        <w:t>输入：员工返岗意愿 + 医院康复证明</w:t>
      </w:r>
    </w:p>
    <w:p>
      <w:pPr>
        <w:pStyle w:val="ListBullet"/>
      </w:pPr>
      <w:r>
        <w:t>动作：评估返岗能力，安排渐进式复工或岗位调整</w:t>
      </w:r>
    </w:p>
    <w:p>
      <w:pPr>
        <w:pStyle w:val="ListBullet"/>
      </w:pPr>
      <w:r>
        <w:t>输出：返岗计划</w:t>
      </w:r>
    </w:p>
    <w:p>
      <w:pPr>
        <w:pStyle w:val="ListBullet"/>
      </w:pPr>
      <w:r>
        <w:t>时限：返岗前 7 天</w:t>
      </w:r>
    </w:p>
    <w:p>
      <w:pPr>
        <w:pStyle w:val="Heading2"/>
      </w:pPr>
      <w:r>
        <w:t>5. 异常处理</w:t>
      </w:r>
    </w:p>
    <w:p>
      <w:pPr>
        <w:pStyle w:val="ListBullet"/>
      </w:pPr>
      <w:r>
        <w:t>**员工失联**：连续 2 次联系不上且超过 15 天的，HR 启动紧急联系程序，必要时报警。</w:t>
      </w:r>
    </w:p>
    <w:p>
      <w:pPr>
        <w:pStyle w:val="ListBullet"/>
      </w:pPr>
      <w:r>
        <w:t>**康复期延长**：超出原预计时长的，员工须提前 7 天提交续假申请和新的医疗证明。</w:t>
      </w:r>
    </w:p>
    <w:p>
      <w:pPr>
        <w:pStyle w:val="ListBullet"/>
      </w:pPr>
      <w:r>
        <w:t>**岗位已取消**：员工返岗时原岗位已取消的，HR 负责协商调岗或依法补偿。</w:t>
      </w:r>
    </w:p>
    <w:p>
      <w:pPr>
        <w:pStyle w:val="ListBullet"/>
      </w:pPr>
      <w:r>
        <w:t>**社保断缴**：因系统原因导致社保断缴的，HR 在 15 个工作日内补缴。</w:t>
      </w:r>
    </w:p>
    <w:p>
      <w:pPr>
        <w:pStyle w:val="Heading2"/>
      </w:pPr>
      <w:r>
        <w:t>6. 时效要求</w:t>
      </w:r>
    </w:p>
    <w:p>
      <w:pPr>
        <w:pStyle w:val="ListBullet"/>
      </w:pPr>
      <w:r>
        <w:t>交接计划：请假前 3 天；</w:t>
      </w:r>
    </w:p>
    <w:p>
      <w:pPr>
        <w:pStyle w:val="ListBullet"/>
      </w:pPr>
      <w:r>
        <w:t>审批备案：请假前 1 天；</w:t>
      </w:r>
    </w:p>
    <w:p>
      <w:pPr>
        <w:pStyle w:val="ListBullet"/>
      </w:pPr>
      <w:r>
        <w:t>关怀沟通：每 2 周 1 次；</w:t>
      </w:r>
    </w:p>
    <w:p>
      <w:pPr>
        <w:pStyle w:val="ListBullet"/>
      </w:pPr>
      <w:r>
        <w:t>返岗评估：返岗前 7 天；</w:t>
      </w:r>
    </w:p>
    <w:p>
      <w:pPr>
        <w:pStyle w:val="ListBullet"/>
      </w:pPr>
      <w:r>
        <w:t>续假申请：原假期到期前 7 天。</w:t>
      </w:r>
    </w:p>
    <w:p>
      <w:pPr>
        <w:pStyle w:val="Heading2"/>
      </w:pPr>
      <w:r>
        <w:t>7. 相关表单与系统</w:t>
      </w:r>
    </w:p>
    <w:p>
      <w:pPr>
        <w:pStyle w:val="ListBullet"/>
      </w:pPr>
      <w:r>
        <w:t>工时管理系统 - 长期请假模块</w:t>
      </w:r>
    </w:p>
    <w:p>
      <w:pPr>
        <w:pStyle w:val="ListBullet"/>
      </w:pPr>
      <w:r>
        <w:t>工作交接确认书</w:t>
      </w:r>
    </w:p>
    <w:p>
      <w:pPr>
        <w:pStyle w:val="ListBullet"/>
      </w:pPr>
      <w:r>
        <w:t>长期请假关怀记录表</w:t>
      </w:r>
    </w:p>
    <w:p>
      <w:pPr>
        <w:pStyle w:val="ListBullet"/>
      </w:pPr>
      <w:r>
        <w:t>返岗评估表</w:t>
      </w:r>
    </w:p>
    <w:p>
      <w:pPr>
        <w:pStyle w:val="ListBullet"/>
      </w:pPr>
      <w:r>
        <w:t>社保连续性核查表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