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102A4E"/>
          </w:tcPr>
          <w:p>
            <w:r>
              <w:rPr>
                <w:b/>
                <w:color w:val="B2A0FF"/>
                <w:sz w:val="20"/>
              </w:rPr>
              <w:t>FICHE DE RÉVISION · OBJECTIF 100 %</w:t>
              <w:br/>
            </w:r>
            <w:r>
              <w:rPr>
                <w:b/>
                <w:color w:val="FFFFFF"/>
                <w:sz w:val="40"/>
              </w:rPr>
              <w:t>Certification LSEG Workspace</w:t>
            </w:r>
          </w:p>
          <w:p>
            <w:r>
              <w:rPr>
                <w:color w:val="CDC6F5"/>
                <w:sz w:val="20"/>
              </w:rPr>
              <w:t>Foundational Certification — révision complète hors plateforme</w:t>
            </w:r>
          </w:p>
        </w:tc>
      </w:tr>
    </w:tbl>
    <w:p>
      <w:r>
        <w:t>Source : modules officiels du LSEG Learning Centre + « Certification sample questions — LSEG Workspace » (PDF officiel, mise à jour 11/24) + questions remontées par les candidats. Préparation 100 % hors plateforme : aucune installation Excel nécessaire.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0ECFD"/>
          </w:tcPr>
          <w:p>
            <w:r>
              <w:rPr>
                <w:b/>
                <w:color w:val="102A4E"/>
              </w:rPr>
              <w:t>L'EXAMEN EN BREF — à connaître par cœur</w:t>
            </w:r>
          </w:p>
          <w:p>
            <w:r>
              <w:rPr>
                <w:b w:val="0"/>
                <w:color w:val="464646"/>
              </w:rPr>
              <w:t xml:space="preserve">•  </w:t>
            </w:r>
            <w:r>
              <w:rPr>
                <w:b/>
                <w:color w:val="464646"/>
              </w:rPr>
              <w:t>30 questions</w:t>
            </w:r>
            <w:r>
              <w:rPr>
                <w:b w:val="0"/>
                <w:color w:val="464646"/>
              </w:rPr>
              <w:t xml:space="preserve"> à choix multiples · </w:t>
            </w:r>
            <w:r>
              <w:rPr>
                <w:b/>
                <w:color w:val="464646"/>
              </w:rPr>
              <w:t>60 minutes</w:t>
            </w:r>
            <w:r>
              <w:rPr>
                <w:b w:val="0"/>
                <w:color w:val="464646"/>
              </w:rPr>
              <w:t xml:space="preserve"> · </w:t>
            </w:r>
            <w:r>
              <w:rPr>
                <w:b/>
                <w:color w:val="464646"/>
              </w:rPr>
              <w:t>≥ 80 %</w:t>
            </w:r>
            <w:r>
              <w:rPr>
                <w:b w:val="0"/>
                <w:color w:val="464646"/>
              </w:rPr>
              <w:t xml:space="preserve"> pour valider (maximum 6 erreurs) · </w:t>
            </w:r>
            <w:r>
              <w:rPr>
                <w:b/>
                <w:color w:val="464646"/>
              </w:rPr>
              <w:t>2 tentatives</w:t>
            </w:r>
            <w:r>
              <w:rPr>
                <w:b w:val="0"/>
                <w:color w:val="464646"/>
              </w:rPr>
              <w:t xml:space="preserve"> (1 rattrapage, pas besoin d'être immédiat) · résultat </w:t>
            </w:r>
            <w:r>
              <w:rPr>
                <w:b/>
                <w:color w:val="464646"/>
              </w:rPr>
              <w:t>immédiat</w:t>
            </w:r>
            <w:r>
              <w:rPr>
                <w:b w:val="0"/>
                <w:color w:val="464646"/>
              </w:rPr>
              <w:t xml:space="preserve"> · certificat </w:t>
            </w:r>
            <w:r>
              <w:rPr>
                <w:b/>
                <w:color w:val="464646"/>
              </w:rPr>
              <w:t>PDF</w:t>
            </w:r>
            <w:r>
              <w:rPr>
                <w:b w:val="0"/>
                <w:color w:val="464646"/>
              </w:rPr>
              <w:t xml:space="preserve"> à partager (LinkedIn/CV).</w:t>
              <w:br/>
              <w:t xml:space="preserve">•  </w:t>
            </w:r>
            <w:r>
              <w:rPr>
                <w:b/>
                <w:color w:val="464646"/>
              </w:rPr>
              <w:t>Accès</w:t>
            </w:r>
            <w:r>
              <w:rPr>
                <w:b w:val="0"/>
                <w:color w:val="464646"/>
              </w:rPr>
              <w:t xml:space="preserve"> : LSEG Learning Centre (compte avec e-mail pro/académique + code OTP) → Certification → LSEG Workspace → complète les </w:t>
            </w:r>
            <w:r>
              <w:rPr>
                <w:b/>
                <w:color w:val="464646"/>
              </w:rPr>
              <w:t>modules eLearning + quiz</w:t>
            </w:r>
            <w:r>
              <w:rPr>
                <w:b w:val="0"/>
                <w:color w:val="464646"/>
              </w:rPr>
              <w:t xml:space="preserve"> (prérequis) → bouton </w:t>
            </w:r>
            <w:r>
              <w:rPr>
                <w:b/>
                <w:color w:val="464646"/>
              </w:rPr>
              <w:t>« Access certification »</w:t>
            </w:r>
            <w:r>
              <w:rPr>
                <w:b w:val="0"/>
                <w:color w:val="464646"/>
              </w:rPr>
              <w:t xml:space="preserve"> → e-mail avec </w:t>
            </w:r>
            <w:r>
              <w:rPr>
                <w:b/>
                <w:color w:val="464646"/>
              </w:rPr>
              <w:t>lien + token</w:t>
            </w:r>
            <w:r>
              <w:rPr>
                <w:b w:val="0"/>
                <w:color w:val="464646"/>
              </w:rPr>
              <w:t xml:space="preserve"> → 60 min une fois lancé.</w:t>
              <w:br/>
              <w:t xml:space="preserve">•  </w:t>
            </w:r>
            <w:r>
              <w:rPr>
                <w:b/>
                <w:color w:val="464646"/>
              </w:rPr>
              <w:t>Modules</w:t>
            </w:r>
            <w:r>
              <w:rPr>
                <w:b w:val="0"/>
                <w:color w:val="464646"/>
              </w:rPr>
              <w:t xml:space="preserve"> : Getting Started · News · Charting · Company Analysis · Industry Analysis · LSEG Data in Excel (+ Datastream intégré). Gratuit.</w:t>
              <w:br/>
              <w:t xml:space="preserve">•  </w:t>
            </w:r>
            <w:r>
              <w:rPr>
                <w:b/>
                <w:color w:val="464646"/>
              </w:rPr>
              <w:t>Stratégie</w:t>
            </w:r>
            <w:r>
              <w:rPr>
                <w:b w:val="0"/>
                <w:color w:val="464646"/>
              </w:rPr>
              <w:t xml:space="preserve"> : tout est « produit » (chemins de menus, comportements, apps) — aucune formule à calculer. D'où l'intérêt d'une fiche : chaque ligne ci-dessous = une réponse possible le jour J.</w:t>
            </w:r>
          </w:p>
        </w:tc>
      </w:tr>
    </w:tbl>
    <w:p/>
    <w:p>
      <w:r>
        <w:rPr>
          <w:b/>
          <w:color w:val="102A4E"/>
          <w:sz w:val="28"/>
        </w:rPr>
        <w:t>MODULE 1 [M1] — Getting Started : navigation Workspace</w:t>
      </w:r>
    </w:p>
    <w:p>
      <w:r>
        <w:rPr>
          <w:b w:val="0"/>
          <w:color w:val="464646"/>
        </w:rPr>
        <w:t>Workspace = suite d'</w:t>
      </w:r>
      <w:r>
        <w:rPr>
          <w:b/>
          <w:color w:val="464646"/>
        </w:rPr>
        <w:t>apps flottantes</w:t>
      </w:r>
      <w:r>
        <w:rPr>
          <w:b w:val="0"/>
          <w:color w:val="464646"/>
        </w:rPr>
        <w:t xml:space="preserve"> organisées en </w:t>
      </w:r>
      <w:r>
        <w:rPr>
          <w:b/>
          <w:color w:val="464646"/>
        </w:rPr>
        <w:t>workspaces</w:t>
      </w:r>
      <w:r>
        <w:rPr>
          <w:b w:val="0"/>
          <w:color w:val="464646"/>
        </w:rPr>
        <w:t xml:space="preserve"> (onglets). L'examen adore les chemins exacts et les comportements par défaut : mémorise-les.</w:t>
      </w:r>
    </w:p>
    <w:p>
      <w:pPr>
        <w:pStyle w:val="ListBullet"/>
      </w:pPr>
      <w:r>
        <w:rPr>
          <w:b/>
          <w:color w:val="464646"/>
        </w:rPr>
        <w:t>Search box</w:t>
      </w:r>
      <w:r>
        <w:rPr>
          <w:b w:val="0"/>
          <w:color w:val="464646"/>
        </w:rPr>
        <w:t xml:space="preserve"> (en haut) : propulsée par </w:t>
      </w:r>
      <w:r>
        <w:rPr>
          <w:b/>
          <w:color w:val="464646"/>
        </w:rPr>
        <w:t>Autosuggest</w:t>
      </w:r>
      <w:r>
        <w:rPr>
          <w:b w:val="0"/>
          <w:color w:val="464646"/>
        </w:rPr>
        <w:t xml:space="preserve"> — trouve des apps, instruments, personnes, et même des </w:t>
      </w:r>
      <w:r>
        <w:rPr>
          <w:b/>
          <w:color w:val="464646"/>
        </w:rPr>
        <w:t>réponses (Answers)</w:t>
      </w:r>
      <w:r>
        <w:rPr>
          <w:b w:val="0"/>
          <w:color w:val="464646"/>
        </w:rPr>
        <w:t xml:space="preserve">. Astuce officielle : taper « </w:t>
      </w:r>
      <w:r>
        <w:rPr>
          <w:b/>
          <w:color w:val="464646"/>
        </w:rPr>
        <w:t>Nom + OV</w:t>
      </w:r>
      <w:r>
        <w:rPr>
          <w:b w:val="0"/>
          <w:color w:val="464646"/>
        </w:rPr>
        <w:t xml:space="preserve"> » ouvre la </w:t>
      </w:r>
      <w:r>
        <w:rPr>
          <w:b/>
          <w:color w:val="464646"/>
        </w:rPr>
        <w:t>Company Overview</w:t>
      </w:r>
      <w:r>
        <w:rPr>
          <w:b w:val="0"/>
          <w:color w:val="464646"/>
        </w:rPr>
        <w:t xml:space="preserve"> (ex. « Apple OV ») ; « TOPNEWS » = Top News ; « NEWSD » = News Discovery ; « INDUS » = Industry Overviews.</w:t>
      </w:r>
    </w:p>
    <w:p>
      <w:pPr>
        <w:pStyle w:val="ListBullet"/>
      </w:pPr>
      <w:r>
        <w:rPr>
          <w:b/>
          <w:color w:val="464646"/>
        </w:rPr>
        <w:t>App Library</w:t>
      </w:r>
      <w:r>
        <w:rPr>
          <w:b w:val="0"/>
          <w:color w:val="464646"/>
        </w:rPr>
        <w:t xml:space="preserve"> : catalogue de toutes les apps par catégorie/asset class. Toute app ouverte (menu, Library ou Search) rejoint </w:t>
      </w:r>
      <w:r>
        <w:rPr>
          <w:b/>
          <w:color w:val="464646"/>
        </w:rPr>
        <w:t>automatiquement le workspace actif</w:t>
      </w:r>
      <w:r>
        <w:rPr>
          <w:b w:val="0"/>
          <w:color w:val="464646"/>
        </w:rPr>
        <w:t>.</w:t>
      </w:r>
    </w:p>
    <w:p>
      <w:pPr>
        <w:pStyle w:val="ListBullet"/>
      </w:pPr>
      <w:r>
        <w:rPr>
          <w:b/>
          <w:color w:val="464646"/>
        </w:rPr>
        <w:t>Workspaces</w:t>
      </w:r>
      <w:r>
        <w:rPr>
          <w:b w:val="0"/>
          <w:color w:val="464646"/>
        </w:rPr>
        <w:t xml:space="preserve"> : jusqu'à </w:t>
      </w:r>
      <w:r>
        <w:rPr>
          <w:b/>
          <w:color w:val="464646"/>
        </w:rPr>
        <w:t>10 workspaces ouverts en même temps</w:t>
      </w:r>
      <w:r>
        <w:rPr>
          <w:b w:val="0"/>
          <w:color w:val="464646"/>
        </w:rPr>
        <w:t xml:space="preserve"> ; onglet = clic droit → </w:t>
      </w:r>
      <w:r>
        <w:rPr>
          <w:b/>
          <w:color w:val="464646"/>
        </w:rPr>
        <w:t>Save</w:t>
      </w:r>
      <w:r>
        <w:rPr>
          <w:b w:val="0"/>
          <w:color w:val="464646"/>
        </w:rPr>
        <w:t xml:space="preserve"> pour sauvegarder/partager. Une app ouverte s'ajoute au workspace actif.</w:t>
      </w:r>
    </w:p>
    <w:p>
      <w:pPr>
        <w:pStyle w:val="ListBullet"/>
      </w:pPr>
      <w:r>
        <w:rPr>
          <w:b/>
          <w:color w:val="464646"/>
        </w:rPr>
        <w:t>Active symbol</w:t>
      </w:r>
      <w:r>
        <w:rPr>
          <w:b w:val="0"/>
          <w:color w:val="464646"/>
        </w:rPr>
        <w:t xml:space="preserve"> : une app nouvellement ouverte affiche par défaut </w:t>
      </w:r>
      <w:r>
        <w:rPr>
          <w:b/>
          <w:color w:val="464646"/>
        </w:rPr>
        <w:t>l'instrument actif</w:t>
      </w:r>
      <w:r>
        <w:rPr>
          <w:b w:val="0"/>
          <w:color w:val="464646"/>
        </w:rPr>
        <w:t xml:space="preserve"> = le </w:t>
      </w:r>
      <w:r>
        <w:rPr>
          <w:b/>
          <w:color w:val="464646"/>
        </w:rPr>
        <w:t>dernier instrument consulté</w:t>
      </w:r>
      <w:r>
        <w:rPr>
          <w:b w:val="0"/>
          <w:color w:val="464646"/>
        </w:rPr>
        <w:t xml:space="preserve"> (pas le 1er de ta liste !).</w:t>
      </w:r>
    </w:p>
    <w:p>
      <w:pPr>
        <w:pStyle w:val="ListBullet"/>
      </w:pPr>
      <w:r>
        <w:rPr>
          <w:b/>
          <w:color w:val="464646"/>
        </w:rPr>
        <w:t>Apps</w:t>
      </w:r>
      <w:r>
        <w:rPr>
          <w:b w:val="0"/>
          <w:color w:val="464646"/>
        </w:rPr>
        <w:t xml:space="preserve"> : « </w:t>
      </w:r>
      <w:r>
        <w:rPr>
          <w:b/>
          <w:color w:val="464646"/>
        </w:rPr>
        <w:t>snap</w:t>
      </w:r>
      <w:r>
        <w:rPr>
          <w:b w:val="0"/>
          <w:color w:val="464646"/>
        </w:rPr>
        <w:t xml:space="preserve"> » (attacher/déplacer ensemble comme un bloc), « </w:t>
      </w:r>
      <w:r>
        <w:rPr>
          <w:b/>
          <w:color w:val="464646"/>
        </w:rPr>
        <w:t>stack</w:t>
      </w:r>
      <w:r>
        <w:rPr>
          <w:b w:val="0"/>
          <w:color w:val="464646"/>
        </w:rPr>
        <w:t xml:space="preserve"> » (empiler en onglets), redimensionner librement → </w:t>
      </w:r>
      <w:r>
        <w:rPr>
          <w:b/>
          <w:color w:val="464646"/>
        </w:rPr>
        <w:t>VRAI</w:t>
      </w:r>
      <w:r>
        <w:rPr>
          <w:b w:val="0"/>
          <w:color w:val="464646"/>
        </w:rPr>
        <w:t xml:space="preserve"> : on peut attacher les apps pour les déplacer d'un bloc et les empiler en onglets.</w:t>
      </w:r>
    </w:p>
    <w:p>
      <w:pPr>
        <w:pStyle w:val="ListBullet"/>
      </w:pPr>
      <w:r>
        <w:rPr>
          <w:b/>
          <w:color w:val="464646"/>
        </w:rPr>
        <w:t>Linking</w:t>
      </w:r>
      <w:r>
        <w:rPr>
          <w:b w:val="0"/>
          <w:color w:val="464646"/>
        </w:rPr>
        <w:t xml:space="preserve"> : chaque app a un </w:t>
      </w:r>
      <w:r>
        <w:rPr>
          <w:b/>
          <w:color w:val="464646"/>
        </w:rPr>
        <w:t>Link Channel</w:t>
      </w:r>
      <w:r>
        <w:rPr>
          <w:b w:val="0"/>
          <w:color w:val="464646"/>
        </w:rPr>
        <w:t xml:space="preserve"> = petit </w:t>
      </w:r>
      <w:r>
        <w:rPr>
          <w:b/>
          <w:color w:val="464646"/>
        </w:rPr>
        <w:t>cercle coloré en haut à gauche</w:t>
      </w:r>
      <w:r>
        <w:rPr>
          <w:b w:val="0"/>
          <w:color w:val="464646"/>
        </w:rPr>
        <w:t xml:space="preserve">. Apps de </w:t>
      </w:r>
      <w:r>
        <w:rPr>
          <w:b/>
          <w:color w:val="464646"/>
        </w:rPr>
        <w:t>même couleur</w:t>
      </w:r>
      <w:r>
        <w:rPr>
          <w:b w:val="0"/>
          <w:color w:val="464646"/>
        </w:rPr>
        <w:t xml:space="preserve"> = même instrument partagé (tu tapes un code dans l'une, toutes suivent).</w:t>
      </w:r>
    </w:p>
    <w:p>
      <w:pPr>
        <w:pStyle w:val="ListBullet"/>
      </w:pPr>
      <w:r>
        <w:rPr>
          <w:b/>
          <w:color w:val="464646"/>
        </w:rPr>
        <w:t>Règle d'or (question Vrai/Faux officielle → VRAI)</w:t>
      </w:r>
      <w:r>
        <w:rPr>
          <w:b w:val="0"/>
          <w:color w:val="464646"/>
        </w:rPr>
        <w:t xml:space="preserve"> : une </w:t>
      </w:r>
      <w:r>
        <w:rPr>
          <w:b/>
          <w:color w:val="464646"/>
        </w:rPr>
        <w:t>nouvelle app groupée avec des apps déjà liées devient automatiquement liée</w:t>
      </w:r>
      <w:r>
        <w:rPr>
          <w:b w:val="0"/>
          <w:color w:val="464646"/>
        </w:rPr>
        <w:t xml:space="preserve"> (elle rejoint la couleur du groupe).</w:t>
      </w:r>
    </w:p>
    <w:p>
      <w:pPr>
        <w:pStyle w:val="ListBullet"/>
      </w:pPr>
      <w:r>
        <w:rPr>
          <w:b/>
          <w:color w:val="464646"/>
        </w:rPr>
        <w:t>Aide / FAQs</w:t>
      </w:r>
      <w:r>
        <w:rPr>
          <w:b w:val="0"/>
          <w:color w:val="464646"/>
        </w:rPr>
        <w:t xml:space="preserve"> : menu </w:t>
      </w:r>
      <w:r>
        <w:rPr>
          <w:b/>
          <w:color w:val="464646"/>
        </w:rPr>
        <w:t>« ? » → Get Help &amp; Support</w:t>
      </w:r>
      <w:r>
        <w:rPr>
          <w:b w:val="0"/>
          <w:color w:val="464646"/>
        </w:rPr>
        <w:t xml:space="preserve">, via </w:t>
      </w:r>
      <w:r>
        <w:rPr>
          <w:b/>
          <w:color w:val="464646"/>
        </w:rPr>
        <w:t>Autosuggest</w:t>
      </w:r>
      <w:r>
        <w:rPr>
          <w:b w:val="0"/>
          <w:color w:val="464646"/>
        </w:rPr>
        <w:t xml:space="preserve"> dans la Search box, et via l'appli </w:t>
      </w:r>
      <w:r>
        <w:rPr>
          <w:b/>
          <w:color w:val="464646"/>
        </w:rPr>
        <w:t>MyRefinitiv</w:t>
      </w:r>
      <w:r>
        <w:rPr>
          <w:b w:val="0"/>
          <w:color w:val="464646"/>
        </w:rPr>
        <w:t xml:space="preserve"> → question type : « </w:t>
      </w:r>
      <w:r>
        <w:rPr>
          <w:b/>
          <w:color w:val="464646"/>
        </w:rPr>
        <w:t>All of these options</w:t>
      </w:r>
      <w:r>
        <w:rPr>
          <w:b w:val="0"/>
          <w:color w:val="464646"/>
        </w:rPr>
        <w:t xml:space="preserve"> ».</w:t>
      </w:r>
    </w:p>
    <w:p>
      <w:pPr>
        <w:pStyle w:val="ListBullet"/>
      </w:pPr>
      <w:r>
        <w:rPr>
          <w:b/>
          <w:color w:val="464646"/>
        </w:rPr>
        <w:t>My Briefcase</w:t>
      </w:r>
      <w:r>
        <w:rPr>
          <w:b w:val="0"/>
          <w:color w:val="464646"/>
        </w:rPr>
        <w:t xml:space="preserve"> : icône </w:t>
      </w:r>
      <w:r>
        <w:rPr>
          <w:b/>
          <w:color w:val="464646"/>
        </w:rPr>
        <w:t>en haut à droite de la toolbar</w:t>
      </w:r>
      <w:r>
        <w:rPr>
          <w:b w:val="0"/>
          <w:color w:val="464646"/>
        </w:rPr>
        <w:t xml:space="preserve"> ; collecte news/documents/research pour lecture </w:t>
      </w:r>
      <w:r>
        <w:rPr>
          <w:b/>
          <w:color w:val="464646"/>
        </w:rPr>
        <w:t>offline</w:t>
      </w:r>
      <w:r>
        <w:rPr>
          <w:b w:val="0"/>
          <w:color w:val="464646"/>
        </w:rPr>
        <w:t xml:space="preserve"> (desktop ou </w:t>
      </w:r>
      <w:r>
        <w:rPr>
          <w:b/>
          <w:color w:val="464646"/>
        </w:rPr>
        <w:t>mobile</w:t>
      </w:r>
      <w:r>
        <w:rPr>
          <w:b w:val="0"/>
          <w:color w:val="464646"/>
        </w:rPr>
        <w:t>, synchronisé).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0ECFD"/>
          </w:tcPr>
          <w:p>
            <w:r>
              <w:rPr>
                <w:b/>
                <w:color w:val="102A4E"/>
              </w:rPr>
              <w:t>✓ À RETENIR [M1] — News Monitor : les 2 accès officiels</w:t>
            </w:r>
          </w:p>
          <w:p>
            <w:r>
              <w:rPr>
                <w:b w:val="0"/>
                <w:color w:val="464646"/>
              </w:rPr>
              <w:t xml:space="preserve">1) Taper « </w:t>
            </w:r>
            <w:r>
              <w:rPr>
                <w:b/>
                <w:color w:val="464646"/>
              </w:rPr>
              <w:t>News</w:t>
            </w:r>
            <w:r>
              <w:rPr>
                <w:b w:val="0"/>
                <w:color w:val="464646"/>
              </w:rPr>
              <w:t xml:space="preserve"> » dans la </w:t>
            </w:r>
            <w:r>
              <w:rPr>
                <w:b/>
                <w:color w:val="464646"/>
              </w:rPr>
              <w:t>Search box</w:t>
            </w:r>
            <w:r>
              <w:rPr>
                <w:b w:val="0"/>
                <w:color w:val="464646"/>
              </w:rPr>
              <w:t xml:space="preserve"> → choisir le </w:t>
            </w:r>
            <w:r>
              <w:rPr>
                <w:b/>
                <w:color w:val="464646"/>
              </w:rPr>
              <w:t>News Component</w:t>
            </w:r>
            <w:r>
              <w:rPr>
                <w:b w:val="0"/>
                <w:color w:val="464646"/>
              </w:rPr>
              <w:t xml:space="preserve"> dans l'</w:t>
            </w:r>
            <w:r>
              <w:rPr>
                <w:b/>
                <w:color w:val="464646"/>
              </w:rPr>
              <w:t>Autosuggest</w:t>
            </w:r>
            <w:r>
              <w:rPr>
                <w:b w:val="0"/>
                <w:color w:val="464646"/>
              </w:rPr>
              <w:t xml:space="preserve">.  2) </w:t>
            </w:r>
            <w:r>
              <w:rPr>
                <w:b/>
                <w:color w:val="464646"/>
              </w:rPr>
              <w:t>Menu &gt; News &amp; Research</w:t>
            </w:r>
            <w:r>
              <w:rPr>
                <w:b w:val="0"/>
                <w:color w:val="464646"/>
              </w:rPr>
              <w:t>.</w:t>
              <w:br/>
            </w:r>
            <w:r>
              <w:rPr>
                <w:b/>
                <w:color w:val="464646"/>
              </w:rPr>
              <w:t>Pièges officiels</w:t>
            </w:r>
            <w:r>
              <w:rPr>
                <w:b w:val="0"/>
                <w:color w:val="464646"/>
              </w:rPr>
              <w:t xml:space="preserve"> : taper « </w:t>
            </w:r>
            <w:r>
              <w:rPr>
                <w:b/>
                <w:color w:val="464646"/>
              </w:rPr>
              <w:t>Monitor</w:t>
            </w:r>
            <w:r>
              <w:rPr>
                <w:b w:val="0"/>
                <w:color w:val="464646"/>
              </w:rPr>
              <w:t xml:space="preserve"> » ne renvoie PAS le composant News · </w:t>
            </w:r>
            <w:r>
              <w:rPr>
                <w:b/>
                <w:color w:val="464646"/>
              </w:rPr>
              <w:t>F2 n'ouvre PAS les news</w:t>
            </w:r>
            <w:r>
              <w:rPr>
                <w:b w:val="0"/>
                <w:color w:val="464646"/>
              </w:rPr>
              <w:t xml:space="preserve"> (c'est la Quote List) · « Menu &gt; Search Tools » est un autre menu.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102A4E"/>
          </w:tcPr>
          <w:p>
            <w:r>
              <w:rPr>
                <w:b/>
                <w:color w:val="FFFFFF"/>
                <w:sz w:val="18"/>
              </w:rPr>
              <w:t>Touche</w:t>
            </w:r>
          </w:p>
        </w:tc>
        <w:tc>
          <w:tcPr>
            <w:tcW w:type="dxa" w:w="2550"/>
            <w:shd w:val="clear" w:fill="102A4E"/>
          </w:tcPr>
          <w:p>
            <w:r>
              <w:rPr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2550"/>
            <w:shd w:val="clear" w:fill="102A4E"/>
          </w:tcPr>
          <w:p>
            <w:r>
              <w:rPr>
                <w:b/>
                <w:color w:val="FFFFFF"/>
                <w:sz w:val="18"/>
              </w:rPr>
              <w:t>Touche</w:t>
            </w:r>
          </w:p>
        </w:tc>
        <w:tc>
          <w:tcPr>
            <w:tcW w:type="dxa" w:w="2550"/>
            <w:shd w:val="clear" w:fill="102A4E"/>
          </w:tcPr>
          <w:p>
            <w:r>
              <w:rPr>
                <w:b/>
                <w:color w:val="FFFFFF"/>
                <w:sz w:val="18"/>
              </w:rPr>
              <w:t>Fonction</w:t>
            </w:r>
          </w:p>
        </w:tc>
      </w:tr>
      <w:tr>
        <w:tc>
          <w:tcPr>
            <w:tcW w:type="dxa" w:w="2550"/>
          </w:tcPr>
          <w:p>
            <w:r>
              <w:rPr>
                <w:b/>
                <w:color w:val="464646"/>
                <w:sz w:val="18"/>
              </w:rPr>
              <w:t>F2</w:t>
            </w:r>
          </w:p>
        </w:tc>
        <w:tc>
          <w:tcPr>
            <w:tcW w:type="dxa" w:w="2550"/>
          </w:tcPr>
          <w:p>
            <w:r>
              <w:rPr>
                <w:b w:val="0"/>
                <w:color w:val="464646"/>
                <w:sz w:val="18"/>
              </w:rPr>
              <w:t>Quote List (liste de cotations)</w:t>
            </w:r>
          </w:p>
        </w:tc>
        <w:tc>
          <w:tcPr>
            <w:tcW w:type="dxa" w:w="2550"/>
          </w:tcPr>
          <w:p>
            <w:r>
              <w:rPr>
                <w:b/>
                <w:color w:val="464646"/>
                <w:sz w:val="18"/>
              </w:rPr>
              <w:t>F5</w:t>
            </w:r>
          </w:p>
        </w:tc>
        <w:tc>
          <w:tcPr>
            <w:tcW w:type="dxa" w:w="2550"/>
          </w:tcPr>
          <w:p>
            <w:r>
              <w:rPr>
                <w:b w:val="0"/>
                <w:color w:val="464646"/>
                <w:sz w:val="18"/>
              </w:rPr>
              <w:t>Refresh (rafraîchir la page)</w:t>
            </w:r>
          </w:p>
        </w:tc>
      </w:tr>
      <w:tr>
        <w:tc>
          <w:tcPr>
            <w:tcW w:type="dxa" w:w="2550"/>
          </w:tcPr>
          <w:p>
            <w:r>
              <w:rPr>
                <w:b/>
                <w:color w:val="464646"/>
                <w:sz w:val="18"/>
              </w:rPr>
              <w:t>F4</w:t>
            </w:r>
          </w:p>
        </w:tc>
        <w:tc>
          <w:tcPr>
            <w:tcW w:type="dxa" w:w="2550"/>
          </w:tcPr>
          <w:p>
            <w:r>
              <w:rPr>
                <w:b w:val="0"/>
                <w:color w:val="464646"/>
                <w:sz w:val="18"/>
              </w:rPr>
              <w:t>Quote (cotation)</w:t>
            </w:r>
          </w:p>
        </w:tc>
        <w:tc>
          <w:tcPr>
            <w:tcW w:type="dxa" w:w="2550"/>
          </w:tcPr>
          <w:p>
            <w:r>
              <w:rPr>
                <w:b/>
                <w:color w:val="464646"/>
                <w:sz w:val="18"/>
              </w:rPr>
              <w:t>F6</w:t>
            </w:r>
          </w:p>
        </w:tc>
        <w:tc>
          <w:tcPr>
            <w:tcW w:type="dxa" w:w="2550"/>
          </w:tcPr>
          <w:p>
            <w:r>
              <w:rPr>
                <w:b w:val="0"/>
                <w:color w:val="464646"/>
                <w:sz w:val="18"/>
              </w:rPr>
              <w:t>Max/Min (réduire/agrandir l'app)</w:t>
            </w:r>
          </w:p>
        </w:tc>
      </w:tr>
      <w:tr>
        <w:tc>
          <w:tcPr>
            <w:tcW w:type="dxa" w:w="2550"/>
          </w:tcPr>
          <w:p>
            <w:r>
              <w:rPr>
                <w:b/>
                <w:color w:val="464646"/>
                <w:sz w:val="18"/>
              </w:rPr>
              <w:t>F9</w:t>
            </w:r>
          </w:p>
        </w:tc>
        <w:tc>
          <w:tcPr>
            <w:tcW w:type="dxa" w:w="2550"/>
          </w:tcPr>
          <w:p>
            <w:r>
              <w:rPr>
                <w:b w:val="0"/>
                <w:color w:val="464646"/>
                <w:sz w:val="18"/>
              </w:rPr>
              <w:t>News (ouvrir les news)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/>
    <w:p>
      <w:r>
        <w:rPr>
          <w:b/>
          <w:color w:val="102A4E"/>
          <w:sz w:val="28"/>
        </w:rPr>
        <w:t>MODULE 2 [M2] — News &amp; Briefcase</w:t>
      </w:r>
    </w:p>
    <w:p>
      <w:r>
        <w:rPr>
          <w:b w:val="0"/>
          <w:color w:val="464646"/>
        </w:rPr>
        <w:t xml:space="preserve">News Monitor = app de news ultra-personnalisable : </w:t>
      </w:r>
      <w:r>
        <w:rPr>
          <w:b/>
          <w:color w:val="464646"/>
        </w:rPr>
        <w:t>Reuters exclusif</w:t>
      </w:r>
      <w:r>
        <w:rPr>
          <w:b w:val="0"/>
          <w:color w:val="464646"/>
        </w:rPr>
        <w:t xml:space="preserve"> + milliers de sources premium (WSJ, MarketWatch…), couverture ~</w:t>
      </w:r>
      <w:r>
        <w:rPr>
          <w:b/>
          <w:color w:val="464646"/>
        </w:rPr>
        <w:t>48 langues</w:t>
      </w:r>
      <w:r>
        <w:rPr>
          <w:b w:val="0"/>
          <w:color w:val="464646"/>
        </w:rPr>
        <w:t>.</w:t>
      </w:r>
    </w:p>
    <w:p>
      <w:pPr>
        <w:pStyle w:val="ListBullet"/>
      </w:pPr>
      <w:r>
        <w:rPr>
          <w:b/>
          <w:color w:val="464646"/>
        </w:rPr>
        <w:t>Recherche/filtres News Monitor</w:t>
      </w:r>
      <w:r>
        <w:rPr>
          <w:b w:val="0"/>
          <w:color w:val="464646"/>
        </w:rPr>
        <w:t xml:space="preserve"> : </w:t>
      </w:r>
      <w:r>
        <w:rPr>
          <w:b/>
          <w:color w:val="464646"/>
        </w:rPr>
        <w:t>companies</w:t>
      </w:r>
      <w:r>
        <w:rPr>
          <w:b w:val="0"/>
          <w:color w:val="464646"/>
        </w:rPr>
        <w:t xml:space="preserve">, </w:t>
      </w:r>
      <w:r>
        <w:rPr>
          <w:b/>
          <w:color w:val="464646"/>
        </w:rPr>
        <w:t>portfolios / lists / monitors</w:t>
      </w:r>
      <w:r>
        <w:rPr>
          <w:b w:val="0"/>
          <w:color w:val="464646"/>
        </w:rPr>
        <w:t xml:space="preserve">, </w:t>
      </w:r>
      <w:r>
        <w:rPr>
          <w:b/>
          <w:color w:val="464646"/>
        </w:rPr>
        <w:t>langues</w:t>
      </w:r>
      <w:r>
        <w:rPr>
          <w:b w:val="0"/>
          <w:color w:val="464646"/>
        </w:rPr>
        <w:t xml:space="preserve">, sources, marchés, secteurs, régions, topics, classifications business → la réponse officielle est « </w:t>
      </w:r>
      <w:r>
        <w:rPr>
          <w:b/>
          <w:color w:val="464646"/>
        </w:rPr>
        <w:t>All of these options</w:t>
      </w:r>
      <w:r>
        <w:rPr>
          <w:b w:val="0"/>
          <w:color w:val="464646"/>
        </w:rPr>
        <w:t xml:space="preserve"> ».</w:t>
      </w:r>
    </w:p>
    <w:p>
      <w:pPr>
        <w:pStyle w:val="ListBullet"/>
      </w:pPr>
      <w:r>
        <w:rPr>
          <w:b/>
          <w:color w:val="464646"/>
        </w:rPr>
        <w:t>Filtres avancés + exclusions</w:t>
      </w:r>
      <w:r>
        <w:rPr>
          <w:b w:val="0"/>
          <w:color w:val="464646"/>
        </w:rPr>
        <w:t xml:space="preserve"> : sélectionner une source, un marché… et </w:t>
      </w:r>
      <w:r>
        <w:rPr>
          <w:b/>
          <w:color w:val="464646"/>
        </w:rPr>
        <w:t>exclure</w:t>
      </w:r>
      <w:r>
        <w:rPr>
          <w:b w:val="0"/>
          <w:color w:val="464646"/>
        </w:rPr>
        <w:t xml:space="preserve"> explicitement un critère (ex. exclure une source).</w:t>
      </w:r>
    </w:p>
    <w:p>
      <w:pPr>
        <w:pStyle w:val="ListBullet"/>
      </w:pPr>
      <w:r>
        <w:rPr>
          <w:b/>
          <w:color w:val="464646"/>
        </w:rPr>
        <w:t>Expressions booléennes</w:t>
      </w:r>
      <w:r>
        <w:rPr>
          <w:b w:val="0"/>
          <w:color w:val="464646"/>
        </w:rPr>
        <w:t xml:space="preserve"> (AND / OR / NOT) pour des résultats très ciblés ; les mots-clés sont </w:t>
      </w:r>
      <w:r>
        <w:rPr>
          <w:b/>
          <w:color w:val="464646"/>
        </w:rPr>
        <w:t>surlignés</w:t>
      </w:r>
      <w:r>
        <w:rPr>
          <w:b w:val="0"/>
          <w:color w:val="464646"/>
        </w:rPr>
        <w:t xml:space="preserve"> dans les résultats (highlighter) ; filtrage complémentaire avec le highlight tool.</w:t>
      </w:r>
    </w:p>
    <w:p>
      <w:pPr>
        <w:pStyle w:val="ListBullet"/>
      </w:pPr>
      <w:r>
        <w:rPr>
          <w:b/>
          <w:color w:val="464646"/>
        </w:rPr>
        <w:t>Timeline toggle</w:t>
      </w:r>
      <w:r>
        <w:rPr>
          <w:b w:val="0"/>
          <w:color w:val="464646"/>
        </w:rPr>
        <w:t xml:space="preserve"> : bascule entre ordre </w:t>
      </w:r>
      <w:r>
        <w:rPr>
          <w:b/>
          <w:color w:val="464646"/>
        </w:rPr>
        <w:t>chronologique inverse</w:t>
      </w:r>
      <w:r>
        <w:rPr>
          <w:b w:val="0"/>
          <w:color w:val="464646"/>
        </w:rPr>
        <w:t xml:space="preserve"> et critères de </w:t>
      </w:r>
      <w:r>
        <w:rPr>
          <w:b/>
          <w:color w:val="464646"/>
        </w:rPr>
        <w:t>date/heure choisis</w:t>
      </w:r>
      <w:r>
        <w:rPr>
          <w:b w:val="0"/>
          <w:color w:val="464646"/>
        </w:rPr>
        <w:t>.</w:t>
      </w:r>
    </w:p>
    <w:p>
      <w:pPr>
        <w:pStyle w:val="ListBullet"/>
      </w:pPr>
      <w:r>
        <w:rPr>
          <w:b/>
          <w:color w:val="464646"/>
        </w:rPr>
        <w:t>News filter réutilisable</w:t>
      </w:r>
      <w:r>
        <w:rPr>
          <w:b w:val="0"/>
          <w:color w:val="464646"/>
        </w:rPr>
        <w:t xml:space="preserve"> : dans News Monitor → </w:t>
      </w:r>
      <w:r>
        <w:rPr>
          <w:b/>
          <w:color w:val="464646"/>
        </w:rPr>
        <w:t>clic droit → File &gt; Favorites &gt; Add to Favorites</w:t>
      </w:r>
      <w:r>
        <w:rPr>
          <w:b w:val="0"/>
          <w:color w:val="464646"/>
        </w:rPr>
        <w:t xml:space="preserve"> (on le retrouvera plus tard).</w:t>
      </w:r>
    </w:p>
    <w:p>
      <w:pPr>
        <w:pStyle w:val="ListBullet"/>
      </w:pPr>
      <w:r>
        <w:rPr>
          <w:b/>
          <w:color w:val="464646"/>
        </w:rPr>
        <w:t>My Briefcase</w:t>
      </w:r>
      <w:r>
        <w:rPr>
          <w:b w:val="0"/>
          <w:color w:val="464646"/>
        </w:rPr>
        <w:t xml:space="preserve"> : « </w:t>
      </w:r>
      <w:r>
        <w:rPr>
          <w:b/>
          <w:color w:val="464646"/>
        </w:rPr>
        <w:t>Add to Briefcase</w:t>
      </w:r>
      <w:r>
        <w:rPr>
          <w:b w:val="0"/>
          <w:color w:val="464646"/>
        </w:rPr>
        <w:t xml:space="preserve"> » au survol d'un article (icône en haut à droite de l'article) → lecture </w:t>
      </w:r>
      <w:r>
        <w:rPr>
          <w:b/>
          <w:color w:val="464646"/>
        </w:rPr>
        <w:t>offline</w:t>
      </w:r>
      <w:r>
        <w:rPr>
          <w:b w:val="0"/>
          <w:color w:val="464646"/>
        </w:rPr>
        <w:t xml:space="preserve"> desktop/mobile. Limite officielle : </w:t>
      </w:r>
      <w:r>
        <w:rPr>
          <w:b/>
          <w:color w:val="464646"/>
        </w:rPr>
        <w:t>100 documents maximum ajoutés en même temps</w:t>
      </w:r>
      <w:r>
        <w:rPr>
          <w:b w:val="0"/>
          <w:color w:val="464646"/>
        </w:rPr>
        <w:t xml:space="preserve"> (pas 25, pas 50, pas 200).</w:t>
      </w:r>
    </w:p>
    <w:p>
      <w:pPr>
        <w:pStyle w:val="ListBullet"/>
      </w:pPr>
      <w:r>
        <w:rPr>
          <w:b/>
          <w:color w:val="464646"/>
        </w:rPr>
        <w:t>Codes utiles</w:t>
      </w:r>
      <w:r>
        <w:rPr>
          <w:b w:val="0"/>
          <w:color w:val="464646"/>
        </w:rPr>
        <w:t xml:space="preserve"> : NEWS (News Monitor) · TOPNEWS (Top News) · NEWSD (News Discovery). Alertes configurables sur mots-clés, instruments, sociétés.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0ECFD"/>
          </w:tcPr>
          <w:p>
            <w:r>
              <w:rPr>
                <w:b/>
                <w:color w:val="102A4E"/>
              </w:rPr>
              <w:t>✓ À RETENIR [M2]</w:t>
            </w:r>
          </w:p>
          <w:p>
            <w:r>
              <w:rPr>
                <w:b w:val="0"/>
                <w:color w:val="464646"/>
              </w:rPr>
              <w:t xml:space="preserve">News Monitor searchable = </w:t>
            </w:r>
            <w:r>
              <w:rPr>
                <w:b/>
                <w:color w:val="464646"/>
              </w:rPr>
              <w:t>All of the above</w:t>
            </w:r>
            <w:r>
              <w:rPr>
                <w:b w:val="0"/>
                <w:color w:val="464646"/>
              </w:rPr>
              <w:t xml:space="preserve"> · Briefcase = </w:t>
            </w:r>
            <w:r>
              <w:rPr>
                <w:b/>
                <w:color w:val="464646"/>
              </w:rPr>
              <w:t>100 docs</w:t>
            </w:r>
            <w:r>
              <w:rPr>
                <w:b w:val="0"/>
                <w:color w:val="464646"/>
              </w:rPr>
              <w:t xml:space="preserve"> · touche news = </w:t>
            </w:r>
            <w:r>
              <w:rPr>
                <w:b/>
                <w:color w:val="464646"/>
              </w:rPr>
              <w:t>F9</w:t>
            </w:r>
            <w:r>
              <w:rPr>
                <w:b w:val="0"/>
                <w:color w:val="464646"/>
              </w:rPr>
              <w:t xml:space="preserve"> (F2 = Quote List) · filtre réutilisable = </w:t>
            </w:r>
            <w:r>
              <w:rPr>
                <w:b/>
                <w:color w:val="464646"/>
              </w:rPr>
              <w:t>clic droit &gt; File &gt; Favorites &gt; Add to Favorites</w:t>
            </w:r>
            <w:r>
              <w:rPr>
                <w:b w:val="0"/>
                <w:color w:val="464646"/>
              </w:rPr>
              <w:t xml:space="preserve"> · Briefcase = lecture offline </w:t>
            </w:r>
            <w:r>
              <w:rPr>
                <w:b/>
                <w:color w:val="464646"/>
              </w:rPr>
              <w:t>desktop + mobile</w:t>
            </w:r>
            <w:r>
              <w:rPr>
                <w:b w:val="0"/>
                <w:color w:val="464646"/>
              </w:rPr>
              <w:t>.</w:t>
            </w:r>
          </w:p>
        </w:tc>
      </w:tr>
    </w:tbl>
    <w:p/>
    <w:p>
      <w:r>
        <w:rPr>
          <w:b/>
          <w:color w:val="102A4E"/>
          <w:sz w:val="28"/>
        </w:rPr>
        <w:t>MODULE 3 [M3] — Charting</w:t>
      </w:r>
    </w:p>
    <w:p>
      <w:pPr>
        <w:pStyle w:val="ListBullet"/>
      </w:pPr>
      <w:r>
        <w:rPr>
          <w:b/>
          <w:color w:val="464646"/>
        </w:rPr>
        <w:t>Chart app</w:t>
      </w:r>
      <w:r>
        <w:rPr>
          <w:b w:val="0"/>
          <w:color w:val="464646"/>
        </w:rPr>
        <w:t xml:space="preserve"> : tous types de graphiques (ligne, chandelier, barres), périodes et </w:t>
      </w:r>
      <w:r>
        <w:rPr>
          <w:b/>
          <w:color w:val="464646"/>
        </w:rPr>
        <w:t>fréquences</w:t>
      </w:r>
      <w:r>
        <w:rPr>
          <w:b w:val="0"/>
          <w:color w:val="464646"/>
        </w:rPr>
        <w:t xml:space="preserve"> multiples.</w:t>
      </w:r>
    </w:p>
    <w:p>
      <w:pPr>
        <w:pStyle w:val="ListBullet"/>
      </w:pPr>
      <w:r>
        <w:rPr>
          <w:b/>
          <w:color w:val="464646"/>
        </w:rPr>
        <w:t>Studies/indicateurs</w:t>
      </w:r>
      <w:r>
        <w:rPr>
          <w:b w:val="0"/>
          <w:color w:val="464646"/>
        </w:rPr>
        <w:t xml:space="preserve"> : moyennes mobiles, RSI, MACD, bandes de Bollinger… pour identifier </w:t>
      </w:r>
      <w:r>
        <w:rPr>
          <w:b/>
          <w:color w:val="464646"/>
        </w:rPr>
        <w:t>tendances</w:t>
      </w:r>
      <w:r>
        <w:rPr>
          <w:b w:val="0"/>
          <w:color w:val="464646"/>
        </w:rPr>
        <w:t xml:space="preserve"> et signaux techniques.</w:t>
      </w:r>
    </w:p>
    <w:p>
      <w:pPr>
        <w:pStyle w:val="ListBullet"/>
      </w:pPr>
      <w:r>
        <w:rPr>
          <w:b/>
          <w:color w:val="464646"/>
        </w:rPr>
        <w:t>Comparaison</w:t>
      </w:r>
      <w:r>
        <w:rPr>
          <w:b w:val="0"/>
          <w:color w:val="464646"/>
        </w:rPr>
        <w:t xml:space="preserve"> : superposer plusieurs instruments/indices (normalisation en %).</w:t>
      </w:r>
    </w:p>
    <w:p>
      <w:pPr>
        <w:pStyle w:val="ListBullet"/>
      </w:pPr>
      <w:r>
        <w:rPr>
          <w:b/>
          <w:color w:val="464646"/>
        </w:rPr>
        <w:t>Templates &amp; styles</w:t>
      </w:r>
      <w:r>
        <w:rPr>
          <w:b w:val="0"/>
          <w:color w:val="464646"/>
        </w:rPr>
        <w:t xml:space="preserve"> : sauvegarder la mise en forme du chart pour la réutiliser.</w:t>
      </w:r>
    </w:p>
    <w:p>
      <w:pPr>
        <w:pStyle w:val="ListBullet"/>
      </w:pPr>
      <w:r>
        <w:rPr>
          <w:b/>
          <w:color w:val="464646"/>
        </w:rPr>
        <w:t>Split mode</w:t>
      </w:r>
      <w:r>
        <w:rPr>
          <w:b w:val="0"/>
          <w:color w:val="464646"/>
        </w:rPr>
        <w:t xml:space="preserve"> : diviser l'app chart en </w:t>
      </w:r>
      <w:r>
        <w:rPr>
          <w:b/>
          <w:color w:val="464646"/>
        </w:rPr>
        <w:t>plusieurs vues</w:t>
      </w:r>
      <w:r>
        <w:rPr>
          <w:b w:val="0"/>
          <w:color w:val="464646"/>
        </w:rPr>
        <w:t xml:space="preserve"> (ex. même instrument par </w:t>
      </w:r>
      <w:r>
        <w:rPr>
          <w:b/>
          <w:color w:val="464646"/>
        </w:rPr>
        <w:t>intervalle</w:t>
      </w:r>
      <w:r>
        <w:rPr>
          <w:b w:val="0"/>
          <w:color w:val="464646"/>
        </w:rPr>
        <w:t xml:space="preserve"> différent : 1J, 1M, 1A).</w:t>
      </w:r>
    </w:p>
    <w:p>
      <w:pPr>
        <w:pStyle w:val="ListBullet"/>
      </w:pPr>
      <w:r>
        <w:rPr>
          <w:b/>
          <w:color w:val="464646"/>
        </w:rPr>
        <w:t>Link Channel</w:t>
      </w:r>
      <w:r>
        <w:rPr>
          <w:b w:val="0"/>
          <w:color w:val="464646"/>
        </w:rPr>
        <w:t xml:space="preserve"> : le chart suit l'instrument actif des apps liées — tu scrolles ton </w:t>
      </w:r>
      <w:r>
        <w:rPr>
          <w:b/>
          <w:color w:val="464646"/>
        </w:rPr>
        <w:t>Monitor</w:t>
      </w:r>
      <w:r>
        <w:rPr>
          <w:b w:val="0"/>
          <w:color w:val="464646"/>
        </w:rPr>
        <w:t>, le chart se met à jour tout seul.</w:t>
      </w:r>
    </w:p>
    <w:p>
      <w:pPr>
        <w:pStyle w:val="ListBullet"/>
      </w:pPr>
      <w:r>
        <w:rPr>
          <w:b/>
          <w:color w:val="464646"/>
        </w:rPr>
        <w:t>Export</w:t>
      </w:r>
      <w:r>
        <w:rPr>
          <w:b w:val="0"/>
          <w:color w:val="464646"/>
        </w:rPr>
        <w:t xml:space="preserve"> : image / Excel / PowerPoint pour les présentations.</w:t>
      </w:r>
    </w:p>
    <w:p>
      <w:r>
        <w:rPr>
          <w:b/>
          <w:color w:val="102A4E"/>
          <w:sz w:val="28"/>
        </w:rPr>
        <w:t>MODULE 4 [M4] — Company Analysis</w:t>
      </w:r>
    </w:p>
    <w:p>
      <w:pPr>
        <w:pStyle w:val="ListBullet"/>
      </w:pPr>
      <w:r>
        <w:rPr>
          <w:b/>
          <w:color w:val="464646"/>
        </w:rPr>
        <w:t>Company Overview</w:t>
      </w:r>
      <w:r>
        <w:rPr>
          <w:b w:val="0"/>
          <w:color w:val="464646"/>
        </w:rPr>
        <w:t xml:space="preserve"> : taper « </w:t>
      </w:r>
      <w:r>
        <w:rPr>
          <w:b/>
          <w:color w:val="464646"/>
        </w:rPr>
        <w:t>Nom + OV</w:t>
      </w:r>
      <w:r>
        <w:rPr>
          <w:b w:val="0"/>
          <w:color w:val="464646"/>
        </w:rPr>
        <w:t xml:space="preserve"> » (ex. « Airbus OV ») ou le nom dans la Search box → page résumé : prix, profil, financials, estimates, news, research.</w:t>
      </w:r>
    </w:p>
    <w:p>
      <w:pPr>
        <w:pStyle w:val="ListBullet"/>
      </w:pPr>
      <w:r>
        <w:rPr>
          <w:b/>
          <w:color w:val="464646"/>
        </w:rPr>
        <w:t>Apps clés</w:t>
      </w:r>
      <w:r>
        <w:rPr>
          <w:b w:val="0"/>
          <w:color w:val="464646"/>
        </w:rPr>
        <w:t xml:space="preserve"> : Quote Overview · </w:t>
      </w:r>
      <w:r>
        <w:rPr>
          <w:b/>
          <w:color w:val="464646"/>
        </w:rPr>
        <w:t>Financials</w:t>
      </w:r>
      <w:r>
        <w:rPr>
          <w:b w:val="0"/>
          <w:color w:val="464646"/>
        </w:rPr>
        <w:t xml:space="preserve"> (comptes </w:t>
      </w:r>
      <w:r>
        <w:rPr>
          <w:b/>
          <w:color w:val="464646"/>
        </w:rPr>
        <w:t>WorldScope</w:t>
      </w:r>
      <w:r>
        <w:rPr>
          <w:b w:val="0"/>
          <w:color w:val="464646"/>
        </w:rPr>
        <w:t xml:space="preserve">) · </w:t>
      </w:r>
      <w:r>
        <w:rPr>
          <w:b/>
          <w:color w:val="464646"/>
        </w:rPr>
        <w:t>Estimates</w:t>
      </w:r>
      <w:r>
        <w:rPr>
          <w:b w:val="0"/>
          <w:color w:val="464646"/>
        </w:rPr>
        <w:t xml:space="preserve"> (consensus </w:t>
      </w:r>
      <w:r>
        <w:rPr>
          <w:b/>
          <w:color w:val="464646"/>
        </w:rPr>
        <w:t>I/B/E/S</w:t>
      </w:r>
      <w:r>
        <w:rPr>
          <w:b w:val="0"/>
          <w:color w:val="464646"/>
        </w:rPr>
        <w:t xml:space="preserve">) · </w:t>
      </w:r>
      <w:r>
        <w:rPr>
          <w:b/>
          <w:color w:val="464646"/>
        </w:rPr>
        <w:t>Ownership</w:t>
      </w:r>
      <w:r>
        <w:rPr>
          <w:b w:val="0"/>
          <w:color w:val="464646"/>
        </w:rPr>
        <w:t xml:space="preserve"> (actionnariat) · </w:t>
      </w:r>
      <w:r>
        <w:rPr>
          <w:b/>
          <w:color w:val="464646"/>
        </w:rPr>
        <w:t>Debt</w:t>
      </w:r>
      <w:r>
        <w:rPr>
          <w:b w:val="0"/>
          <w:color w:val="464646"/>
        </w:rPr>
        <w:t xml:space="preserve"> · </w:t>
      </w:r>
      <w:r>
        <w:rPr>
          <w:b/>
          <w:color w:val="464646"/>
        </w:rPr>
        <w:t>ESG</w:t>
      </w:r>
      <w:r>
        <w:rPr>
          <w:b w:val="0"/>
          <w:color w:val="464646"/>
        </w:rPr>
        <w:t xml:space="preserve"> (scores </w:t>
      </w:r>
      <w:r>
        <w:rPr>
          <w:b/>
          <w:color w:val="464646"/>
        </w:rPr>
        <w:t>Asset4</w:t>
      </w:r>
      <w:r>
        <w:rPr>
          <w:b w:val="0"/>
          <w:color w:val="464646"/>
        </w:rPr>
        <w:t>) · Peers/Compare · Filings &amp; Research.</w:t>
      </w:r>
    </w:p>
    <w:p>
      <w:pPr>
        <w:pStyle w:val="ListBullet"/>
      </w:pPr>
      <w:r>
        <w:rPr>
          <w:b/>
          <w:color w:val="464646"/>
        </w:rPr>
        <w:t>Peers (concurrents)</w:t>
      </w:r>
      <w:r>
        <w:rPr>
          <w:b w:val="0"/>
          <w:color w:val="464646"/>
        </w:rPr>
        <w:t xml:space="preserve"> — question officielle type « All of these » : déterminés par le </w:t>
      </w:r>
      <w:r>
        <w:rPr>
          <w:b/>
          <w:color w:val="464646"/>
        </w:rPr>
        <w:t>chevauchement de couverture analystes</w:t>
      </w:r>
      <w:r>
        <w:rPr>
          <w:b w:val="0"/>
          <w:color w:val="464646"/>
        </w:rPr>
        <w:t xml:space="preserve">, la </w:t>
      </w:r>
      <w:r>
        <w:rPr>
          <w:b/>
          <w:color w:val="464646"/>
        </w:rPr>
        <w:t>classification business (TRBC/GICS)</w:t>
      </w:r>
      <w:r>
        <w:rPr>
          <w:b w:val="0"/>
          <w:color w:val="464646"/>
        </w:rPr>
        <w:t xml:space="preserve"> et les </w:t>
      </w:r>
      <w:r>
        <w:rPr>
          <w:b/>
          <w:color w:val="464646"/>
        </w:rPr>
        <w:t>concurrents que la société déclare dans ses filings</w:t>
      </w:r>
      <w:r>
        <w:rPr>
          <w:b w:val="0"/>
          <w:color w:val="464646"/>
        </w:rPr>
        <w:t>.</w:t>
      </w:r>
    </w:p>
    <w:p>
      <w:pPr>
        <w:pStyle w:val="ListBullet"/>
      </w:pPr>
      <w:r>
        <w:rPr>
          <w:b/>
          <w:color w:val="464646"/>
        </w:rPr>
        <w:t>Screener</w:t>
      </w:r>
      <w:r>
        <w:rPr>
          <w:b w:val="0"/>
          <w:color w:val="464646"/>
        </w:rPr>
        <w:t xml:space="preserve"> : filtrer tout l'univers d'instruments (place, secteur, market cap, ratios…) et sauvegarder en </w:t>
      </w:r>
      <w:r>
        <w:rPr>
          <w:b/>
          <w:color w:val="464646"/>
        </w:rPr>
        <w:t>listes</w:t>
      </w:r>
      <w:r>
        <w:rPr>
          <w:b w:val="0"/>
          <w:color w:val="464646"/>
        </w:rPr>
        <w:t xml:space="preserve"> réutilisables (Monitor, portfolios, Excel).</w:t>
      </w:r>
    </w:p>
    <w:p>
      <w:pPr>
        <w:pStyle w:val="ListBullet"/>
      </w:pPr>
      <w:r>
        <w:rPr>
          <w:b/>
          <w:color w:val="464646"/>
        </w:rPr>
        <w:t>Advanced Research Search</w:t>
      </w:r>
      <w:r>
        <w:rPr>
          <w:b w:val="0"/>
          <w:color w:val="464646"/>
        </w:rPr>
        <w:t xml:space="preserve"> : la </w:t>
      </w:r>
      <w:r>
        <w:rPr>
          <w:b/>
          <w:color w:val="464646"/>
        </w:rPr>
        <w:t>Quick Search</w:t>
      </w:r>
      <w:r>
        <w:rPr>
          <w:b w:val="0"/>
          <w:color w:val="464646"/>
        </w:rPr>
        <w:t xml:space="preserve"> filtre par </w:t>
      </w:r>
      <w:r>
        <w:rPr>
          <w:b/>
          <w:color w:val="464646"/>
        </w:rPr>
        <w:t>Report Type, Contributor et Industry</w:t>
      </w:r>
      <w:r>
        <w:rPr>
          <w:b w:val="0"/>
          <w:color w:val="464646"/>
        </w:rPr>
        <w:t xml:space="preserve"> → « </w:t>
      </w:r>
      <w:r>
        <w:rPr>
          <w:b/>
          <w:color w:val="464646"/>
        </w:rPr>
        <w:t>All of these options</w:t>
      </w:r>
      <w:r>
        <w:rPr>
          <w:b w:val="0"/>
          <w:color w:val="464646"/>
        </w:rPr>
        <w:t xml:space="preserve"> ».</w:t>
      </w:r>
    </w:p>
    <w:p>
      <w:r>
        <w:rPr>
          <w:b/>
          <w:color w:val="102A4E"/>
          <w:sz w:val="28"/>
        </w:rPr>
        <w:t>MODULE 5 [M5] — Industry Analysis</w:t>
      </w:r>
    </w:p>
    <w:p>
      <w:pPr>
        <w:pStyle w:val="ListBullet"/>
      </w:pPr>
      <w:r>
        <w:rPr>
          <w:b/>
          <w:color w:val="464646"/>
        </w:rPr>
        <w:t>Industry Overviews</w:t>
      </w:r>
      <w:r>
        <w:rPr>
          <w:b w:val="0"/>
          <w:color w:val="464646"/>
        </w:rPr>
        <w:t xml:space="preserve"> (code </w:t>
      </w:r>
      <w:r>
        <w:rPr>
          <w:b/>
          <w:color w:val="464646"/>
        </w:rPr>
        <w:t>INDUS</w:t>
      </w:r>
      <w:r>
        <w:rPr>
          <w:b w:val="0"/>
          <w:color w:val="464646"/>
        </w:rPr>
        <w:t xml:space="preserve">), </w:t>
      </w:r>
      <w:r>
        <w:rPr>
          <w:b/>
          <w:color w:val="464646"/>
        </w:rPr>
        <w:t>Country Overviews</w:t>
      </w:r>
      <w:r>
        <w:rPr>
          <w:b w:val="0"/>
          <w:color w:val="464646"/>
        </w:rPr>
        <w:t xml:space="preserve">, </w:t>
      </w:r>
      <w:r>
        <w:rPr>
          <w:b/>
          <w:color w:val="464646"/>
        </w:rPr>
        <w:t>Market Monitors</w:t>
      </w:r>
      <w:r>
        <w:rPr>
          <w:b w:val="0"/>
          <w:color w:val="464646"/>
        </w:rPr>
        <w:t xml:space="preserve"> : analyse </w:t>
      </w:r>
      <w:r>
        <w:rPr>
          <w:b/>
          <w:color w:val="464646"/>
        </w:rPr>
        <w:t>top-down</w:t>
      </w:r>
      <w:r>
        <w:rPr>
          <w:b w:val="0"/>
          <w:color w:val="464646"/>
        </w:rPr>
        <w:t xml:space="preserve"> secteur/pays, info market-moving, comparaisons pour l'allocation.</w:t>
      </w:r>
    </w:p>
    <w:p>
      <w:pPr>
        <w:pStyle w:val="ListBullet"/>
      </w:pPr>
      <w:r>
        <w:rPr>
          <w:b/>
          <w:color w:val="464646"/>
        </w:rPr>
        <w:t>Aggregates</w:t>
      </w:r>
      <w:r>
        <w:rPr>
          <w:b w:val="0"/>
          <w:color w:val="464646"/>
        </w:rPr>
        <w:t xml:space="preserve"> : agrège les fondamentaux d'un </w:t>
      </w:r>
      <w:r>
        <w:rPr>
          <w:b/>
          <w:color w:val="464646"/>
        </w:rPr>
        <w:t>groupe de sociétés</w:t>
      </w:r>
      <w:r>
        <w:rPr>
          <w:b w:val="0"/>
          <w:color w:val="464646"/>
        </w:rPr>
        <w:t xml:space="preserve"> (somme/moyenne de cap, P/E, croissance…). Classifications supportées : </w:t>
      </w:r>
      <w:r>
        <w:rPr>
          <w:b/>
          <w:color w:val="464646"/>
        </w:rPr>
        <w:t>GICS ET TRBC</w:t>
      </w:r>
      <w:r>
        <w:rPr>
          <w:b w:val="0"/>
          <w:color w:val="464646"/>
        </w:rPr>
        <w:t xml:space="preserve"> (pas SIC) → réponse officielle « </w:t>
      </w:r>
      <w:r>
        <w:rPr>
          <w:b/>
          <w:color w:val="464646"/>
        </w:rPr>
        <w:t>GICS AND TRBC</w:t>
      </w:r>
      <w:r>
        <w:rPr>
          <w:b w:val="0"/>
          <w:color w:val="464646"/>
        </w:rPr>
        <w:t xml:space="preserve"> ».</w:t>
      </w:r>
    </w:p>
    <w:p>
      <w:pPr>
        <w:pStyle w:val="ListBullet"/>
      </w:pPr>
      <w:r>
        <w:rPr>
          <w:b/>
          <w:color w:val="464646"/>
        </w:rPr>
        <w:t>TRBC</w:t>
      </w:r>
      <w:r>
        <w:rPr>
          <w:b w:val="0"/>
          <w:color w:val="464646"/>
        </w:rPr>
        <w:t xml:space="preserve"> (LSEG Business Classifications) : 5 niveaux de granularité, 250 000+ sociétés, 130 pays — plus fin que GICS sur certaines niches.</w:t>
      </w:r>
    </w:p>
    <w:p>
      <w:pPr>
        <w:pStyle w:val="ListBullet"/>
      </w:pPr>
      <w:r>
        <w:rPr>
          <w:b/>
          <w:color w:val="464646"/>
        </w:rPr>
        <w:t>Groupes personnalisés</w:t>
      </w:r>
      <w:r>
        <w:rPr>
          <w:b w:val="0"/>
          <w:color w:val="464646"/>
        </w:rPr>
        <w:t xml:space="preserve"> : l'app Aggregates permet de créer ses propres groupes, dont des </w:t>
      </w:r>
      <w:r>
        <w:rPr>
          <w:b/>
          <w:color w:val="464646"/>
        </w:rPr>
        <w:t>tranches de market cap</w:t>
      </w:r>
      <w:r>
        <w:rPr>
          <w:b w:val="0"/>
          <w:color w:val="464646"/>
        </w:rPr>
        <w:t xml:space="preserve"> → VRAI (pool candidats).</w:t>
      </w:r>
    </w:p>
    <w:p>
      <w:pPr>
        <w:pStyle w:val="ListBullet"/>
      </w:pPr>
      <w:r>
        <w:rPr>
          <w:b/>
          <w:color w:val="464646"/>
        </w:rPr>
        <w:t>Portfolios &amp; lists (Monitor)</w:t>
      </w:r>
      <w:r>
        <w:rPr>
          <w:b w:val="0"/>
          <w:color w:val="464646"/>
        </w:rPr>
        <w:t xml:space="preserve"> : comparer secteurs, géographies et pondérations d'un portefeuille.</w:t>
      </w:r>
    </w:p>
    <w:p>
      <w:pPr>
        <w:pStyle w:val="ListBullet"/>
      </w:pPr>
      <w:r>
        <w:rPr>
          <w:b/>
          <w:color w:val="464646"/>
        </w:rPr>
        <w:t>SUSFIN — Sustainable Finance Landing Page</w:t>
      </w:r>
      <w:r>
        <w:rPr>
          <w:b w:val="0"/>
          <w:color w:val="464646"/>
        </w:rPr>
        <w:t xml:space="preserve"> : research &amp; white papers + section « </w:t>
      </w:r>
      <w:r>
        <w:rPr>
          <w:b/>
          <w:color w:val="464646"/>
        </w:rPr>
        <w:t>What's New</w:t>
      </w:r>
      <w:r>
        <w:rPr>
          <w:b w:val="0"/>
          <w:color w:val="464646"/>
        </w:rPr>
        <w:t xml:space="preserve"> » + liste complète des apps/vues durables → « </w:t>
      </w:r>
      <w:r>
        <w:rPr>
          <w:b/>
          <w:color w:val="464646"/>
        </w:rPr>
        <w:t>All of these answers</w:t>
      </w:r>
      <w:r>
        <w:rPr>
          <w:b w:val="0"/>
          <w:color w:val="464646"/>
        </w:rPr>
        <w:t xml:space="preserve"> ».</w:t>
      </w:r>
    </w:p>
    <w:p>
      <w:pPr>
        <w:pStyle w:val="ListBullet"/>
      </w:pPr>
      <w:r>
        <w:rPr>
          <w:b w:val="0"/>
          <w:color w:val="464646"/>
        </w:rPr>
        <w:t xml:space="preserve">Datastream complète : </w:t>
      </w:r>
      <w:r>
        <w:rPr>
          <w:b/>
          <w:color w:val="464646"/>
        </w:rPr>
        <w:t>9 000 charts pré-construits</w:t>
      </w:r>
      <w:r>
        <w:rPr>
          <w:b w:val="0"/>
          <w:color w:val="464646"/>
        </w:rPr>
        <w:t>, séries sectorielles et économiques.</w:t>
      </w:r>
    </w:p>
    <w:p>
      <w:r>
        <w:rPr>
          <w:b/>
          <w:color w:val="102A4E"/>
          <w:sz w:val="28"/>
        </w:rPr>
        <w:t>MODULE 6 [M6] — LSEG Data in Excel &amp; Datastream (LE module à pièges)</w:t>
      </w:r>
    </w:p>
    <w:p>
      <w:r>
        <w:rPr>
          <w:b w:val="0"/>
          <w:color w:val="464646"/>
        </w:rPr>
        <w:t>Deux briques : l'</w:t>
      </w:r>
      <w:r>
        <w:rPr>
          <w:b/>
          <w:color w:val="464646"/>
        </w:rPr>
        <w:t>add-in Excel</w:t>
      </w:r>
      <w:r>
        <w:rPr>
          <w:b w:val="0"/>
          <w:color w:val="464646"/>
        </w:rPr>
        <w:t xml:space="preserve"> (ruban LSEG/Refinitiv) et </w:t>
      </w:r>
      <w:r>
        <w:rPr>
          <w:b/>
          <w:color w:val="464646"/>
        </w:rPr>
        <w:t>Datastream for Office</w:t>
      </w:r>
      <w:r>
        <w:rPr>
          <w:b w:val="0"/>
          <w:color w:val="464646"/>
        </w:rPr>
        <w:t>. Comme tu ne peux pas t'entraîner sur Excel, apprends ces comportements par cœur — ils tombent tels quels.</w:t>
      </w:r>
    </w:p>
    <w:p>
      <w:r>
        <w:rPr>
          <w:b/>
          <w:color w:val="6C3EEA"/>
          <w:sz w:val="23"/>
        </w:rPr>
        <w:t>6.1 — Add-in Excel &amp; Formula Builder</w:t>
      </w:r>
    </w:p>
    <w:p>
      <w:pPr>
        <w:pStyle w:val="ListBullet"/>
      </w:pPr>
      <w:r>
        <w:rPr>
          <w:b/>
          <w:color w:val="464646"/>
        </w:rPr>
        <w:t>Formula Builder</w:t>
      </w:r>
      <w:r>
        <w:rPr>
          <w:b w:val="0"/>
          <w:color w:val="464646"/>
        </w:rPr>
        <w:t xml:space="preserve"> : assistant graphique pour construire des formules sans coder. Récupère </w:t>
      </w:r>
      <w:r>
        <w:rPr>
          <w:b/>
          <w:color w:val="464646"/>
        </w:rPr>
        <w:t>temps réel + fondamentale + historique</w:t>
      </w:r>
      <w:r>
        <w:rPr>
          <w:b w:val="0"/>
          <w:color w:val="464646"/>
        </w:rPr>
        <w:t xml:space="preserve"> → réponse officielle « </w:t>
      </w:r>
      <w:r>
        <w:rPr>
          <w:b/>
          <w:color w:val="464646"/>
        </w:rPr>
        <w:t>All of these options</w:t>
      </w:r>
      <w:r>
        <w:rPr>
          <w:b w:val="0"/>
          <w:color w:val="464646"/>
        </w:rPr>
        <w:t xml:space="preserve"> ».</w:t>
      </w:r>
    </w:p>
    <w:p>
      <w:pPr>
        <w:pStyle w:val="ListBullet"/>
      </w:pPr>
      <w:r>
        <w:rPr>
          <w:b/>
          <w:color w:val="464646"/>
        </w:rPr>
        <w:t>Fonctions clés</w:t>
      </w:r>
      <w:r>
        <w:rPr>
          <w:b w:val="0"/>
          <w:color w:val="464646"/>
        </w:rPr>
        <w:t xml:space="preserve"> : </w:t>
      </w:r>
      <w:r>
        <w:rPr>
          <w:b/>
          <w:color w:val="464646"/>
        </w:rPr>
        <w:t>=TR</w:t>
      </w:r>
      <w:r>
        <w:rPr>
          <w:b w:val="0"/>
          <w:color w:val="464646"/>
        </w:rPr>
        <w:t xml:space="preserve"> (données fondamentales &amp; estimates, statiques ou historiques) · </w:t>
      </w:r>
      <w:r>
        <w:rPr>
          <w:b/>
          <w:color w:val="464646"/>
        </w:rPr>
        <w:t>=RHistory</w:t>
      </w:r>
      <w:r>
        <w:rPr>
          <w:b w:val="0"/>
          <w:color w:val="464646"/>
        </w:rPr>
        <w:t xml:space="preserve"> (séries temporelles) · </w:t>
      </w:r>
      <w:r>
        <w:rPr>
          <w:b/>
          <w:color w:val="464646"/>
        </w:rPr>
        <w:t>=RSearch</w:t>
      </w:r>
      <w:r>
        <w:rPr>
          <w:b w:val="0"/>
          <w:color w:val="464646"/>
        </w:rPr>
        <w:t xml:space="preserve"> (recherche d'instruments).</w:t>
      </w:r>
    </w:p>
    <w:p>
      <w:pPr>
        <w:pStyle w:val="ListBullet"/>
      </w:pPr>
      <w:r>
        <w:rPr>
          <w:b/>
          <w:color w:val="464646"/>
        </w:rPr>
        <w:t>Templates pré-construits</w:t>
      </w:r>
      <w:r>
        <w:rPr>
          <w:b w:val="0"/>
          <w:color w:val="464646"/>
        </w:rPr>
        <w:t xml:space="preserve"> : menu </w:t>
      </w:r>
      <w:r>
        <w:rPr>
          <w:b/>
          <w:color w:val="464646"/>
        </w:rPr>
        <w:t>LSEG/Refinitiv &gt; Templates</w:t>
      </w:r>
      <w:r>
        <w:rPr>
          <w:b w:val="0"/>
          <w:color w:val="464646"/>
        </w:rPr>
        <w:t xml:space="preserve"> (pas dans une cellule !).</w:t>
      </w:r>
    </w:p>
    <w:p>
      <w:pPr>
        <w:pStyle w:val="ListBullet"/>
      </w:pPr>
      <w:r>
        <w:rPr>
          <w:b/>
          <w:color w:val="464646"/>
        </w:rPr>
        <w:t>Template Library</w:t>
      </w:r>
      <w:r>
        <w:rPr>
          <w:b w:val="0"/>
          <w:color w:val="464646"/>
        </w:rPr>
        <w:t xml:space="preserve"> : bibliothèque pour </w:t>
      </w:r>
      <w:r>
        <w:rPr>
          <w:b/>
          <w:color w:val="464646"/>
        </w:rPr>
        <w:t>partager tes fichiers Excel avec les AUTRES utilisateurs</w:t>
      </w:r>
      <w:r>
        <w:rPr>
          <w:b w:val="0"/>
          <w:color w:val="464646"/>
        </w:rPr>
        <w:t>.</w:t>
      </w:r>
    </w:p>
    <w:p>
      <w:pPr>
        <w:pStyle w:val="ListBullet"/>
      </w:pPr>
      <w:r>
        <w:rPr>
          <w:b/>
          <w:color w:val="464646"/>
        </w:rPr>
        <w:t>My Files</w:t>
      </w:r>
      <w:r>
        <w:rPr>
          <w:b w:val="0"/>
          <w:color w:val="464646"/>
        </w:rPr>
        <w:t xml:space="preserve"> : tes </w:t>
      </w:r>
      <w:r>
        <w:rPr>
          <w:b/>
          <w:color w:val="464646"/>
        </w:rPr>
        <w:t>propres</w:t>
      </w:r>
      <w:r>
        <w:rPr>
          <w:b w:val="0"/>
          <w:color w:val="464646"/>
        </w:rPr>
        <w:t xml:space="preserve"> fichiers, </w:t>
      </w:r>
      <w:r>
        <w:rPr>
          <w:b/>
          <w:color w:val="464646"/>
        </w:rPr>
        <w:t>accessibles de partout</w:t>
      </w:r>
      <w:r>
        <w:rPr>
          <w:b w:val="0"/>
          <w:color w:val="464646"/>
        </w:rPr>
        <w:t xml:space="preserve"> (cloud perso).</w:t>
      </w:r>
    </w:p>
    <w:p>
      <w:pPr>
        <w:pStyle w:val="ListBullet"/>
      </w:pPr>
      <w:r>
        <w:rPr>
          <w:b/>
          <w:color w:val="464646"/>
        </w:rPr>
        <w:t>⚠ PIÈGE OFFICIEL : la fonction « TEMP » n'existe pas.</w:t>
      </w:r>
      <w:r>
        <w:rPr>
          <w:b w:val="0"/>
          <w:color w:val="464646"/>
        </w:rPr>
        <w:t xml:space="preserve"> On ne peut PAS appeler un template depuis une cellule avec =TEMP — c'est l'énoncé FAUX de la question officielle.</w:t>
      </w:r>
    </w:p>
    <w:p>
      <w:r>
        <w:rPr>
          <w:b/>
          <w:color w:val="6C3EEA"/>
          <w:sz w:val="23"/>
        </w:rPr>
        <w:t>6.2 — Datastream : requests, Navigator, listes</w:t>
      </w:r>
    </w:p>
    <w:p>
      <w:pPr>
        <w:pStyle w:val="ListBullet"/>
      </w:pPr>
      <w:r>
        <w:rPr>
          <w:b/>
          <w:color w:val="464646"/>
        </w:rPr>
        <w:t>Base Datastream</w:t>
      </w:r>
      <w:r>
        <w:rPr>
          <w:b w:val="0"/>
          <w:color w:val="464646"/>
        </w:rPr>
        <w:t xml:space="preserve"> : </w:t>
      </w:r>
      <w:r>
        <w:rPr>
          <w:b/>
          <w:color w:val="464646"/>
        </w:rPr>
        <w:t>120 ans</w:t>
      </w:r>
      <w:r>
        <w:rPr>
          <w:b w:val="0"/>
          <w:color w:val="464646"/>
        </w:rPr>
        <w:t xml:space="preserve"> d'historique · </w:t>
      </w:r>
      <w:r>
        <w:rPr>
          <w:b/>
          <w:color w:val="464646"/>
        </w:rPr>
        <w:t>175 pays</w:t>
      </w:r>
      <w:r>
        <w:rPr>
          <w:b w:val="0"/>
          <w:color w:val="464646"/>
        </w:rPr>
        <w:t xml:space="preserve"> · </w:t>
      </w:r>
      <w:r>
        <w:rPr>
          <w:b/>
          <w:color w:val="464646"/>
        </w:rPr>
        <w:t>35 M+</w:t>
      </w:r>
      <w:r>
        <w:rPr>
          <w:b w:val="0"/>
          <w:color w:val="464646"/>
        </w:rPr>
        <w:t xml:space="preserve"> instruments/indicateurs (dont 8,5 M d'indicateurs éco). Contenus exclusifs : </w:t>
      </w:r>
      <w:r>
        <w:rPr>
          <w:b/>
          <w:color w:val="464646"/>
        </w:rPr>
        <w:t>WorldScope</w:t>
      </w:r>
      <w:r>
        <w:rPr>
          <w:b w:val="0"/>
          <w:color w:val="464646"/>
        </w:rPr>
        <w:t xml:space="preserve"> (comptes), </w:t>
      </w:r>
      <w:r>
        <w:rPr>
          <w:b/>
          <w:color w:val="464646"/>
        </w:rPr>
        <w:t>Asset4</w:t>
      </w:r>
      <w:r>
        <w:rPr>
          <w:b w:val="0"/>
          <w:color w:val="464646"/>
        </w:rPr>
        <w:t xml:space="preserve"> (ESG), </w:t>
      </w:r>
      <w:r>
        <w:rPr>
          <w:b/>
          <w:color w:val="464646"/>
        </w:rPr>
        <w:t>I/B/E/S</w:t>
      </w:r>
      <w:r>
        <w:rPr>
          <w:b w:val="0"/>
          <w:color w:val="464646"/>
        </w:rPr>
        <w:t xml:space="preserve"> (estimates), Reuters Polls.</w:t>
      </w:r>
    </w:p>
    <w:p>
      <w:pPr>
        <w:pStyle w:val="ListBullet"/>
      </w:pPr>
      <w:r>
        <w:rPr>
          <w:b/>
          <w:color w:val="464646"/>
        </w:rPr>
        <w:t>Static Request</w:t>
      </w:r>
      <w:r>
        <w:rPr>
          <w:b w:val="0"/>
          <w:color w:val="464646"/>
        </w:rPr>
        <w:t xml:space="preserve"> = photo à un instant T (latest value). </w:t>
      </w:r>
      <w:r>
        <w:rPr>
          <w:b/>
          <w:color w:val="464646"/>
        </w:rPr>
        <w:t>Time Series Request</w:t>
      </w:r>
      <w:r>
        <w:rPr>
          <w:b w:val="0"/>
          <w:color w:val="464646"/>
        </w:rPr>
        <w:t xml:space="preserve"> = historique → exige en plus </w:t>
      </w:r>
      <w:r>
        <w:rPr>
          <w:b/>
          <w:color w:val="464646"/>
        </w:rPr>
        <w:t>dates + fréquence</w:t>
      </w:r>
      <w:r>
        <w:rPr>
          <w:b w:val="0"/>
          <w:color w:val="464646"/>
        </w:rPr>
        <w:t xml:space="preserve"> (D/W/M/Q/Y).</w:t>
      </w:r>
    </w:p>
    <w:p>
      <w:pPr>
        <w:pStyle w:val="ListBullet"/>
      </w:pPr>
      <w:r>
        <w:rPr>
          <w:b/>
          <w:color w:val="464646"/>
        </w:rPr>
        <w:t>Plusieurs séries en Static</w:t>
      </w:r>
      <w:r>
        <w:rPr>
          <w:b w:val="0"/>
          <w:color w:val="464646"/>
        </w:rPr>
        <w:t xml:space="preserve"> : taper les codes </w:t>
      </w:r>
      <w:r>
        <w:rPr>
          <w:b/>
          <w:color w:val="464646"/>
        </w:rPr>
        <w:t>séparés par des VIRGULES</w:t>
      </w:r>
      <w:r>
        <w:rPr>
          <w:b w:val="0"/>
          <w:color w:val="464646"/>
        </w:rPr>
        <w:t xml:space="preserve"> ou utiliser un </w:t>
      </w:r>
      <w:r>
        <w:rPr>
          <w:b/>
          <w:color w:val="464646"/>
        </w:rPr>
        <w:t>code de liste</w:t>
      </w:r>
      <w:r>
        <w:rPr>
          <w:b w:val="0"/>
          <w:color w:val="464646"/>
        </w:rPr>
        <w:t xml:space="preserve"> (ex. L#…, LN…) → réponse officielle. </w:t>
      </w:r>
      <w:r>
        <w:rPr>
          <w:b/>
          <w:color w:val="464646"/>
        </w:rPr>
        <w:t>Pas de « + »</w:t>
      </w:r>
      <w:r>
        <w:rPr>
          <w:b w:val="0"/>
          <w:color w:val="464646"/>
        </w:rPr>
        <w:t xml:space="preserve">, et on </w:t>
      </w:r>
      <w:r>
        <w:rPr>
          <w:b/>
          <w:color w:val="464646"/>
        </w:rPr>
        <w:t>PEUT</w:t>
      </w:r>
      <w:r>
        <w:rPr>
          <w:b w:val="0"/>
          <w:color w:val="464646"/>
        </w:rPr>
        <w:t xml:space="preserve"> taper les codes directement (Navigator optionnel).</w:t>
      </w:r>
    </w:p>
    <w:p>
      <w:pPr>
        <w:pStyle w:val="ListBullet"/>
      </w:pPr>
      <w:r>
        <w:rPr>
          <w:b/>
          <w:color w:val="464646"/>
        </w:rPr>
        <w:t>Navigator</w:t>
      </w:r>
      <w:r>
        <w:rPr>
          <w:b w:val="0"/>
          <w:color w:val="464646"/>
        </w:rPr>
        <w:t xml:space="preserve"> : outil de recherche des </w:t>
      </w:r>
      <w:r>
        <w:rPr>
          <w:b/>
          <w:color w:val="464646"/>
        </w:rPr>
        <w:t>séries et datatypes (mnemonics)</w:t>
      </w:r>
      <w:r>
        <w:rPr>
          <w:b w:val="0"/>
          <w:color w:val="464646"/>
        </w:rPr>
        <w:t xml:space="preserve"> ; une multi-sélection s'insère </w:t>
      </w:r>
      <w:r>
        <w:rPr>
          <w:b/>
          <w:color w:val="464646"/>
        </w:rPr>
        <w:t>automatiquement séparée par des virgules</w:t>
      </w:r>
      <w:r>
        <w:rPr>
          <w:b w:val="0"/>
          <w:color w:val="464646"/>
        </w:rPr>
        <w:t>.</w:t>
      </w:r>
    </w:p>
    <w:p>
      <w:pPr>
        <w:pStyle w:val="ListBullet"/>
      </w:pPr>
      <w:r>
        <w:rPr>
          <w:b/>
          <w:color w:val="464646"/>
        </w:rPr>
        <w:t>Listes en static</w:t>
      </w:r>
      <w:r>
        <w:rPr>
          <w:b w:val="0"/>
          <w:color w:val="464646"/>
        </w:rPr>
        <w:t xml:space="preserve"> : </w:t>
      </w:r>
      <w:r>
        <w:rPr>
          <w:b/>
          <w:color w:val="464646"/>
        </w:rPr>
        <w:t>1 à 10 datatypes</w:t>
      </w:r>
      <w:r>
        <w:rPr>
          <w:b w:val="0"/>
          <w:color w:val="464646"/>
        </w:rPr>
        <w:t xml:space="preserve"> retournés par série de la liste.</w:t>
      </w:r>
    </w:p>
    <w:p>
      <w:pPr>
        <w:pStyle w:val="ListBullet"/>
      </w:pPr>
      <w:r>
        <w:rPr>
          <w:b/>
          <w:color w:val="464646"/>
        </w:rPr>
        <w:t>Request Table</w:t>
      </w:r>
      <w:r>
        <w:rPr>
          <w:b w:val="0"/>
          <w:color w:val="464646"/>
        </w:rPr>
        <w:t xml:space="preserve"> : batch de requêtes rafraîchissables — types : </w:t>
      </w:r>
      <w:r>
        <w:rPr>
          <w:b/>
          <w:color w:val="464646"/>
        </w:rPr>
        <w:t>TS</w:t>
      </w:r>
      <w:r>
        <w:rPr>
          <w:b w:val="0"/>
          <w:color w:val="464646"/>
        </w:rPr>
        <w:t xml:space="preserve"> (time series), </w:t>
      </w:r>
      <w:r>
        <w:rPr>
          <w:b/>
          <w:color w:val="464646"/>
        </w:rPr>
        <w:t>S</w:t>
      </w:r>
      <w:r>
        <w:rPr>
          <w:b w:val="0"/>
          <w:color w:val="464646"/>
        </w:rPr>
        <w:t xml:space="preserve"> (static), </w:t>
      </w:r>
      <w:r>
        <w:rPr>
          <w:b/>
          <w:color w:val="464646"/>
        </w:rPr>
        <w:t>TSL</w:t>
      </w:r>
      <w:r>
        <w:rPr>
          <w:b w:val="0"/>
          <w:color w:val="464646"/>
        </w:rPr>
        <w:t xml:space="preserve"> (time series sur liste), </w:t>
      </w:r>
      <w:r>
        <w:rPr>
          <w:b/>
          <w:color w:val="464646"/>
        </w:rPr>
        <w:t>L</w:t>
      </w:r>
      <w:r>
        <w:rPr>
          <w:b w:val="0"/>
          <w:color w:val="464646"/>
        </w:rPr>
        <w:t xml:space="preserve"> (liste), </w:t>
      </w:r>
      <w:r>
        <w:rPr>
          <w:b/>
          <w:color w:val="464646"/>
        </w:rPr>
        <w:t>CH</w:t>
      </w:r>
      <w:r>
        <w:rPr>
          <w:b w:val="0"/>
          <w:color w:val="464646"/>
        </w:rPr>
        <w:t xml:space="preserve"> (chart).</w:t>
      </w:r>
    </w:p>
    <w:p>
      <w:pPr>
        <w:pStyle w:val="ListBullet"/>
      </w:pPr>
      <w:r>
        <w:rPr>
          <w:b/>
          <w:color w:val="464646"/>
        </w:rPr>
        <w:t>Requête embarquée (embedded) dans Excel</w:t>
      </w:r>
      <w:r>
        <w:rPr>
          <w:b w:val="0"/>
          <w:color w:val="464646"/>
        </w:rPr>
        <w:t xml:space="preserve"> — bénéfice officiel : les données </w:t>
      </w:r>
      <w:r>
        <w:rPr>
          <w:b/>
          <w:color w:val="464646"/>
        </w:rPr>
        <w:t>se mettent à jour dynamiquement</w:t>
      </w:r>
      <w:r>
        <w:rPr>
          <w:b w:val="0"/>
          <w:color w:val="464646"/>
        </w:rPr>
        <w:t xml:space="preserve"> ensuite. Les autres propositions (« jamais modifiable », « plus de données », « charts uniquement en embedded ») sont fausses.</w:t>
      </w:r>
    </w:p>
    <w:p>
      <w:pPr>
        <w:pStyle w:val="ListBullet"/>
      </w:pPr>
      <w:r>
        <w:rPr>
          <w:b/>
          <w:color w:val="464646"/>
        </w:rPr>
        <w:t>DSGRID</w:t>
      </w:r>
      <w:r>
        <w:rPr>
          <w:b w:val="0"/>
          <w:color w:val="464646"/>
        </w:rPr>
        <w:t xml:space="preserve"> : formule grille multi-séries/multi-datatypes — séries et datatypes </w:t>
      </w:r>
      <w:r>
        <w:rPr>
          <w:b/>
          <w:color w:val="464646"/>
        </w:rPr>
        <w:t>séparés par des virgules</w:t>
      </w:r>
      <w:r>
        <w:rPr>
          <w:b w:val="0"/>
          <w:color w:val="464646"/>
        </w:rPr>
        <w:t xml:space="preserve"> (ex. =DSGRID("MKS","EPS",…)).</w:t>
      </w:r>
    </w:p>
    <w:p>
      <w:r>
        <w:rPr>
          <w:b/>
          <w:color w:val="6C3EEA"/>
          <w:sz w:val="23"/>
        </w:rPr>
        <w:t>6.3 — Library, Collections &amp; datatypes Equities</w:t>
      </w:r>
    </w:p>
    <w:p>
      <w:pPr>
        <w:pStyle w:val="ListBullet"/>
      </w:pPr>
      <w:r>
        <w:rPr>
          <w:b/>
          <w:color w:val="464646"/>
        </w:rPr>
        <w:t>Ajouter des charts de la Library à une collection — LES 2 BONNES FAÇONS (question « which two »)</w:t>
      </w:r>
      <w:r>
        <w:rPr>
          <w:b w:val="0"/>
          <w:color w:val="464646"/>
        </w:rPr>
        <w:t xml:space="preserve"> : ① </w:t>
      </w:r>
      <w:r>
        <w:rPr>
          <w:b/>
          <w:color w:val="464646"/>
        </w:rPr>
        <w:t>une seule chart</w:t>
      </w:r>
      <w:r>
        <w:rPr>
          <w:b w:val="0"/>
          <w:color w:val="464646"/>
        </w:rPr>
        <w:t xml:space="preserve"> → ouvrir le </w:t>
      </w:r>
      <w:r>
        <w:rPr>
          <w:b/>
          <w:color w:val="464646"/>
        </w:rPr>
        <w:t>flyout</w:t>
      </w:r>
      <w:r>
        <w:rPr>
          <w:b w:val="0"/>
          <w:color w:val="464646"/>
        </w:rPr>
        <w:t xml:space="preserve"> à côté de la chart &gt; Collections &gt; </w:t>
      </w:r>
      <w:r>
        <w:rPr>
          <w:b/>
          <w:color w:val="464646"/>
        </w:rPr>
        <w:t>Add to collection</w:t>
      </w:r>
      <w:r>
        <w:rPr>
          <w:b w:val="0"/>
          <w:color w:val="464646"/>
        </w:rPr>
        <w:t xml:space="preserve"> ; ② </w:t>
      </w:r>
      <w:r>
        <w:rPr>
          <w:b/>
          <w:color w:val="464646"/>
        </w:rPr>
        <w:t>plusieurs charts</w:t>
      </w:r>
      <w:r>
        <w:rPr>
          <w:b w:val="0"/>
          <w:color w:val="464646"/>
        </w:rPr>
        <w:t xml:space="preserve"> → cocher les </w:t>
      </w:r>
      <w:r>
        <w:rPr>
          <w:b/>
          <w:color w:val="464646"/>
        </w:rPr>
        <w:t>cases à cocher</w:t>
      </w:r>
      <w:r>
        <w:rPr>
          <w:b w:val="0"/>
          <w:color w:val="464646"/>
        </w:rPr>
        <w:t xml:space="preserve"> puis icône </w:t>
      </w:r>
      <w:r>
        <w:rPr>
          <w:b/>
          <w:color w:val="464646"/>
        </w:rPr>
        <w:t>Add to collection</w:t>
      </w:r>
      <w:r>
        <w:rPr>
          <w:b w:val="0"/>
          <w:color w:val="464646"/>
        </w:rPr>
        <w:t xml:space="preserve"> de la toolbar.</w:t>
      </w:r>
    </w:p>
    <w:p>
      <w:pPr>
        <w:pStyle w:val="ListBullet"/>
      </w:pPr>
      <w:r>
        <w:rPr>
          <w:b/>
          <w:color w:val="464646"/>
        </w:rPr>
        <w:t>Pièges (faux)</w:t>
      </w:r>
      <w:r>
        <w:rPr>
          <w:b w:val="0"/>
          <w:color w:val="464646"/>
        </w:rPr>
        <w:t xml:space="preserve"> : pas de </w:t>
      </w:r>
      <w:r>
        <w:rPr>
          <w:b/>
          <w:color w:val="464646"/>
        </w:rPr>
        <w:t>clic droit sur la chart &gt; Add to collection</w:t>
      </w:r>
      <w:r>
        <w:rPr>
          <w:b w:val="0"/>
          <w:color w:val="464646"/>
        </w:rPr>
        <w:t xml:space="preserve"> ; pas de </w:t>
      </w:r>
      <w:r>
        <w:rPr>
          <w:b/>
          <w:color w:val="464646"/>
        </w:rPr>
        <w:t>clic droit sur un dossier &gt; Export &gt; To collection</w:t>
      </w:r>
      <w:r>
        <w:rPr>
          <w:b w:val="0"/>
          <w:color w:val="464646"/>
        </w:rPr>
        <w:t>.</w:t>
      </w:r>
    </w:p>
    <w:p>
      <w:pPr>
        <w:pStyle w:val="ListBullet"/>
      </w:pPr>
      <w:r>
        <w:rPr>
          <w:b/>
          <w:color w:val="464646"/>
        </w:rPr>
        <w:t>Datatypes EQUITIES — disponibles</w:t>
      </w:r>
      <w:r>
        <w:rPr>
          <w:b w:val="0"/>
          <w:color w:val="464646"/>
        </w:rPr>
        <w:t xml:space="preserve"> : </w:t>
      </w:r>
      <w:r>
        <w:rPr>
          <w:b/>
          <w:color w:val="464646"/>
        </w:rPr>
        <w:t>WorldScope</w:t>
      </w:r>
      <w:r>
        <w:rPr>
          <w:b w:val="0"/>
          <w:color w:val="464646"/>
        </w:rPr>
        <w:t xml:space="preserve"> (comptes) ✓ · </w:t>
      </w:r>
      <w:r>
        <w:rPr>
          <w:b/>
          <w:color w:val="464646"/>
        </w:rPr>
        <w:t>Asset4 ESG</w:t>
      </w:r>
      <w:r>
        <w:rPr>
          <w:b w:val="0"/>
          <w:color w:val="464646"/>
        </w:rPr>
        <w:t xml:space="preserve"> ✓ · </w:t>
      </w:r>
      <w:r>
        <w:rPr>
          <w:b/>
          <w:color w:val="464646"/>
        </w:rPr>
        <w:t>I/B/E/S estimates</w:t>
      </w:r>
      <w:r>
        <w:rPr>
          <w:b w:val="0"/>
          <w:color w:val="464646"/>
        </w:rPr>
        <w:t xml:space="preserve"> ✓. </w:t>
      </w:r>
      <w:r>
        <w:rPr>
          <w:b/>
          <w:color w:val="464646"/>
        </w:rPr>
        <w:t>NON disponible : « Attribution data types »</w:t>
      </w:r>
      <w:r>
        <w:rPr>
          <w:b w:val="0"/>
          <w:color w:val="464646"/>
        </w:rPr>
        <w:t xml:space="preserve"> → réponse officielle à « Which of the following data is NOT available for Equities? ».</w:t>
      </w:r>
    </w:p>
    <w:p>
      <w:pPr>
        <w:pStyle w:val="ListBullet"/>
      </w:pPr>
      <w:r>
        <w:rPr>
          <w:b/>
          <w:color w:val="464646"/>
        </w:rPr>
        <w:t>API / Codebook</w:t>
      </w:r>
      <w:r>
        <w:rPr>
          <w:b w:val="0"/>
          <w:color w:val="464646"/>
        </w:rPr>
        <w:t xml:space="preserve"> : accès programmatique (Python/R, LSEG Data Library) aux mêmes données pour des workflows custom — cité dans le module « Data Retrieval : Office &amp; API ».</w:t>
      </w:r>
    </w:p>
    <w:p>
      <w:r>
        <w:rPr>
          <w:b/>
          <w:color w:val="102A4E"/>
          <w:sz w:val="28"/>
        </w:rPr>
        <w:t>CHIFFRES &amp; RACCOURCIS À CONNAÎTRE PAR CŒUR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102A4E"/>
          </w:tcPr>
          <w:p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5100"/>
            <w:shd w:val="clear" w:fill="102A4E"/>
          </w:tcPr>
          <w:p>
            <w:r>
              <w:rPr>
                <w:b/>
                <w:color w:val="FFFFFF"/>
                <w:sz w:val="18"/>
              </w:rPr>
              <w:t>Valeur exacte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Format de l'examen</w:t>
            </w:r>
          </w:p>
        </w:tc>
        <w:tc>
          <w:tcPr>
            <w:tcW w:type="dxa" w:w="5100"/>
          </w:tcPr>
          <w:p>
            <w:r>
              <w:rPr>
                <w:b/>
                <w:color w:val="464646"/>
                <w:sz w:val="18"/>
              </w:rPr>
              <w:t>30 questions · 60 minutes · ≥ 80 % · 2 tentatives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Briefcase</w:t>
            </w:r>
          </w:p>
        </w:tc>
        <w:tc>
          <w:tcPr>
            <w:tcW w:type="dxa" w:w="5100"/>
          </w:tcPr>
          <w:p>
            <w:r>
              <w:rPr>
                <w:b/>
                <w:color w:val="464646"/>
                <w:sz w:val="18"/>
              </w:rPr>
              <w:t>100 documents maximum</w:t>
            </w:r>
            <w:r>
              <w:rPr>
                <w:b w:val="0"/>
                <w:color w:val="464646"/>
                <w:sz w:val="18"/>
              </w:rPr>
              <w:t xml:space="preserve"> ajoutés en même temps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Workspaces ouverts simultanément</w:t>
            </w:r>
          </w:p>
        </w:tc>
        <w:tc>
          <w:tcPr>
            <w:tcW w:type="dxa" w:w="5100"/>
          </w:tcPr>
          <w:p>
            <w:r>
              <w:rPr>
                <w:b/>
                <w:color w:val="464646"/>
                <w:sz w:val="18"/>
              </w:rPr>
              <w:t>10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F2 / F4 / F5 / F6 / F9</w:t>
            </w:r>
          </w:p>
        </w:tc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 xml:space="preserve">Quote List / Quote / Refresh / Max-Min / </w:t>
            </w:r>
            <w:r>
              <w:rPr>
                <w:b/>
                <w:color w:val="464646"/>
                <w:sz w:val="18"/>
              </w:rPr>
              <w:t>News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Accès News Monitor</w:t>
            </w:r>
          </w:p>
        </w:tc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 xml:space="preserve">« News » + Autosuggest </w:t>
            </w:r>
            <w:r>
              <w:rPr>
                <w:b/>
                <w:color w:val="464646"/>
                <w:sz w:val="18"/>
              </w:rPr>
              <w:t>OU</w:t>
            </w:r>
            <w:r>
              <w:rPr>
                <w:b w:val="0"/>
                <w:color w:val="464646"/>
                <w:sz w:val="18"/>
              </w:rPr>
              <w:t xml:space="preserve"> Menu &gt; News &amp; Research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Multi-séries (Static Request)</w:t>
            </w:r>
          </w:p>
        </w:tc>
        <w:tc>
          <w:tcPr>
            <w:tcW w:type="dxa" w:w="5100"/>
          </w:tcPr>
          <w:p>
            <w:r>
              <w:rPr>
                <w:b/>
                <w:color w:val="464646"/>
                <w:sz w:val="18"/>
              </w:rPr>
              <w:t>Virgule</w:t>
            </w:r>
            <w:r>
              <w:rPr>
                <w:b w:val="0"/>
                <w:color w:val="464646"/>
                <w:sz w:val="18"/>
              </w:rPr>
              <w:t xml:space="preserve"> entre les codes, ou </w:t>
            </w:r>
            <w:r>
              <w:rPr>
                <w:b/>
                <w:color w:val="464646"/>
                <w:sz w:val="18"/>
              </w:rPr>
              <w:t>code de liste</w:t>
            </w:r>
            <w:r>
              <w:rPr>
                <w:b w:val="0"/>
                <w:color w:val="464646"/>
                <w:sz w:val="18"/>
              </w:rPr>
              <w:t xml:space="preserve"> (jamais « + »)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Datatypes par série (liste en static)</w:t>
            </w:r>
          </w:p>
        </w:tc>
        <w:tc>
          <w:tcPr>
            <w:tcW w:type="dxa" w:w="5100"/>
          </w:tcPr>
          <w:p>
            <w:r>
              <w:rPr>
                <w:b/>
                <w:color w:val="464646"/>
                <w:sz w:val="18"/>
              </w:rPr>
              <w:t>1 à 10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Aggregates — classifications</w:t>
            </w:r>
          </w:p>
        </w:tc>
        <w:tc>
          <w:tcPr>
            <w:tcW w:type="dxa" w:w="5100"/>
          </w:tcPr>
          <w:p>
            <w:r>
              <w:rPr>
                <w:b/>
                <w:color w:val="464646"/>
                <w:sz w:val="18"/>
              </w:rPr>
              <w:t>GICS ET TRBC</w:t>
            </w:r>
            <w:r>
              <w:rPr>
                <w:b w:val="0"/>
                <w:color w:val="464646"/>
                <w:sz w:val="18"/>
              </w:rPr>
              <w:t xml:space="preserve"> (pas SIC)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Datastream</w:t>
            </w:r>
          </w:p>
        </w:tc>
        <w:tc>
          <w:tcPr>
            <w:tcW w:type="dxa" w:w="5100"/>
          </w:tcPr>
          <w:p>
            <w:r>
              <w:rPr>
                <w:b/>
                <w:color w:val="464646"/>
                <w:sz w:val="18"/>
              </w:rPr>
              <w:t>120 ans · 175 pays · 35 M+ séries · 9 000 charts pré-construits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TRBC</w:t>
            </w:r>
          </w:p>
        </w:tc>
        <w:tc>
          <w:tcPr>
            <w:tcW w:type="dxa" w:w="5100"/>
          </w:tcPr>
          <w:p>
            <w:r>
              <w:rPr>
                <w:b/>
                <w:color w:val="464646"/>
                <w:sz w:val="18"/>
              </w:rPr>
              <w:t>5 niveaux</w:t>
            </w:r>
            <w:r>
              <w:rPr>
                <w:b w:val="0"/>
                <w:color w:val="464646"/>
                <w:sz w:val="18"/>
              </w:rPr>
              <w:t xml:space="preserve"> de granularité, 250 000+ sociétés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Équities NON disponible</w:t>
            </w:r>
          </w:p>
        </w:tc>
        <w:tc>
          <w:tcPr>
            <w:tcW w:type="dxa" w:w="5100"/>
          </w:tcPr>
          <w:p>
            <w:r>
              <w:rPr>
                <w:b/>
                <w:color w:val="464646"/>
                <w:sz w:val="18"/>
              </w:rPr>
              <w:t>Attribution data types</w:t>
            </w:r>
            <w:r>
              <w:rPr>
                <w:b w:val="0"/>
                <w:color w:val="464646"/>
                <w:sz w:val="18"/>
              </w:rPr>
              <w:t xml:space="preserve"> (WorldScope/Asset4/IBES : dispo)</w:t>
            </w:r>
          </w:p>
        </w:tc>
      </w:tr>
      <w:tr>
        <w:tc>
          <w:tcPr>
            <w:tcW w:type="dxa" w:w="5100"/>
          </w:tcPr>
          <w:p>
            <w:r>
              <w:rPr>
                <w:b w:val="0"/>
                <w:color w:val="464646"/>
                <w:sz w:val="18"/>
              </w:rPr>
              <w:t>Embedded Excel request</w:t>
            </w:r>
          </w:p>
        </w:tc>
        <w:tc>
          <w:tcPr>
            <w:tcW w:type="dxa" w:w="5100"/>
          </w:tcPr>
          <w:p>
            <w:r>
              <w:rPr>
                <w:b/>
                <w:color w:val="464646"/>
                <w:sz w:val="18"/>
              </w:rPr>
              <w:t>Mise à jour dynamique</w:t>
            </w:r>
            <w:r>
              <w:rPr>
                <w:b w:val="0"/>
                <w:color w:val="464646"/>
                <w:sz w:val="18"/>
              </w:rPr>
              <w:t xml:space="preserve"> des données</w:t>
            </w:r>
          </w:p>
        </w:tc>
      </w:tr>
    </w:tbl>
    <w:p/>
    <w:p>
      <w:r>
        <w:rPr>
          <w:b/>
          <w:color w:val="102A4E"/>
          <w:sz w:val="28"/>
        </w:rPr>
        <w:t>LES 12 PIÈGES — CHECKLIST ANTI-ERREUR</w:t>
      </w:r>
    </w:p>
    <w:p>
      <w:pPr>
        <w:pStyle w:val="ListBullet"/>
      </w:pPr>
      <w:r>
        <w:rPr>
          <w:b/>
          <w:color w:val="464646"/>
        </w:rPr>
        <w:t>« Which two… » → cocher EXACTEMENT 2 cases</w:t>
      </w:r>
      <w:r>
        <w:rPr>
          <w:b w:val="0"/>
          <w:color w:val="464646"/>
        </w:rPr>
        <w:t xml:space="preserve"> (ex. accès News Monitor ; charts → collection). Une seule case = 0 point.</w:t>
      </w:r>
    </w:p>
    <w:p>
      <w:pPr>
        <w:pStyle w:val="ListBullet"/>
      </w:pPr>
      <w:r>
        <w:rPr>
          <w:b/>
          <w:color w:val="464646"/>
        </w:rPr>
        <w:t>« …is false? » → chercher l'intrus fabriqué</w:t>
      </w:r>
      <w:r>
        <w:rPr>
          <w:b w:val="0"/>
          <w:color w:val="464646"/>
        </w:rPr>
        <w:t xml:space="preserve"> : la </w:t>
      </w:r>
      <w:r>
        <w:rPr>
          <w:b/>
          <w:color w:val="464646"/>
        </w:rPr>
        <w:t>fonction TEMP</w:t>
      </w:r>
      <w:r>
        <w:rPr>
          <w:b w:val="0"/>
          <w:color w:val="464646"/>
        </w:rPr>
        <w:t xml:space="preserve"> n'existe pas dans l'add-in Excel. Les 3 autres énoncés (Template Library / menu Templates / My Files) sont vrais.</w:t>
      </w:r>
    </w:p>
    <w:p>
      <w:pPr>
        <w:pStyle w:val="ListBullet"/>
      </w:pPr>
      <w:r>
        <w:rPr>
          <w:b/>
          <w:color w:val="464646"/>
        </w:rPr>
        <w:t>Vrai/Faux linking → VRAI</w:t>
      </w:r>
      <w:r>
        <w:rPr>
          <w:b w:val="0"/>
          <w:color w:val="464646"/>
        </w:rPr>
        <w:t xml:space="preserve"> : app groupée avec des apps liées = </w:t>
      </w:r>
      <w:r>
        <w:rPr>
          <w:b/>
          <w:color w:val="464646"/>
        </w:rPr>
        <w:t>liaison automatique</w:t>
      </w:r>
      <w:r>
        <w:rPr>
          <w:b w:val="0"/>
          <w:color w:val="464646"/>
        </w:rPr>
        <w:t>.</w:t>
      </w:r>
    </w:p>
    <w:p>
      <w:pPr>
        <w:pStyle w:val="ListBullet"/>
      </w:pPr>
      <w:r>
        <w:rPr>
          <w:b/>
          <w:color w:val="464646"/>
        </w:rPr>
        <w:t>F2 ≠ News</w:t>
      </w:r>
      <w:r>
        <w:rPr>
          <w:b w:val="0"/>
          <w:color w:val="464646"/>
        </w:rPr>
        <w:t xml:space="preserve"> : F2 = Quote List. La touche news = </w:t>
      </w:r>
      <w:r>
        <w:rPr>
          <w:b/>
          <w:color w:val="464646"/>
        </w:rPr>
        <w:t>F9</w:t>
      </w:r>
      <w:r>
        <w:rPr>
          <w:b w:val="0"/>
          <w:color w:val="464646"/>
        </w:rPr>
        <w:t xml:space="preserve"> ; F5 = Refresh ; F6 = Max/Min.</w:t>
      </w:r>
    </w:p>
    <w:p>
      <w:pPr>
        <w:pStyle w:val="ListBullet"/>
      </w:pPr>
      <w:r>
        <w:rPr>
          <w:b/>
          <w:color w:val="464646"/>
        </w:rPr>
        <w:t>Taper « Monitor » ≠ News Monitor</w:t>
      </w:r>
      <w:r>
        <w:rPr>
          <w:b w:val="0"/>
          <w:color w:val="464646"/>
        </w:rPr>
        <w:t xml:space="preserve"> : il faut taper « </w:t>
      </w:r>
      <w:r>
        <w:rPr>
          <w:b/>
          <w:color w:val="464646"/>
        </w:rPr>
        <w:t>News</w:t>
      </w:r>
      <w:r>
        <w:rPr>
          <w:b w:val="0"/>
          <w:color w:val="464646"/>
        </w:rPr>
        <w:t xml:space="preserve"> » et prendre le News Component dans l'Autosuggest.</w:t>
      </w:r>
    </w:p>
    <w:p>
      <w:pPr>
        <w:pStyle w:val="ListBullet"/>
      </w:pPr>
      <w:r>
        <w:rPr>
          <w:b/>
          <w:color w:val="464646"/>
        </w:rPr>
        <w:t>Briefcase = 100</w:t>
      </w:r>
      <w:r>
        <w:rPr>
          <w:b w:val="0"/>
          <w:color w:val="464646"/>
        </w:rPr>
        <w:t xml:space="preserve"> (les distracteurs 25/50/200 sont là pour toi).</w:t>
      </w:r>
    </w:p>
    <w:p>
      <w:pPr>
        <w:pStyle w:val="ListBullet"/>
      </w:pPr>
      <w:r>
        <w:rPr>
          <w:b/>
          <w:color w:val="464646"/>
        </w:rPr>
        <w:t>Virgule, jamais « + »</w:t>
      </w:r>
      <w:r>
        <w:rPr>
          <w:b w:val="0"/>
          <w:color w:val="464646"/>
        </w:rPr>
        <w:t xml:space="preserve"> pour plusieurs séries — et on </w:t>
      </w:r>
      <w:r>
        <w:rPr>
          <w:b/>
          <w:color w:val="464646"/>
        </w:rPr>
        <w:t>peut</w:t>
      </w:r>
      <w:r>
        <w:rPr>
          <w:b w:val="0"/>
          <w:color w:val="464646"/>
        </w:rPr>
        <w:t xml:space="preserve"> taper les codes sans passer par Navigator.</w:t>
      </w:r>
    </w:p>
    <w:p>
      <w:pPr>
        <w:pStyle w:val="ListBullet"/>
      </w:pPr>
      <w:r>
        <w:rPr>
          <w:b/>
          <w:color w:val="464646"/>
        </w:rPr>
        <w:t>Static ≠ Time Series</w:t>
      </w:r>
      <w:r>
        <w:rPr>
          <w:b w:val="0"/>
          <w:color w:val="464646"/>
        </w:rPr>
        <w:t xml:space="preserve"> : la static est une photo ; la time series demande </w:t>
      </w:r>
      <w:r>
        <w:rPr>
          <w:b/>
          <w:color w:val="464646"/>
        </w:rPr>
        <w:t>dates + fréquence</w:t>
      </w:r>
      <w:r>
        <w:rPr>
          <w:b w:val="0"/>
          <w:color w:val="464646"/>
        </w:rPr>
        <w:t>. « Plusieurs séries impossible en static » = FAUX.</w:t>
      </w:r>
    </w:p>
    <w:p>
      <w:pPr>
        <w:pStyle w:val="ListBullet"/>
      </w:pPr>
      <w:r>
        <w:rPr>
          <w:b/>
          <w:color w:val="464646"/>
        </w:rPr>
        <w:t>Template Library (partager avec les autres) ≠ My Files (tes fichiers, partout)</w:t>
      </w:r>
      <w:r>
        <w:rPr>
          <w:b w:val="0"/>
          <w:color w:val="464646"/>
        </w:rPr>
        <w:t xml:space="preserve"> — ne les inverse pas.</w:t>
      </w:r>
    </w:p>
    <w:p>
      <w:pPr>
        <w:pStyle w:val="ListBullet"/>
      </w:pPr>
      <w:r>
        <w:rPr>
          <w:b/>
          <w:color w:val="464646"/>
        </w:rPr>
        <w:t>Quand 3 propositions sont plausibles → « All of the above/these »</w:t>
      </w:r>
      <w:r>
        <w:rPr>
          <w:b w:val="0"/>
          <w:color w:val="464646"/>
        </w:rPr>
        <w:t xml:space="preserve"> : c'est LA réponse officielle sur News Monitor (recherche), Formula Builder, SUSFIN, FAQs, peers, Quick Search. Mais vérifie chaque item avant de cocher.</w:t>
      </w:r>
    </w:p>
    <w:p>
      <w:pPr>
        <w:pStyle w:val="ListBullet"/>
      </w:pPr>
      <w:r>
        <w:rPr>
          <w:b/>
          <w:color w:val="464646"/>
        </w:rPr>
        <w:t>Équities</w:t>
      </w:r>
      <w:r>
        <w:rPr>
          <w:b w:val="0"/>
          <w:color w:val="464646"/>
        </w:rPr>
        <w:t xml:space="preserve"> : WorldScope/Asset4/I/B/E/S disponibles ; </w:t>
      </w:r>
      <w:r>
        <w:rPr>
          <w:b/>
          <w:color w:val="464646"/>
        </w:rPr>
        <w:t>Attribution data types</w:t>
      </w:r>
      <w:r>
        <w:rPr>
          <w:b w:val="0"/>
          <w:color w:val="464646"/>
        </w:rPr>
        <w:t xml:space="preserve"> non.</w:t>
      </w:r>
    </w:p>
    <w:p>
      <w:pPr>
        <w:pStyle w:val="ListBullet"/>
      </w:pPr>
      <w:r>
        <w:rPr>
          <w:b/>
          <w:color w:val="464646"/>
        </w:rPr>
        <w:t>Embedded request</w:t>
      </w:r>
      <w:r>
        <w:rPr>
          <w:b w:val="0"/>
          <w:color w:val="464646"/>
        </w:rPr>
        <w:t xml:space="preserve"> = mise à jour dynamique — les 3 autres « bénéfices » sont des anti-bénéfices.</w:t>
      </w:r>
    </w:p>
    <w:p>
      <w:r>
        <w:br w:type="page"/>
      </w:r>
    </w:p>
    <w:p>
      <w:r>
        <w:rPr>
          <w:b/>
          <w:color w:val="102A4E"/>
          <w:sz w:val="28"/>
        </w:rPr>
        <w:t>CORRIGÉ OFFICIEL COMMENTÉ — sample questions LSEG (maj 11/24)</w:t>
      </w:r>
    </w:p>
    <w:p>
      <w:r>
        <w:rPr>
          <w:b w:val="0"/>
          <w:color w:val="464646"/>
        </w:rPr>
        <w:t xml:space="preserve">Les questions officielles d'entraînement publiées par LSEG, avec la bonne réponse et le pourquoi. Le pool réel les reprend à l'identique ou presque : vise </w:t>
      </w:r>
      <w:r>
        <w:rPr>
          <w:b/>
          <w:color w:val="464646"/>
        </w:rPr>
        <w:t>0 erreur</w:t>
      </w:r>
      <w:r>
        <w:rPr>
          <w:b w:val="0"/>
          <w:color w:val="464646"/>
        </w:rPr>
        <w:t xml:space="preserve"> ici avant de réserver ton créneau.</w:t>
      </w:r>
    </w:p>
    <w:p>
      <w:r>
        <w:rPr>
          <w:b/>
          <w:color w:val="6C3EEA"/>
          <w:sz w:val="23"/>
        </w:rPr>
        <w:t>Partie « LSEG Workspace »</w:t>
      </w:r>
    </w:p>
    <w:p>
      <w:r>
        <w:rPr>
          <w:b/>
          <w:color w:val="102A4E"/>
        </w:rPr>
        <w:t>Q1.  The Aggregates app supports which business classifications schema?</w:t>
      </w:r>
    </w:p>
    <w:p>
      <w:pPr>
        <w:ind w:left="397"/>
      </w:pPr>
      <w:r>
        <w:rPr>
          <w:color w:val="464646"/>
        </w:rPr>
        <w:t>☐   Global Industry Classification Standard (GICS) only</w:t>
      </w:r>
    </w:p>
    <w:p>
      <w:pPr>
        <w:ind w:left="397"/>
      </w:pPr>
      <w:r>
        <w:rPr>
          <w:color w:val="464646"/>
        </w:rPr>
        <w:t>☐   LSEG Business Classifications (TRBC) only</w:t>
      </w:r>
    </w:p>
    <w:p>
      <w:pPr>
        <w:ind w:left="397"/>
      </w:pPr>
      <w:r>
        <w:rPr>
          <w:color w:val="464646"/>
        </w:rPr>
        <w:t>☐   Standard Industrial Classification (SIC) only</w:t>
      </w:r>
    </w:p>
    <w:p>
      <w:pPr>
        <w:ind w:left="397"/>
      </w:pPr>
      <w:r>
        <w:rPr>
          <w:color w:val="464646"/>
        </w:rPr>
        <w:t>☐   Global Industry Classification Standard (GICS) AND LSEG Business Classifications (TRBC)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Réponse : GICS AND TRBC</w:t>
      </w:r>
      <w:r>
        <w:t xml:space="preserve">  —  </w:t>
      </w:r>
      <w:r>
        <w:rPr>
          <w:b w:val="0"/>
          <w:color w:val="464646"/>
        </w:rPr>
        <w:t xml:space="preserve">l'app Agrégats groupe par les schémas </w:t>
      </w:r>
      <w:r>
        <w:rPr>
          <w:b/>
          <w:color w:val="464646"/>
        </w:rPr>
        <w:t>GICS et TRBC</w:t>
      </w:r>
      <w:r>
        <w:rPr>
          <w:b w:val="0"/>
          <w:color w:val="464646"/>
        </w:rPr>
        <w:t xml:space="preserve"> (jamais par SIC). [M5]</w:t>
      </w:r>
    </w:p>
    <w:p>
      <w:r>
        <w:rPr>
          <w:b/>
          <w:color w:val="102A4E"/>
        </w:rPr>
        <w:t>Q2.  Which of the following can be searched for in the News Monitor App?</w:t>
      </w:r>
    </w:p>
    <w:p>
      <w:pPr>
        <w:ind w:left="397"/>
      </w:pPr>
      <w:r>
        <w:rPr>
          <w:color w:val="464646"/>
        </w:rPr>
        <w:t>☐   Companies, Portfolios, &amp; Lists</w:t>
      </w:r>
    </w:p>
    <w:p>
      <w:pPr>
        <w:ind w:left="397"/>
      </w:pPr>
      <w:r>
        <w:rPr>
          <w:color w:val="464646"/>
        </w:rPr>
        <w:t>☐   Languages, News Source, and Geography</w:t>
      </w:r>
    </w:p>
    <w:p>
      <w:pPr>
        <w:ind w:left="397"/>
      </w:pPr>
      <w:r>
        <w:rPr>
          <w:color w:val="464646"/>
        </w:rPr>
        <w:t>☐   Markets, Topics, and Business Classification</w:t>
      </w:r>
    </w:p>
    <w:p>
      <w:pPr>
        <w:ind w:left="397"/>
      </w:pPr>
      <w:r>
        <w:rPr>
          <w:color w:val="464646"/>
        </w:rPr>
        <w:t>☐   All of these options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Réponse : All of these options</w:t>
      </w:r>
      <w:r>
        <w:t xml:space="preserve">  —  </w:t>
      </w:r>
      <w:r>
        <w:rPr>
          <w:b w:val="0"/>
          <w:color w:val="464646"/>
        </w:rPr>
        <w:t>la recherche News Monitor couvre sociétés, portefeuilles/listes, langues, sources, géographie, marchés, topics, classifications. [M2]</w:t>
      </w:r>
    </w:p>
    <w:p>
      <w:r>
        <w:rPr>
          <w:b/>
          <w:color w:val="102A4E"/>
        </w:rPr>
        <w:t>Q3.  In Excel, what type of data can be retrieved using Formula Builder?</w:t>
      </w:r>
    </w:p>
    <w:p>
      <w:pPr>
        <w:ind w:left="397"/>
      </w:pPr>
      <w:r>
        <w:rPr>
          <w:color w:val="464646"/>
        </w:rPr>
        <w:t>☐   Real time data</w:t>
      </w:r>
    </w:p>
    <w:p>
      <w:pPr>
        <w:ind w:left="397"/>
      </w:pPr>
      <w:r>
        <w:rPr>
          <w:color w:val="464646"/>
        </w:rPr>
        <w:t>☐   Fundamental data</w:t>
      </w:r>
    </w:p>
    <w:p>
      <w:pPr>
        <w:ind w:left="397"/>
      </w:pPr>
      <w:r>
        <w:rPr>
          <w:color w:val="464646"/>
        </w:rPr>
        <w:t>☐   Historical data</w:t>
      </w:r>
    </w:p>
    <w:p>
      <w:pPr>
        <w:ind w:left="397"/>
      </w:pPr>
      <w:r>
        <w:rPr>
          <w:color w:val="464646"/>
        </w:rPr>
        <w:t>☐   All of these options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Réponse : All of these options</w:t>
      </w:r>
      <w:r>
        <w:t xml:space="preserve">  —  </w:t>
      </w:r>
      <w:r>
        <w:rPr>
          <w:b w:val="0"/>
          <w:color w:val="464646"/>
        </w:rPr>
        <w:t>temps réel + fondamentale + historique. [M6]</w:t>
      </w:r>
    </w:p>
    <w:p>
      <w:r>
        <w:rPr>
          <w:b/>
          <w:color w:val="102A4E"/>
        </w:rPr>
        <w:t>Q4.  In which two ways can you access the News Monitor app?</w:t>
      </w:r>
    </w:p>
    <w:p>
      <w:pPr>
        <w:ind w:left="397"/>
      </w:pPr>
      <w:r>
        <w:rPr>
          <w:color w:val="464646"/>
        </w:rPr>
        <w:t>☐   Type the word 'News' into the Search box and select the News Component from Autosuggest</w:t>
      </w:r>
    </w:p>
    <w:p>
      <w:pPr>
        <w:ind w:left="397"/>
      </w:pPr>
      <w:r>
        <w:rPr>
          <w:color w:val="464646"/>
        </w:rPr>
        <w:t>☐   Menu &gt; News &amp; Research</w:t>
      </w:r>
    </w:p>
    <w:p>
      <w:pPr>
        <w:ind w:left="397"/>
      </w:pPr>
      <w:r>
        <w:rPr>
          <w:color w:val="464646"/>
        </w:rPr>
        <w:t>☐   Press the 'F2' key</w:t>
      </w:r>
    </w:p>
    <w:p>
      <w:pPr>
        <w:ind w:left="397"/>
      </w:pPr>
      <w:r>
        <w:rPr>
          <w:color w:val="464646"/>
        </w:rPr>
        <w:t>☐   Menu &gt; Search Tools</w:t>
      </w:r>
    </w:p>
    <w:p>
      <w:pPr>
        <w:ind w:left="397"/>
      </w:pPr>
      <w:r>
        <w:rPr>
          <w:color w:val="464646"/>
        </w:rPr>
        <w:t>☐   Type the word 'Monitor' into the Search box and select the News Component from Autosuggest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Réponses (2) : « News » + Autosuggest  ET  Menu &gt; News &amp; Research</w:t>
      </w:r>
      <w:r>
        <w:t xml:space="preserve">  —  </w:t>
      </w:r>
      <w:r>
        <w:rPr>
          <w:b w:val="0"/>
          <w:color w:val="464646"/>
        </w:rPr>
        <w:t>F2 = Quote List (la touche news = F9) ; « Monitor » ne renvoie pas le composant ; Search Tools est un autre menu. [M1/M2]</w:t>
      </w:r>
    </w:p>
    <w:p>
      <w:r>
        <w:rPr>
          <w:b/>
          <w:color w:val="102A4E"/>
        </w:rPr>
        <w:t>Q5.  Which of the following statements regarding the Excel add-in is false?</w:t>
      </w:r>
    </w:p>
    <w:p>
      <w:pPr>
        <w:ind w:left="397"/>
      </w:pPr>
      <w:r>
        <w:rPr>
          <w:color w:val="464646"/>
        </w:rPr>
        <w:t>☐   You can share your Excel files with other users by uploading them to the template library</w:t>
      </w:r>
    </w:p>
    <w:p>
      <w:pPr>
        <w:ind w:left="397"/>
      </w:pPr>
      <w:r>
        <w:rPr>
          <w:color w:val="464646"/>
        </w:rPr>
        <w:t>☐   You can access pre-built templates by clicking 'Templates' in the LSEG menu</w:t>
      </w:r>
    </w:p>
    <w:p>
      <w:pPr>
        <w:ind w:left="397"/>
      </w:pPr>
      <w:r>
        <w:rPr>
          <w:color w:val="464646"/>
        </w:rPr>
        <w:t>☐   You can access pre-built templates from within a cell using the TEMP function</w:t>
      </w:r>
    </w:p>
    <w:p>
      <w:pPr>
        <w:ind w:left="397"/>
      </w:pPr>
      <w:r>
        <w:rPr>
          <w:color w:val="464646"/>
        </w:rPr>
        <w:t>☐   You can upload your own Excel files to 'My Files' so you can access them from anywhere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Réponse : la TEMP function</w:t>
      </w:r>
      <w:r>
        <w:t xml:space="preserve">  —  </w:t>
      </w:r>
      <w:r>
        <w:rPr>
          <w:b w:val="0"/>
          <w:color w:val="464646"/>
        </w:rPr>
        <w:t>elle n'existe pas — les 3 autres sont vraies. [M6]</w:t>
      </w:r>
    </w:p>
    <w:p>
      <w:r>
        <w:rPr>
          <w:b/>
          <w:color w:val="102A4E"/>
        </w:rPr>
        <w:t>Q6.  True or false — If a new app is grouped with apps that are already linked together, the new app will be automatically linked.</w:t>
      </w:r>
    </w:p>
    <w:p>
      <w:pPr>
        <w:ind w:left="397"/>
      </w:pPr>
      <w:r>
        <w:rPr>
          <w:color w:val="464646"/>
        </w:rPr>
        <w:t>☐   True</w:t>
      </w:r>
    </w:p>
    <w:p>
      <w:pPr>
        <w:ind w:left="397"/>
      </w:pPr>
      <w:r>
        <w:rPr>
          <w:color w:val="464646"/>
        </w:rPr>
        <w:t>☐   False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Réponse : TRUE</w:t>
      </w:r>
      <w:r>
        <w:t xml:space="preserve">  —  </w:t>
      </w:r>
      <w:r>
        <w:rPr>
          <w:b w:val="0"/>
          <w:color w:val="464646"/>
        </w:rPr>
        <w:t>le groupement (snap) propage la couleur du Link Channel à la nouvelle app. [M1]</w:t>
      </w:r>
    </w:p>
    <w:p>
      <w:r>
        <w:rPr>
          <w:b/>
          <w:color w:val="6C3EEA"/>
          <w:sz w:val="23"/>
        </w:rPr>
        <w:t>Partie « Datastream »</w:t>
      </w:r>
    </w:p>
    <w:p>
      <w:r>
        <w:rPr>
          <w:b/>
          <w:color w:val="102A4E"/>
        </w:rPr>
        <w:t>Q7.  Which two of the following are ways to add a chart or charts from the library to a collection?</w:t>
      </w:r>
    </w:p>
    <w:p>
      <w:pPr>
        <w:ind w:left="397"/>
      </w:pPr>
      <w:r>
        <w:rPr>
          <w:color w:val="464646"/>
        </w:rPr>
        <w:t>☐   To add a single chart: open the flyout next to the chart, go to 'Collections', select 'Add to collection'</w:t>
      </w:r>
    </w:p>
    <w:p>
      <w:pPr>
        <w:ind w:left="397"/>
      </w:pPr>
      <w:r>
        <w:rPr>
          <w:color w:val="464646"/>
        </w:rPr>
        <w:t>☐   To add multiple charts: click the checkboxes next to the charts, click the 'Add to collection' icon on the toolbar</w:t>
      </w:r>
    </w:p>
    <w:p>
      <w:pPr>
        <w:ind w:left="397"/>
      </w:pPr>
      <w:r>
        <w:rPr>
          <w:color w:val="464646"/>
        </w:rPr>
        <w:t>☐   Right-click on a chart and select 'Add to collection'</w:t>
      </w:r>
    </w:p>
    <w:p>
      <w:pPr>
        <w:ind w:left="397"/>
      </w:pPr>
      <w:r>
        <w:rPr>
          <w:color w:val="464646"/>
        </w:rPr>
        <w:t>☐   Right-click on a folder in the Library &gt; Export &gt; To collection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Réponses (2) : le flyout (chart unique)  ET  cases à cocher + icône toolbar (plusieurs)</w:t>
      </w:r>
      <w:r>
        <w:t xml:space="preserve">  —  </w:t>
      </w:r>
      <w:r>
        <w:rPr>
          <w:b w:val="0"/>
          <w:color w:val="464646"/>
        </w:rPr>
        <w:t>pas de clic droit sur la chart, pas d'Export dossier → collection. [M6]</w:t>
      </w:r>
    </w:p>
    <w:p>
      <w:r>
        <w:rPr>
          <w:b/>
          <w:color w:val="102A4E"/>
        </w:rPr>
        <w:t>Q8.  Which of the following is a benefit of embedding a Datastream for Office – Excel request?</w:t>
      </w:r>
    </w:p>
    <w:p>
      <w:pPr>
        <w:ind w:left="397"/>
      </w:pPr>
      <w:r>
        <w:rPr>
          <w:color w:val="464646"/>
        </w:rPr>
        <w:t>☐   The data can be dynamically updated going forward</w:t>
      </w:r>
    </w:p>
    <w:p>
      <w:pPr>
        <w:ind w:left="397"/>
      </w:pPr>
      <w:r>
        <w:rPr>
          <w:color w:val="464646"/>
        </w:rPr>
        <w:t>☐   The data request can never be changed</w:t>
      </w:r>
    </w:p>
    <w:p>
      <w:pPr>
        <w:ind w:left="397"/>
      </w:pPr>
      <w:r>
        <w:rPr>
          <w:color w:val="464646"/>
        </w:rPr>
        <w:t>☐   An embedded request allows a user to download more data than a manual request</w:t>
      </w:r>
    </w:p>
    <w:p>
      <w:pPr>
        <w:ind w:left="397"/>
      </w:pPr>
      <w:r>
        <w:rPr>
          <w:color w:val="464646"/>
        </w:rPr>
        <w:t>☐   An embedded request gives the option to download data in chart format whilst a manual request does NOT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Réponse : The data can be dynamically updated going forward</w:t>
      </w:r>
      <w:r>
        <w:t xml:space="preserve">  —  </w:t>
      </w:r>
      <w:r>
        <w:rPr>
          <w:b w:val="0"/>
          <w:color w:val="464646"/>
        </w:rPr>
        <w:t>seul vrai bénéfice listé. [M6]</w:t>
      </w:r>
    </w:p>
    <w:p>
      <w:r>
        <w:rPr>
          <w:b/>
          <w:color w:val="102A4E"/>
        </w:rPr>
        <w:t>Q9.  How can you download data for more than one series in a static request?</w:t>
      </w:r>
    </w:p>
    <w:p>
      <w:pPr>
        <w:ind w:left="397"/>
      </w:pPr>
      <w:r>
        <w:rPr>
          <w:color w:val="464646"/>
        </w:rPr>
        <w:t>☐   In the Series/List field, type the codes for all required series, separated by a comma, or use a list code</w:t>
      </w:r>
    </w:p>
    <w:p>
      <w:pPr>
        <w:ind w:left="397"/>
      </w:pPr>
      <w:r>
        <w:rPr>
          <w:color w:val="464646"/>
        </w:rPr>
        <w:t>☐   In the Series/List field, type the codes for all required series, separated by a plus sign</w:t>
      </w:r>
    </w:p>
    <w:p>
      <w:pPr>
        <w:ind w:left="397"/>
      </w:pPr>
      <w:r>
        <w:rPr>
          <w:color w:val="464646"/>
        </w:rPr>
        <w:t>☐   It is NOT possible to type in the codes, you must search for them in Navigator</w:t>
      </w:r>
    </w:p>
    <w:p>
      <w:pPr>
        <w:ind w:left="397"/>
      </w:pPr>
      <w:r>
        <w:rPr>
          <w:color w:val="464646"/>
        </w:rPr>
        <w:t>☐   A static request does not allow you to download data for more than one series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Réponse : codes séparés par une virgule, ou code de liste</w:t>
      </w:r>
      <w:r>
        <w:t xml:space="preserve">  —  </w:t>
      </w:r>
      <w:r>
        <w:rPr>
          <w:b w:val="0"/>
          <w:color w:val="464646"/>
        </w:rPr>
        <w:t>le « + » n'existe pas, et les codes se tapent librement (Navigator optionnel). [M6]</w:t>
      </w:r>
    </w:p>
    <w:p>
      <w:r>
        <w:rPr>
          <w:b/>
          <w:color w:val="102A4E"/>
        </w:rPr>
        <w:t>Q10.  Which of the following data is NOT available for equities?</w:t>
      </w:r>
    </w:p>
    <w:p>
      <w:pPr>
        <w:ind w:left="397"/>
      </w:pPr>
      <w:r>
        <w:rPr>
          <w:color w:val="464646"/>
        </w:rPr>
        <w:t>☐   Attribution data types</w:t>
      </w:r>
    </w:p>
    <w:p>
      <w:pPr>
        <w:ind w:left="397"/>
      </w:pPr>
      <w:r>
        <w:rPr>
          <w:color w:val="464646"/>
        </w:rPr>
        <w:t>☐   Asset4 environmental, social and governance (ESG) data</w:t>
      </w:r>
    </w:p>
    <w:p>
      <w:pPr>
        <w:ind w:left="397"/>
      </w:pPr>
      <w:r>
        <w:rPr>
          <w:color w:val="464646"/>
        </w:rPr>
        <w:t>☐   WorldScope Company Accounts data</w:t>
      </w:r>
    </w:p>
    <w:p>
      <w:pPr>
        <w:ind w:left="397"/>
      </w:pPr>
      <w:r>
        <w:rPr>
          <w:color w:val="464646"/>
        </w:rPr>
        <w:t>☐   I/B/E/S estimates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Réponse : Attribution data types</w:t>
      </w:r>
      <w:r>
        <w:t xml:space="preserve">  —  </w:t>
      </w:r>
      <w:r>
        <w:rPr>
          <w:b w:val="0"/>
          <w:color w:val="464646"/>
        </w:rPr>
        <w:t>WorldScope, Asset4 ESG et I/B/E/S sont disponibles pour les équities. [M6]</w:t>
      </w:r>
    </w:p>
    <w:p>
      <w:r>
        <w:rPr>
          <w:b/>
          <w:color w:val="6C3EEA"/>
          <w:sz w:val="23"/>
        </w:rPr>
        <w:t>Pool réel complémentaire (remontées de candidats)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Briefcase — max de documents ajoutés en même temps : 100</w:t>
      </w:r>
      <w:r>
        <w:t xml:space="preserve">  —  </w:t>
      </w:r>
      <w:r>
        <w:rPr>
          <w:b w:val="0"/>
          <w:color w:val="464646"/>
        </w:rPr>
        <w:t xml:space="preserve">options officielles 25/50/100/200 → </w:t>
      </w:r>
      <w:r>
        <w:rPr>
          <w:b/>
          <w:color w:val="464646"/>
        </w:rPr>
        <w:t>100</w:t>
      </w:r>
      <w:r>
        <w:rPr>
          <w:b w:val="0"/>
          <w:color w:val="464646"/>
        </w:rPr>
        <w:t>. [M2]</w:t>
      </w:r>
    </w:p>
    <w:p>
      <w:r>
        <w:rPr>
          <w:color w:val="966400"/>
          <w:sz w:val="17"/>
        </w:rPr>
        <w:t>⚠ Réponse à haute probabilité (pool candidats) : croise-la avec la fiche si le libellé diffère le jour J.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« Quick Search » de l'Advanced Research Search : All of these options</w:t>
      </w:r>
      <w:r>
        <w:t xml:space="preserve">  —  </w:t>
      </w:r>
      <w:r>
        <w:rPr>
          <w:b w:val="0"/>
          <w:color w:val="464646"/>
        </w:rPr>
        <w:t xml:space="preserve">filtre </w:t>
      </w:r>
      <w:r>
        <w:rPr>
          <w:b/>
          <w:color w:val="464646"/>
        </w:rPr>
        <w:t>Report Type + Contributor + Industry</w:t>
      </w:r>
      <w:r>
        <w:rPr>
          <w:b w:val="0"/>
          <w:color w:val="464646"/>
        </w:rPr>
        <w:t>. [M4]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Peers d'une société : All of these answers are correct</w:t>
      </w:r>
      <w:r>
        <w:t xml:space="preserve">  —  </w:t>
      </w:r>
      <w:r>
        <w:rPr>
          <w:b/>
          <w:color w:val="464646"/>
        </w:rPr>
        <w:t>couverture analystes + classification (TRBC/GICS) + concurrents déclarés dans les filings</w:t>
      </w:r>
      <w:r>
        <w:rPr>
          <w:b w:val="0"/>
          <w:color w:val="464646"/>
        </w:rPr>
        <w:t>. [M4]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SUSFIN (Sustainable Finance Landing Page) : All of these answers are correct</w:t>
      </w:r>
      <w:r>
        <w:t xml:space="preserve">  —  </w:t>
      </w:r>
      <w:r>
        <w:rPr>
          <w:b w:val="0"/>
          <w:color w:val="464646"/>
        </w:rPr>
        <w:t>research/white papers + « What's New » + liste des apps durables. [M5]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Accès aux FAQs Workspace : All of these options</w:t>
      </w:r>
      <w:r>
        <w:t xml:space="preserve">  —  </w:t>
      </w:r>
      <w:r>
        <w:rPr>
          <w:b w:val="0"/>
          <w:color w:val="464646"/>
        </w:rPr>
        <w:t>menu « ? » Get Help &amp; Support + Autosuggest + appli MyRefinitiv. [M1]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Ce qu'on peut changer dans News Monitor : Story layout</w:t>
      </w:r>
      <w:r>
        <w:t xml:space="preserve">  —  </w:t>
      </w:r>
      <w:r>
        <w:rPr>
          <w:b w:val="0"/>
          <w:color w:val="464646"/>
        </w:rPr>
        <w:t xml:space="preserve">le style/graisse de police n'est pas paramétrable dans l'app ; le </w:t>
      </w:r>
      <w:r>
        <w:rPr>
          <w:b/>
          <w:color w:val="464646"/>
        </w:rPr>
        <w:t>story layout</w:t>
      </w:r>
      <w:r>
        <w:rPr>
          <w:b w:val="0"/>
          <w:color w:val="464646"/>
        </w:rPr>
        <w:t xml:space="preserve"> (densité d'affichage) l'est. [M2]</w:t>
      </w:r>
    </w:p>
    <w:p>
      <w:r>
        <w:rPr>
          <w:color w:val="966400"/>
          <w:sz w:val="17"/>
        </w:rPr>
        <w:t>⚠ Réponse à haute probabilité (pool candidats) : croise-la avec la fiche si le libellé diffère le jour J.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Groupes de market cap personnalisés dans Aggregates : TRUE</w:t>
      </w:r>
      <w:r>
        <w:t xml:space="preserve">  —  </w:t>
      </w:r>
      <w:r>
        <w:rPr>
          <w:b w:val="0"/>
          <w:color w:val="464646"/>
        </w:rPr>
        <w:t>l'app accepte des groupes custom, dont des tranches de capitalisation. [M5]</w:t>
      </w:r>
    </w:p>
    <w:p>
      <w:r>
        <w:rPr>
          <w:color w:val="966400"/>
          <w:sz w:val="17"/>
        </w:rPr>
        <w:t>⚠ Réponse à haute probabilité (pool candidats) : croise-la avec la fiche si le libellé diffère le jour J.</w:t>
      </w:r>
    </w:p>
    <w:p>
      <w:r>
        <w:rPr>
          <w:b/>
          <w:color w:val="102A4E"/>
          <w:sz w:val="28"/>
        </w:rPr>
        <w:t>PLAN D'ATTAQUE 5 JOURS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0ECFD"/>
          </w:tcPr>
          <w:p>
            <w:r>
              <w:rPr>
                <w:b/>
                <w:color w:val="102A4E"/>
              </w:rPr>
              <w:t>Objectif : arrivé le jour J avec les 30 réponses « déjà vues »</w:t>
            </w:r>
          </w:p>
          <w:p>
            <w:r>
              <w:rPr>
                <w:b/>
                <w:color w:val="464646"/>
              </w:rPr>
              <w:t>J1-J2</w:t>
            </w:r>
            <w:r>
              <w:rPr>
                <w:b w:val="0"/>
                <w:color w:val="464646"/>
              </w:rPr>
              <w:t xml:space="preserve"> — complète les modules eLearning + quiz du Learning Centre (obligatoire pour débloquer l'examen) en prenant des notes sur CE document.</w:t>
              <w:br/>
            </w:r>
            <w:r>
              <w:rPr>
                <w:b/>
                <w:color w:val="464646"/>
              </w:rPr>
              <w:t>J3</w:t>
            </w:r>
            <w:r>
              <w:rPr>
                <w:b w:val="0"/>
                <w:color w:val="464646"/>
              </w:rPr>
              <w:t xml:space="preserve"> — relis cette fiche 2 fois ; récite les boxes « ✓ À RETENIR » et le tableau des chiffres.</w:t>
              <w:br/>
            </w:r>
            <w:r>
              <w:rPr>
                <w:b/>
                <w:color w:val="464646"/>
              </w:rPr>
              <w:t>J4</w:t>
            </w:r>
            <w:r>
              <w:rPr>
                <w:b w:val="0"/>
                <w:color w:val="464646"/>
              </w:rPr>
              <w:t xml:space="preserve"> — MOCK EXAM (l'autre document) en conditions : 45 min, sans notes, puis corrigé ligne à ligne.</w:t>
              <w:br/>
            </w:r>
            <w:r>
              <w:rPr>
                <w:b/>
                <w:color w:val="464646"/>
              </w:rPr>
              <w:t>J5 (veille)</w:t>
            </w:r>
            <w:r>
              <w:rPr>
                <w:b w:val="0"/>
                <w:color w:val="464646"/>
              </w:rPr>
              <w:t xml:space="preserve"> — relecture : tableau « Chiffres &amp; raccourcis » + « Les 12 pièges » + corrigé officiel. Puis réserve ton créneau (token valable une fois lancé : 60 min chrono).</w:t>
              <w:br/>
            </w:r>
            <w:r>
              <w:rPr>
                <w:b/>
                <w:color w:val="464646"/>
              </w:rPr>
              <w:t>Règle d'or</w:t>
            </w:r>
            <w:r>
              <w:rPr>
                <w:b w:val="0"/>
                <w:color w:val="464646"/>
              </w:rPr>
              <w:t xml:space="preserve"> : lis DEUX fois chaque question (« which two », « false »), élimine, puis coche.</w:t>
            </w:r>
          </w:p>
        </w:tc>
      </w:tr>
    </w:tbl>
    <w:p/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