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80"/>
      </w:pPr>
      <w:r>
        <w:rPr>
          <w:b/>
          <w:color w:val="1F4E78"/>
          <w:sz w:val="24"/>
        </w:rPr>
        <w:t>Prof. Dhafer SAIDANE</w:t>
        <w:br/>
      </w:r>
      <w:r>
        <w:t>Full Professor of Finance — Ph.D. in Economics, HDR (Université Paris 1 Panthéon-Sorbonne)</w:t>
        <w:br/>
        <w:t>Programme Director, MSc Corporate Financial Management (Lille Campus)</w:t>
        <w:br/>
        <w:t>SKEMA Business School — Avenue Willy Brandt, 59777 Lille, France</w:t>
        <w:br/>
        <w:t>Email: dhafer.saidane@skema.edu</w:t>
      </w:r>
    </w:p>
    <w:p>
      <w:pPr>
        <w:spacing w:after="280"/>
        <w:jc w:val="right"/>
      </w:pPr>
      <w:r>
        <w:t>Lille, October 19, 2026</w:t>
      </w:r>
    </w:p>
    <w:p>
      <w:pPr>
        <w:spacing w:after="240"/>
      </w:pPr>
      <w:r>
        <w:rPr>
          <w:b/>
        </w:rPr>
        <w:t>Subject: Letter of Recommendation for Mr. Calvin MINANG</w:t>
      </w:r>
    </w:p>
    <w:p>
      <w:pPr>
        <w:spacing w:after="200"/>
      </w:pPr>
      <w:r>
        <w:t>To Whom It May Concern,</w:t>
      </w:r>
    </w:p>
    <w:p>
      <w:pPr>
        <w:spacing w:after="180" w:line="276" w:lineRule="auto"/>
        <w:jc w:val="both"/>
      </w:pPr>
      <w:r>
        <w:t>In my capacity as Full Professor of Finance and Programme Director of the MSc in Corporate Financial Management at SKEMA Business School, I am delighted to write this letter of strong recommendation for Mr. Calvin Minang.</w:t>
      </w:r>
    </w:p>
    <w:p>
      <w:pPr>
        <w:spacing w:after="180" w:line="276" w:lineRule="auto"/>
        <w:jc w:val="both"/>
      </w:pPr>
      <w:r>
        <w:t>I have had the pleasure of teaching Calvin in our core module "Money, Banking and Financial Markets" as well as in the "Fundamentals of Banking &amp; Financial Risks" seminar, and I work closely with him in his elected role as Class Representative (Délégué) for the M2 cohort. Building on a rigorous mathematical and economic background in French preparatory classes (CPGE at IPESUP Paris) and pursuing the dual Master in Management (Grande École) and MSc track, Calvin ranks among the most analytically gifted and driven students in our programme.</w:t>
      </w:r>
    </w:p>
    <w:p>
      <w:pPr>
        <w:spacing w:after="180" w:line="276" w:lineRule="auto"/>
        <w:jc w:val="both"/>
      </w:pPr>
      <w:r>
        <w:t>Academically and technically, Calvin stands out for his quantitative rigor and his ability to connect theory to real-world financial problems. Across fixed income, foreign exchange, money markets, derivatives pricing (options, Greeks, and structured products), and risk management, he demonstrates sharp mathematical intuition and genuine intellectual curiosity—consistently going well beyond syllabus requirements in both his independent reading and his quantitative modeling in Python and VBA. He is currently developing research under my guidance on quantitative and AI-driven approaches to portfolio and risk management.</w:t>
      </w:r>
    </w:p>
    <w:p>
      <w:pPr>
        <w:spacing w:after="180" w:line="276" w:lineRule="auto"/>
        <w:jc w:val="both"/>
      </w:pPr>
      <w:r>
        <w:t>Beyond his technical abilities, Calvin possesses remarkable personal and leadership qualities. As an elected Class Representative for an international cohort, he is a reliable, articulate, and constructive intermediary between students and faculty. He works with maturity, composure under pressure, and a strong team spirit.</w:t>
      </w:r>
    </w:p>
    <w:p>
      <w:pPr>
        <w:spacing w:after="180" w:line="276" w:lineRule="auto"/>
        <w:jc w:val="both"/>
      </w:pPr>
      <w:r>
        <w:t>I therefore recommend Mr. Calvin Minang without reservation, whether for a demanding position in financial markets, structuring, quantitative finance, or investment banking, or for admission to a selective academic or engineering programme. Please feel free to contact me should you require any further information.</w:t>
      </w:r>
    </w:p>
    <w:p>
      <w:pPr>
        <w:spacing w:before="240"/>
      </w:pPr>
      <w:r>
        <w:t>Sincerely,</w:t>
        <w:br/>
        <w:br/>
        <w:br/>
      </w:r>
      <w:r>
        <w:rPr>
          <w:b/>
        </w:rPr>
        <w:t>Prof. Dhafer SAIDANE</w:t>
        <w:br/>
      </w:r>
      <w:r>
        <w:t>Full Professor of Finance (Ph.D., HDR Paris 1 Panthéon-Sorbonne)</w:t>
        <w:br/>
        <w:t>Programme Director — MSc Corporate Financial Management</w:t>
        <w:br/>
        <w:t>SKEMA Business School</w:t>
        <w:br/>
        <w:t>dhafer.saidane@skema.edu</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