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26"/>
        </w:rPr>
        <w:t>LETTER OF RECOMMENDATION</w:t>
      </w:r>
    </w:p>
    <w:p>
      <w:pPr>
        <w:spacing w:after="240"/>
      </w:pPr>
      <w:r>
        <w:t>To Whom It May Concern,</w:t>
      </w:r>
    </w:p>
    <w:p>
      <w:pPr>
        <w:spacing w:after="200" w:line="276" w:lineRule="auto"/>
        <w:jc w:val="both"/>
      </w:pPr>
      <w:r>
        <w:t>As Professor of Finance and Director of the MSc Corporate Financial Management at SKEMA Business School, I am pleased to recommend Mr. Calvin Minang.</w:t>
      </w:r>
    </w:p>
    <w:p>
      <w:pPr>
        <w:spacing w:after="200" w:line="276" w:lineRule="auto"/>
        <w:jc w:val="both"/>
      </w:pPr>
      <w:r>
        <w:t>I taught Calvin in the course Money, Banking and Financial Markets and interacted regularly with him through his role as elected Class Representative of the MSc CFM cohort.</w:t>
      </w:r>
    </w:p>
    <w:p>
      <w:pPr>
        <w:spacing w:after="200" w:line="276" w:lineRule="auto"/>
        <w:jc w:val="both"/>
      </w:pPr>
      <w:r>
        <w:t>Throughout the semester, Calvin demonstrated a strong interest in banking, financial markets and foreign exchange markets. He actively contributed to classroom discussions on topics including banking regulation, financial risks, sustainable finance and the role of financial institutions in the economy. His participation reflected curiosity, critical thinking and a genuine interest in financial market dynamics.</w:t>
      </w:r>
    </w:p>
    <w:p>
      <w:pPr>
        <w:spacing w:after="200" w:line="276" w:lineRule="auto"/>
        <w:jc w:val="both"/>
      </w:pPr>
      <w:r>
        <w:t>In both group projects and class presentations, Calvin displayed solid analytical and communication skills, with the ability to synthesize and explain complex financial concepts effectively.</w:t>
      </w:r>
    </w:p>
    <w:p>
      <w:pPr>
        <w:spacing w:after="200" w:line="276" w:lineRule="auto"/>
        <w:jc w:val="both"/>
      </w:pPr>
      <w:r>
        <w:t>As Class Representative, he carried out his responsibilities with professionalism, reliability and commitment, serving as a constructive liaison between students and faculty.</w:t>
      </w:r>
    </w:p>
    <w:p>
      <w:pPr>
        <w:spacing w:after="200" w:line="276" w:lineRule="auto"/>
        <w:jc w:val="both"/>
      </w:pPr>
      <w:r>
        <w:t>Our discussions also highlighted his particular interest in foreign exchange markets and international finance, which he intends to further explore during his upcoming academic exchange semester in Brazil and through his future Master's thesis.</w:t>
      </w:r>
    </w:p>
    <w:p>
      <w:pPr>
        <w:spacing w:after="200" w:line="276" w:lineRule="auto"/>
        <w:jc w:val="both"/>
      </w:pPr>
      <w:r>
        <w:t>Based on my observations, I am confident that Calvin possesses the analytical, interpersonal and professional qualities required to succeed in demanding academic and professional environments, particularly within financial markets and Front Office functions.</w:t>
      </w:r>
    </w:p>
    <w:p>
      <w:pPr>
        <w:spacing w:after="200" w:line="276" w:lineRule="auto"/>
        <w:jc w:val="both"/>
      </w:pPr>
      <w:r>
        <w:t>I recommend him with confidence.</w:t>
      </w:r>
    </w:p>
    <w:p>
      <w:pPr>
        <w:spacing w:before="320" w:line="276" w:lineRule="auto"/>
      </w:pPr>
      <w:r>
        <w:t>Yours sincerely,</w:t>
        <w:br/>
        <w:br/>
        <w:br/>
      </w:r>
      <w:r>
        <w:rPr>
          <w:b/>
        </w:rPr>
        <w:t>Prof. Dhafer Saidane</w:t>
        <w:br/>
      </w:r>
      <w:r>
        <w:t>Professor of Finance</w:t>
        <w:br/>
        <w:t>Director, MSc Corporate Financial Management</w:t>
        <w:br/>
        <w:t>SKEMA Business School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