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INVOICE</w:t>
      </w:r>
    </w:p>
    <w:p>
      <w:r>
        <w:rPr>
          <w:b/>
        </w:rPr>
        <w:t>Example Agro Supplies Ltd</w:t>
      </w:r>
    </w:p>
    <w:p>
      <w:r>
        <w:t>Plot 12, Example Road, Kampala, Uganda</w:t>
        <w:br/>
        <w:t>Tel: 0700 000 000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EDD"/>
          </w:tcPr>
          <w:p>
            <w:r>
              <w:rPr>
                <w:b/>
              </w:rPr>
              <w:t>Bill to</w:t>
            </w:r>
          </w:p>
        </w:tc>
        <w:tc>
          <w:tcPr>
            <w:tcW w:type="dxa" w:w="4320"/>
            <w:shd w:val="clear" w:color="auto" w:fill="DDEEDD"/>
          </w:tcPr>
          <w:p>
            <w:r>
              <w:rPr>
                <w:b/>
              </w:rPr>
              <w:t>Invoice details</w:t>
            </w:r>
          </w:p>
        </w:tc>
      </w:tr>
      <w:tr>
        <w:tc>
          <w:tcPr>
            <w:tcW w:type="dxa" w:w="4320"/>
          </w:tcPr>
          <w:p>
            <w:r>
              <w:t>Sample Farmers Cooperative</w:t>
              <w:br/>
              <w:t>Mukono District</w:t>
            </w:r>
          </w:p>
        </w:tc>
        <w:tc>
          <w:tcPr>
            <w:tcW w:type="dxa" w:w="4320"/>
          </w:tcPr>
          <w:p>
            <w:r>
              <w:t>Invoice No: INV-0042</w:t>
              <w:br/>
              <w:t>Date: 05 October 2026</w:t>
              <w:br/>
              <w:t>Due: 19 October 2026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DEEDD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  <w:shd w:val="clear" w:color="auto" w:fill="DDEEDD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  <w:shd w:val="clear" w:color="auto" w:fill="DDEEDD"/>
          </w:tcPr>
          <w:p>
            <w:r>
              <w:rPr>
                <w:b/>
              </w:rPr>
              <w:t>Unit price (UGX)</w:t>
            </w:r>
          </w:p>
        </w:tc>
        <w:tc>
          <w:tcPr>
            <w:tcW w:type="dxa" w:w="2160"/>
            <w:shd w:val="clear" w:color="auto" w:fill="DDEEDD"/>
          </w:tcPr>
          <w:p>
            <w:r>
              <w:rPr>
                <w:b/>
              </w:rPr>
              <w:t>Amount (UGX)</w:t>
            </w:r>
          </w:p>
        </w:tc>
      </w:tr>
      <w:tr>
        <w:tc>
          <w:tcPr>
            <w:tcW w:type="dxa" w:w="2160"/>
          </w:tcPr>
          <w:p>
            <w:r>
              <w:t>Maize seed, 25 kg bag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85,000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850,000</w:t>
            </w:r>
          </w:p>
        </w:tc>
      </w:tr>
      <w:tr>
        <w:tc>
          <w:tcPr>
            <w:tcW w:type="dxa" w:w="2160"/>
          </w:tcPr>
          <w:p>
            <w:r>
              <w:t>NPK fertiliser, 50 kg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6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160,000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960,000</w:t>
            </w:r>
          </w:p>
        </w:tc>
      </w:tr>
      <w:tr>
        <w:tc>
          <w:tcPr>
            <w:tcW w:type="dxa" w:w="2160"/>
          </w:tcPr>
          <w:p>
            <w:r>
              <w:t>Transport to Mukono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120,000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120,000</w:t>
            </w:r>
          </w:p>
        </w:tc>
      </w:tr>
      <w:tr>
        <w:tc>
          <w:tcPr>
            <w:tcW w:type="dxa" w:w="2160"/>
          </w:tcPr>
          <w:p>
            <w:r>
              <w:t>Field training day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250,000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500,000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2,430,000</w:t>
            </w:r>
          </w:p>
        </w:tc>
      </w:tr>
    </w:tbl>
    <w:p/>
    <w:p>
      <w:pPr>
        <w:pStyle w:val="Heading2"/>
      </w:pPr>
      <w:r>
        <w:t>Payment details</w:t>
      </w:r>
    </w:p>
    <w:p>
      <w:pPr>
        <w:pStyle w:val="ListBullet"/>
      </w:pPr>
      <w:r>
        <w:t>Bank: Example Bank, account 0000000000</w:t>
      </w:r>
    </w:p>
    <w:p>
      <w:pPr>
        <w:pStyle w:val="ListBullet"/>
      </w:pPr>
      <w:r>
        <w:t>Mobile Money: 0700 000 000 (Example Agro Supplies)</w:t>
      </w:r>
    </w:p>
    <w:p>
      <w:pPr>
        <w:pStyle w:val="ListBullet"/>
      </w:pPr>
      <w:r>
        <w:t>Reference: INV-0042</w:t>
      </w:r>
    </w:p>
    <w:p>
      <w:r>
        <w:t xml:space="preserve">Pay online at </w:t>
      </w:r>
      <w:hyperlink r:id="rId9">
        <w:r>
          <w:rPr>
            <w:rStyle w:val="Hyperlink"/>
          </w:rPr>
          <w:t>example.com/pay</w:t>
        </w:r>
      </w:hyperlink>
    </w:p>
    <w:p>
      <w:r>
        <w:rPr>
          <w:i/>
        </w:rPr>
        <w:t>Late payments attract 2% interest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pay/INV-00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