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E1A" w:rsidRPr="00822FBD" w:rsidRDefault="00632E1A" w:rsidP="00632E1A">
      <w:pPr>
        <w:pStyle w:val="Heading1"/>
        <w:rPr>
          <w:rFonts w:ascii="Segoe UI" w:hAnsi="Segoe UI" w:cs="Segoe UI"/>
          <w:sz w:val="18"/>
          <w:szCs w:val="18"/>
          <w:lang w:val="fr-CA"/>
        </w:rPr>
      </w:pPr>
      <w:r w:rsidRPr="00822FBD">
        <w:t>Requirements</w:t>
      </w:r>
      <w:r w:rsidRPr="00822FBD">
        <w:rPr>
          <w:lang w:val="fr-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pStyle w:val="Heading2"/>
        <w:rPr>
          <w:rFonts w:ascii="Segoe UI" w:hAnsi="Segoe UI" w:cs="Segoe UI"/>
          <w:sz w:val="18"/>
          <w:szCs w:val="18"/>
        </w:rPr>
      </w:pPr>
      <w:r w:rsidRPr="00822FBD">
        <w:t>On this page: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A Eligibility Requirements </w:t>
      </w:r>
    </w:p>
    <w:p w:rsidR="00632E1A" w:rsidRPr="00822FBD" w:rsidRDefault="00632E1A" w:rsidP="00632E1A">
      <w:pPr>
        <w:numPr>
          <w:ilvl w:val="0"/>
          <w:numId w:val="19"/>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B Eligibility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As an </w:t>
      </w:r>
      <w:proofErr w:type="gramStart"/>
      <w:r w:rsidRPr="00822FBD">
        <w:rPr>
          <w:rFonts w:ascii="Arial" w:eastAsia="Times New Roman" w:hAnsi="Arial" w:cs="Arial"/>
          <w:sz w:val="24"/>
          <w:szCs w:val="24"/>
          <w:lang w:eastAsia="en-CA"/>
        </w:rPr>
        <w:t>employer</w:t>
      </w:r>
      <w:proofErr w:type="gramEnd"/>
      <w:r w:rsidRPr="00822FBD">
        <w:rPr>
          <w:rFonts w:ascii="Arial" w:eastAsia="Times New Roman" w:hAnsi="Arial" w:cs="Arial"/>
          <w:sz w:val="24"/>
          <w:szCs w:val="24"/>
          <w:lang w:eastAsia="en-CA"/>
        </w:rPr>
        <w:t xml:space="preserve"> applying through the Global Talent Stream (GTS) you must comply with the Temporary Foreign Worker Program (TFWP) and the GTS requirements.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You must also: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show that your </w:t>
      </w:r>
      <w:hyperlink r:id="rId6" w:tgtFrame="_blank" w:history="1">
        <w:r w:rsidRPr="00822FBD">
          <w:rPr>
            <w:rFonts w:ascii="Arial" w:eastAsia="Times New Roman" w:hAnsi="Arial" w:cs="Arial"/>
            <w:color w:val="284162"/>
            <w:sz w:val="24"/>
            <w:szCs w:val="24"/>
            <w:u w:val="single"/>
            <w:lang w:val="en-US" w:eastAsia="en-CA"/>
          </w:rPr>
          <w:t>business and job offer are legitimate</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uphold the conditions and rules listed in the </w:t>
      </w:r>
      <w:hyperlink r:id="rId7" w:tgtFrame="_blank" w:history="1">
        <w:r w:rsidRPr="00822FBD">
          <w:rPr>
            <w:rFonts w:ascii="Arial" w:eastAsia="Times New Roman" w:hAnsi="Arial" w:cs="Arial"/>
            <w:color w:val="284162"/>
            <w:sz w:val="24"/>
            <w:szCs w:val="24"/>
            <w:u w:val="single"/>
            <w:lang w:val="en-US" w:eastAsia="en-CA"/>
          </w:rPr>
          <w:t>Immigration and Refugee Protection Regulations (IRPR)</w:t>
        </w:r>
      </w:hyperlink>
      <w:r w:rsidRPr="00822FBD">
        <w:rPr>
          <w:rFonts w:ascii="Arial" w:eastAsia="Times New Roman" w:hAnsi="Arial" w:cs="Arial"/>
          <w:sz w:val="24"/>
          <w:szCs w:val="24"/>
          <w:lang w:val="en-US" w:eastAsia="en-CA"/>
        </w:rPr>
        <w:t> and the </w:t>
      </w:r>
      <w:hyperlink r:id="rId8" w:tgtFrame="_blank" w:history="1">
        <w:r w:rsidRPr="00822FBD">
          <w:rPr>
            <w:rFonts w:ascii="Arial" w:eastAsia="Times New Roman" w:hAnsi="Arial" w:cs="Arial"/>
            <w:color w:val="284162"/>
            <w:sz w:val="24"/>
            <w:szCs w:val="24"/>
            <w:u w:val="single"/>
            <w:lang w:val="en-US" w:eastAsia="en-CA"/>
          </w:rPr>
          <w:t>Immigration and Refugee Protection Act (IRPA)</w:t>
        </w:r>
      </w:hyperlink>
      <w:r w:rsidRPr="00822FBD">
        <w:rPr>
          <w:rFonts w:ascii="Arial" w:eastAsia="Times New Roman" w:hAnsi="Arial" w:cs="Arial"/>
          <w:sz w:val="24"/>
          <w:szCs w:val="24"/>
          <w:lang w:eastAsia="en-CA"/>
        </w:rPr>
        <w:t> </w:t>
      </w:r>
    </w:p>
    <w:p w:rsidR="00632E1A" w:rsidRPr="00822FBD" w:rsidRDefault="00632E1A" w:rsidP="00632E1A">
      <w:pPr>
        <w:numPr>
          <w:ilvl w:val="0"/>
          <w:numId w:val="20"/>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participate in </w:t>
      </w:r>
      <w:r w:rsidRPr="00822FBD">
        <w:rPr>
          <w:rFonts w:ascii="Arial" w:eastAsia="Times New Roman" w:hAnsi="Arial" w:cs="Arial"/>
          <w:color w:val="0000FF"/>
          <w:sz w:val="24"/>
          <w:szCs w:val="24"/>
          <w:u w:val="single"/>
          <w:lang w:val="en-US" w:eastAsia="en-CA"/>
        </w:rPr>
        <w:t>Progress Reviews</w:t>
      </w:r>
      <w:r w:rsidRPr="00822FBD">
        <w:rPr>
          <w:rFonts w:ascii="Arial" w:eastAsia="Times New Roman" w:hAnsi="Arial" w:cs="Arial"/>
          <w:sz w:val="24"/>
          <w:szCs w:val="24"/>
          <w:lang w:val="en-US" w:eastAsia="en-CA"/>
        </w:rPr>
        <w:t> of your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Benefits Plan (LMBP)</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ind w:left="630"/>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0000FF"/>
          <w:sz w:val="24"/>
          <w:szCs w:val="24"/>
          <w:u w:val="single"/>
          <w:lang w:val="en-US" w:eastAsia="en-CA"/>
        </w:rPr>
        <w:t xml:space="preserve">You may also need to provide a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Impact </w:t>
      </w:r>
      <w:proofErr w:type="spellStart"/>
      <w:r w:rsidRPr="00822FBD">
        <w:rPr>
          <w:rFonts w:ascii="Arial" w:eastAsia="Times New Roman" w:hAnsi="Arial" w:cs="Arial"/>
          <w:color w:val="0000FF"/>
          <w:sz w:val="24"/>
          <w:szCs w:val="24"/>
          <w:u w:val="single"/>
          <w:lang w:val="en-US" w:eastAsia="en-CA"/>
        </w:rPr>
        <w:t>Asessment</w:t>
      </w:r>
      <w:proofErr w:type="spellEnd"/>
      <w:r w:rsidRPr="00822FBD">
        <w:rPr>
          <w:rFonts w:ascii="Arial" w:eastAsia="Times New Roman" w:hAnsi="Arial" w:cs="Arial"/>
          <w:color w:val="0000FF"/>
          <w:sz w:val="24"/>
          <w:szCs w:val="24"/>
          <w:u w:val="single"/>
          <w:lang w:val="en-US" w:eastAsia="en-CA"/>
        </w:rPr>
        <w:t> (LMIA). </w:t>
      </w:r>
      <w:hyperlink r:id="rId9" w:tgtFrame="_blank" w:history="1">
        <w:r w:rsidRPr="00822FBD">
          <w:rPr>
            <w:rFonts w:ascii="Arial" w:eastAsia="Times New Roman" w:hAnsi="Arial" w:cs="Arial"/>
            <w:color w:val="000000"/>
            <w:sz w:val="24"/>
            <w:szCs w:val="24"/>
            <w:u w:val="single"/>
            <w:shd w:val="clear" w:color="auto" w:fill="E1E3E6"/>
            <w:lang w:val="en-US" w:eastAsia="en-CA"/>
          </w:rPr>
          <w:t>Find out if you need an LMIA</w:t>
        </w:r>
      </w:hyperlink>
      <w:r w:rsidRPr="00822FBD">
        <w:rPr>
          <w:rFonts w:ascii="Arial" w:eastAsia="Times New Roman" w:hAnsi="Arial" w:cs="Arial"/>
          <w:color w:val="0000FF"/>
          <w:sz w:val="24"/>
          <w:szCs w:val="24"/>
          <w:u w:val="single"/>
          <w:lang w:val="en-US" w:eastAsia="en-CA"/>
        </w:rPr>
        <w:t>.</w:t>
      </w:r>
      <w:r w:rsidRPr="00822FBD">
        <w:rPr>
          <w:rFonts w:ascii="Arial" w:eastAsia="Times New Roman" w:hAnsi="Arial" w:cs="Arial"/>
          <w:color w:val="0000FF"/>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TFWP will check that </w:t>
      </w:r>
      <w:hyperlink r:id="rId10" w:tgtFrame="_blank" w:history="1">
        <w:r w:rsidRPr="00822FBD">
          <w:rPr>
            <w:rFonts w:ascii="Arial" w:eastAsia="Times New Roman" w:hAnsi="Arial" w:cs="Arial"/>
            <w:color w:val="0000FF"/>
            <w:sz w:val="24"/>
            <w:szCs w:val="24"/>
            <w:u w:val="single"/>
            <w:lang w:eastAsia="en-CA"/>
          </w:rPr>
          <w:t>you are meeting the program requirements</w:t>
        </w:r>
      </w:hyperlink>
      <w:r w:rsidRPr="00822FBD">
        <w:rPr>
          <w:rFonts w:ascii="Arial" w:eastAsia="Times New Roman" w:hAnsi="Arial" w:cs="Arial"/>
          <w:sz w:val="24"/>
          <w:szCs w:val="24"/>
          <w:lang w:eastAsia="en-CA"/>
        </w:rPr>
        <w:t>. Employers who do not follow these requirements may face consequences.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lang w:eastAsia="en-CA"/>
        </w:rPr>
        <w:t> </w:t>
      </w:r>
    </w:p>
    <w:p w:rsidR="00632E1A" w:rsidRPr="00822FBD" w:rsidRDefault="00632E1A" w:rsidP="00632E1A">
      <w:pPr>
        <w:pStyle w:val="Heading2"/>
        <w:rPr>
          <w:rFonts w:ascii="Segoe UI" w:hAnsi="Segoe UI" w:cs="Segoe UI"/>
          <w:sz w:val="18"/>
          <w:szCs w:val="18"/>
        </w:rPr>
      </w:pPr>
      <w:r w:rsidRPr="00822FBD">
        <w:t>Category A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Your company is eligible for Category A of the GTS only if you are referred by one of the </w:t>
      </w:r>
      <w:proofErr w:type="gramStart"/>
      <w:r w:rsidRPr="00822FBD">
        <w:rPr>
          <w:rFonts w:ascii="Arial" w:eastAsia="Times New Roman" w:hAnsi="Arial" w:cs="Arial"/>
          <w:sz w:val="24"/>
          <w:szCs w:val="24"/>
          <w:lang w:eastAsia="en-CA"/>
        </w:rPr>
        <w:t>stream’s</w:t>
      </w:r>
      <w:proofErr w:type="gramEnd"/>
      <w:r w:rsidRPr="00822FBD">
        <w:rPr>
          <w:rFonts w:ascii="Arial" w:eastAsia="Times New Roman" w:hAnsi="Arial" w:cs="Arial"/>
          <w:sz w:val="24"/>
          <w:szCs w:val="24"/>
          <w:lang w:eastAsia="en-CA"/>
        </w:rPr>
        <w:t> </w:t>
      </w:r>
      <w:r w:rsidRPr="00822FBD">
        <w:rPr>
          <w:rFonts w:ascii="Arial" w:eastAsia="Times New Roman" w:hAnsi="Arial" w:cs="Arial"/>
          <w:color w:val="0000FF"/>
          <w:sz w:val="24"/>
          <w:szCs w:val="24"/>
          <w:u w:val="single"/>
          <w:lang w:eastAsia="en-CA"/>
        </w:rPr>
        <w:t>designated referral partners</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referral partner will check that your company meets the following criteria: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operating in Canada</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a focus on innovation</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able and willing to grow and scale up</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fills a unique and specialized position in the company</w:t>
      </w:r>
      <w:r w:rsidRPr="00822FBD">
        <w:rPr>
          <w:rFonts w:ascii="Arial" w:eastAsia="Times New Roman" w:hAnsi="Arial" w:cs="Arial"/>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identified a qualified foreign worker for a </w:t>
      </w:r>
      <w:r w:rsidRPr="00822FBD">
        <w:rPr>
          <w:rFonts w:ascii="Arial" w:eastAsia="Times New Roman" w:hAnsi="Arial" w:cs="Arial"/>
          <w:color w:val="0000FF"/>
          <w:sz w:val="24"/>
          <w:szCs w:val="24"/>
          <w:u w:val="single"/>
          <w:lang w:val="en-US" w:eastAsia="en-CA"/>
        </w:rPr>
        <w:t>unique and specialized position</w:t>
      </w:r>
      <w:r w:rsidRPr="00822FBD">
        <w:rPr>
          <w:rFonts w:ascii="Arial" w:eastAsia="Times New Roman" w:hAnsi="Arial" w:cs="Arial"/>
          <w:color w:val="0000FF"/>
          <w:sz w:val="24"/>
          <w:szCs w:val="24"/>
          <w:lang w:eastAsia="en-CA"/>
        </w:rPr>
        <w:t> </w:t>
      </w:r>
    </w:p>
    <w:p w:rsidR="00632E1A" w:rsidRPr="00822FBD" w:rsidRDefault="00632E1A" w:rsidP="00632E1A">
      <w:pPr>
        <w:numPr>
          <w:ilvl w:val="0"/>
          <w:numId w:val="21"/>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any additional criteria implemented by the Designated Referral Partner for members of its organization</w:t>
      </w:r>
      <w:r w:rsidRPr="00822FBD">
        <w:rPr>
          <w:rFonts w:ascii="Arial" w:eastAsia="Times New Roman" w:hAnsi="Arial" w:cs="Arial"/>
          <w:sz w:val="24"/>
          <w:szCs w:val="24"/>
          <w:lang w:eastAsia="en-CA"/>
        </w:rPr>
        <w:t> </w:t>
      </w:r>
    </w:p>
    <w:p w:rsidR="00632E1A" w:rsidRPr="00822FBD" w:rsidRDefault="00632E1A" w:rsidP="00632E1A">
      <w:pPr>
        <w:pStyle w:val="Heading2"/>
        <w:rPr>
          <w:rFonts w:ascii="Segoe UI" w:hAnsi="Segoe UI" w:cs="Segoe UI"/>
          <w:sz w:val="18"/>
          <w:szCs w:val="18"/>
        </w:rPr>
      </w:pPr>
      <w:r w:rsidRPr="00822FBD">
        <w:t>Unique and specialized positions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Most </w:t>
      </w:r>
      <w:proofErr w:type="gramStart"/>
      <w:r w:rsidRPr="00822FBD">
        <w:rPr>
          <w:rFonts w:ascii="Arial" w:eastAsia="Times New Roman" w:hAnsi="Arial" w:cs="Arial"/>
          <w:sz w:val="24"/>
          <w:szCs w:val="24"/>
          <w:lang w:eastAsia="en-CA"/>
        </w:rPr>
        <w:t>often</w:t>
      </w:r>
      <w:proofErr w:type="gramEnd"/>
      <w:r w:rsidRPr="00822FBD">
        <w:rPr>
          <w:rFonts w:ascii="Arial" w:eastAsia="Times New Roman" w:hAnsi="Arial" w:cs="Arial"/>
          <w:sz w:val="24"/>
          <w:szCs w:val="24"/>
          <w:lang w:eastAsia="en-CA"/>
        </w:rPr>
        <w:t xml:space="preserve"> those eligible for Category A will have 1 or 2 unique and specialized positions per calendar year.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lastRenderedPageBreak/>
        <w:t xml:space="preserve">A unique and specialized position </w:t>
      </w:r>
      <w:proofErr w:type="gramStart"/>
      <w:r w:rsidRPr="00822FBD">
        <w:rPr>
          <w:rFonts w:ascii="Arial" w:eastAsia="Times New Roman" w:hAnsi="Arial" w:cs="Arial"/>
          <w:sz w:val="24"/>
          <w:szCs w:val="24"/>
          <w:lang w:eastAsia="en-CA"/>
        </w:rPr>
        <w:t>is indicated</w:t>
      </w:r>
      <w:proofErr w:type="gramEnd"/>
      <w:r w:rsidRPr="00822FBD">
        <w:rPr>
          <w:rFonts w:ascii="Arial" w:eastAsia="Times New Roman" w:hAnsi="Arial" w:cs="Arial"/>
          <w:sz w:val="24"/>
          <w:szCs w:val="24"/>
          <w:lang w:eastAsia="en-CA"/>
        </w:rPr>
        <w:t xml:space="preserve"> by: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wage of $38.46 per hour ($80,000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2"/>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w:t>
      </w:r>
      <w:r w:rsidRPr="00822FBD">
        <w:rPr>
          <w:rFonts w:ascii="Arial" w:eastAsia="Times New Roman" w:hAnsi="Arial" w:cs="Arial"/>
          <w:sz w:val="24"/>
          <w:szCs w:val="24"/>
          <w:lang w:eastAsia="en-CA"/>
        </w:rPr>
        <w:t>National Occupations Classification</w:t>
      </w:r>
      <w:r w:rsidRPr="00822FBD">
        <w:rPr>
          <w:rFonts w:ascii="Arial" w:eastAsia="Times New Roman" w:hAnsi="Arial" w:cs="Arial"/>
          <w:sz w:val="24"/>
          <w:szCs w:val="24"/>
          <w:lang w:val="en-US" w:eastAsia="en-CA"/>
        </w:rPr>
        <w:t> (NOC) and work location as provided on </w:t>
      </w:r>
      <w:hyperlink r:id="rId11"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numPr>
          <w:ilvl w:val="0"/>
          <w:numId w:val="23"/>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Employers must offer the equivalent of both the hourly wage rate and the annual base salary, at minimum</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position must require: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advanced knowledge of the industry, and</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 advanced degree in an area of specialization of interest to the employer, and/or</w:t>
      </w:r>
      <w:r w:rsidRPr="00822FBD">
        <w:rPr>
          <w:rFonts w:ascii="Arial" w:eastAsia="Times New Roman" w:hAnsi="Arial" w:cs="Arial"/>
          <w:sz w:val="24"/>
          <w:szCs w:val="24"/>
          <w:lang w:eastAsia="en-CA"/>
        </w:rPr>
        <w:t> </w:t>
      </w:r>
    </w:p>
    <w:p w:rsidR="00632E1A" w:rsidRPr="00822FBD" w:rsidRDefault="00632E1A" w:rsidP="00632E1A">
      <w:pPr>
        <w:numPr>
          <w:ilvl w:val="0"/>
          <w:numId w:val="2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of 5 years of experience in the field of specialized experience</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Service Canada may consider accepting more than </w:t>
      </w:r>
      <w:proofErr w:type="gramStart"/>
      <w:r w:rsidRPr="00822FBD">
        <w:rPr>
          <w:rFonts w:ascii="Arial" w:eastAsia="Times New Roman" w:hAnsi="Arial" w:cs="Arial"/>
          <w:sz w:val="24"/>
          <w:szCs w:val="24"/>
          <w:lang w:eastAsia="en-CA"/>
        </w:rPr>
        <w:t>2</w:t>
      </w:r>
      <w:proofErr w:type="gramEnd"/>
      <w:r w:rsidRPr="00822FBD">
        <w:rPr>
          <w:rFonts w:ascii="Arial" w:eastAsia="Times New Roman" w:hAnsi="Arial" w:cs="Arial"/>
          <w:sz w:val="24"/>
          <w:szCs w:val="24"/>
          <w:lang w:eastAsia="en-CA"/>
        </w:rPr>
        <w:t xml:space="preserve"> referrals for an employer per calendar year only if the following conditions are met: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employer has been successfully meeting its </w:t>
      </w:r>
      <w:r w:rsidRPr="00822FBD">
        <w:rPr>
          <w:rFonts w:ascii="Arial" w:eastAsia="Times New Roman" w:hAnsi="Arial" w:cs="Arial"/>
          <w:color w:val="0000FF"/>
          <w:sz w:val="24"/>
          <w:szCs w:val="24"/>
          <w:u w:val="single"/>
          <w:lang w:val="en-US" w:eastAsia="en-CA"/>
        </w:rPr>
        <w:t>LMBP</w:t>
      </w:r>
      <w:r w:rsidRPr="00822FBD">
        <w:rPr>
          <w:rFonts w:ascii="Arial" w:eastAsia="Times New Roman" w:hAnsi="Arial" w:cs="Arial"/>
          <w:sz w:val="24"/>
          <w:szCs w:val="24"/>
          <w:lang w:val="en-US" w:eastAsia="en-CA"/>
        </w:rPr>
        <w:t> commitments to date</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referral partner has re-confirmed the employer’s eligibility for Category A</w:t>
      </w:r>
      <w:r w:rsidRPr="00822FBD">
        <w:rPr>
          <w:rFonts w:ascii="Arial" w:eastAsia="Times New Roman" w:hAnsi="Arial" w:cs="Arial"/>
          <w:sz w:val="24"/>
          <w:szCs w:val="24"/>
          <w:lang w:eastAsia="en-CA"/>
        </w:rPr>
        <w:t> </w:t>
      </w:r>
    </w:p>
    <w:p w:rsidR="00632E1A" w:rsidRPr="00822FBD" w:rsidRDefault="00632E1A" w:rsidP="00632E1A">
      <w:pPr>
        <w:numPr>
          <w:ilvl w:val="0"/>
          <w:numId w:val="25"/>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annual wage for the additional position is:</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at least $72.11 per hour ($150,000 annual base salary) or;</w:t>
      </w:r>
      <w:r w:rsidRPr="00822FBD">
        <w:rPr>
          <w:rFonts w:ascii="Arial" w:eastAsia="Times New Roman" w:hAnsi="Arial" w:cs="Arial"/>
          <w:sz w:val="24"/>
          <w:szCs w:val="24"/>
          <w:lang w:eastAsia="en-CA"/>
        </w:rPr>
        <w:t> </w:t>
      </w:r>
    </w:p>
    <w:p w:rsidR="00632E1A" w:rsidRPr="00822FBD" w:rsidRDefault="00632E1A" w:rsidP="00632E1A">
      <w:pPr>
        <w:numPr>
          <w:ilvl w:val="0"/>
          <w:numId w:val="26"/>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NOC and work location as provided on </w:t>
      </w:r>
      <w:hyperlink r:id="rId12"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Please note that Service Canada does not allow exceptions on wage criteria for additional positions in the cases where the annual salary of the first or second referral was at or above $150,000. </w:t>
      </w:r>
    </w:p>
    <w:p w:rsidR="00632E1A" w:rsidRPr="00822FBD" w:rsidRDefault="00632E1A" w:rsidP="00632E1A">
      <w:pPr>
        <w:pStyle w:val="Heading2"/>
        <w:rPr>
          <w:rFonts w:ascii="Segoe UI" w:hAnsi="Segoe UI" w:cs="Segoe UI"/>
          <w:sz w:val="18"/>
          <w:szCs w:val="18"/>
        </w:rPr>
      </w:pPr>
      <w:r w:rsidRPr="00822FBD">
        <w:t>List of GTS designated referral partners   </w:t>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To apply to Category </w:t>
      </w:r>
      <w:proofErr w:type="gramStart"/>
      <w:r w:rsidRPr="00822FBD">
        <w:rPr>
          <w:rFonts w:ascii="Arial" w:eastAsia="Times New Roman" w:hAnsi="Arial" w:cs="Arial"/>
          <w:sz w:val="24"/>
          <w:szCs w:val="24"/>
          <w:lang w:eastAsia="en-CA"/>
        </w:rPr>
        <w:t>A</w:t>
      </w:r>
      <w:proofErr w:type="gramEnd"/>
      <w:r w:rsidRPr="00822FBD">
        <w:rPr>
          <w:rFonts w:ascii="Arial" w:eastAsia="Times New Roman" w:hAnsi="Arial" w:cs="Arial"/>
          <w:sz w:val="24"/>
          <w:szCs w:val="24"/>
          <w:lang w:eastAsia="en-CA"/>
        </w:rPr>
        <w:t xml:space="preserve">, employers must be referred to the GTS by a designated referral partner. These partners confirm the GTS eligibility criteria </w:t>
      </w:r>
      <w:proofErr w:type="gramStart"/>
      <w:r w:rsidRPr="00822FBD">
        <w:rPr>
          <w:rFonts w:ascii="Arial" w:eastAsia="Times New Roman" w:hAnsi="Arial" w:cs="Arial"/>
          <w:sz w:val="24"/>
          <w:szCs w:val="24"/>
          <w:lang w:eastAsia="en-CA"/>
        </w:rPr>
        <w:t>is met</w:t>
      </w:r>
      <w:proofErr w:type="gramEnd"/>
      <w:r w:rsidRPr="00822FBD">
        <w:rPr>
          <w:rFonts w:ascii="Arial" w:eastAsia="Times New Roman" w:hAnsi="Arial" w:cs="Arial"/>
          <w:sz w:val="24"/>
          <w:szCs w:val="24"/>
          <w:lang w:eastAsia="en-CA"/>
        </w:rPr>
        <w:t xml:space="preserve"> and r</w:t>
      </w:r>
      <w:r w:rsidR="002178A0">
        <w:rPr>
          <w:rFonts w:ascii="Arial" w:eastAsia="Times New Roman" w:hAnsi="Arial" w:cs="Arial"/>
          <w:sz w:val="24"/>
          <w:szCs w:val="24"/>
          <w:lang w:eastAsia="en-CA"/>
        </w:rPr>
        <w:t>efer the employer and position </w:t>
      </w:r>
      <w:r w:rsidRPr="00822FBD">
        <w:rPr>
          <w:rFonts w:ascii="Arial" w:eastAsia="Times New Roman" w:hAnsi="Arial" w:cs="Arial"/>
          <w:sz w:val="24"/>
          <w:szCs w:val="24"/>
          <w:lang w:eastAsia="en-CA"/>
        </w:rPr>
        <w:t>to Service Canada.  </w:t>
      </w:r>
    </w:p>
    <w:p w:rsidR="002178A0" w:rsidRDefault="002178A0" w:rsidP="00632E1A">
      <w:pPr>
        <w:pStyle w:val="summary"/>
      </w:pPr>
    </w:p>
    <w:p w:rsidR="00632E1A" w:rsidRDefault="00632E1A" w:rsidP="00632E1A">
      <w:pPr>
        <w:pStyle w:val="summary"/>
      </w:pPr>
      <w:r w:rsidRPr="00822FBD">
        <w:t>Pan-Canadian</w:t>
      </w:r>
    </w:p>
    <w:p w:rsidR="00632E1A" w:rsidRPr="00822FBD" w:rsidRDefault="00632E1A" w:rsidP="002178A0">
      <w:pPr>
        <w:pStyle w:val="bullet"/>
      </w:pPr>
      <w:hyperlink r:id="rId13" w:tgtFrame="_blank" w:history="1">
        <w:r w:rsidRPr="00822FBD">
          <w:rPr>
            <w:color w:val="284162"/>
          </w:rPr>
          <w:t>Business Development Bank of Canada</w:t>
        </w:r>
      </w:hyperlink>
      <w:r w:rsidRPr="00822FBD">
        <w:t> </w:t>
      </w:r>
    </w:p>
    <w:p w:rsidR="00632E1A" w:rsidRPr="00822FBD" w:rsidRDefault="00632E1A" w:rsidP="002178A0">
      <w:pPr>
        <w:pStyle w:val="bullet"/>
      </w:pPr>
      <w:hyperlink r:id="rId14" w:tgtFrame="_blank" w:history="1">
        <w:r w:rsidRPr="00822FBD">
          <w:rPr>
            <w:color w:val="284162"/>
          </w:rPr>
          <w:t>Council of Canadian Innovators</w:t>
        </w:r>
      </w:hyperlink>
      <w:r w:rsidRPr="00822FBD">
        <w:t> </w:t>
      </w:r>
    </w:p>
    <w:p w:rsidR="00632E1A" w:rsidRPr="00822FBD" w:rsidRDefault="00632E1A" w:rsidP="002178A0">
      <w:pPr>
        <w:pStyle w:val="bullet"/>
      </w:pPr>
      <w:hyperlink r:id="rId15" w:tgtFrame="_blank" w:history="1">
        <w:r w:rsidRPr="00822FBD">
          <w:rPr>
            <w:color w:val="284162"/>
          </w:rPr>
          <w:t>Global Affairs Canada’s Trade Commissioner Service</w:t>
        </w:r>
      </w:hyperlink>
      <w:r w:rsidRPr="00822FBD">
        <w:t> </w:t>
      </w:r>
    </w:p>
    <w:p w:rsidR="00632E1A" w:rsidRPr="00822FBD" w:rsidRDefault="00632E1A" w:rsidP="002178A0">
      <w:pPr>
        <w:pStyle w:val="bullet"/>
      </w:pPr>
      <w:hyperlink r:id="rId16" w:tgtFrame="_blank" w:history="1">
        <w:r w:rsidRPr="00822FBD">
          <w:rPr>
            <w:color w:val="284162"/>
          </w:rPr>
          <w:t>Innovation, Science and Economic Development Canada - Accelerated Growth Service</w:t>
        </w:r>
      </w:hyperlink>
      <w:r w:rsidRPr="00822FBD">
        <w:rPr>
          <w:color w:val="333333"/>
        </w:rPr>
        <w:t> </w:t>
      </w:r>
    </w:p>
    <w:p w:rsidR="00632E1A" w:rsidRPr="00822FBD" w:rsidRDefault="00632E1A" w:rsidP="002178A0">
      <w:pPr>
        <w:pStyle w:val="bullet"/>
      </w:pPr>
      <w:hyperlink r:id="rId17" w:tgtFrame="_blank" w:history="1">
        <w:r w:rsidRPr="00822FBD">
          <w:rPr>
            <w:color w:val="284162"/>
          </w:rPr>
          <w:t>Invest in Canada</w:t>
        </w:r>
      </w:hyperlink>
      <w:r w:rsidRPr="00822FBD">
        <w:t> </w:t>
      </w:r>
    </w:p>
    <w:p w:rsidR="00632E1A" w:rsidRPr="00822FBD" w:rsidRDefault="00632E1A" w:rsidP="002178A0">
      <w:pPr>
        <w:pStyle w:val="bullet"/>
      </w:pPr>
      <w:hyperlink r:id="rId18" w:tgtFrame="_blank" w:history="1">
        <w:r w:rsidRPr="00822FBD">
          <w:rPr>
            <w:color w:val="284162"/>
          </w:rPr>
          <w:t>National Research Council - Industrial Research Assistance Program (NRC-IRAP)</w:t>
        </w:r>
      </w:hyperlink>
      <w:r w:rsidRPr="00822FBD">
        <w:rPr>
          <w:color w:val="333333"/>
        </w:rPr>
        <w:t> </w:t>
      </w:r>
    </w:p>
    <w:p w:rsidR="00632E1A" w:rsidRPr="00822FBD" w:rsidRDefault="00632E1A" w:rsidP="002178A0">
      <w:pPr>
        <w:pStyle w:val="bullet"/>
      </w:pPr>
      <w:hyperlink r:id="rId19" w:tgtFrame="_blank" w:history="1">
        <w:r w:rsidRPr="00822FBD">
          <w:rPr>
            <w:color w:val="284162"/>
          </w:rPr>
          <w:t>Privy Council Office, Special Projects Team</w:t>
        </w:r>
      </w:hyperlink>
      <w:r w:rsidRPr="00822FBD">
        <w:t> </w:t>
      </w:r>
    </w:p>
    <w:p w:rsidR="00632E1A" w:rsidRPr="00822FBD" w:rsidRDefault="00632E1A" w:rsidP="002178A0">
      <w:pPr>
        <w:pStyle w:val="bullet"/>
      </w:pPr>
      <w:hyperlink r:id="rId20" w:tgtFrame="_blank" w:history="1">
        <w:r w:rsidRPr="00822FBD">
          <w:rPr>
            <w:color w:val="284162"/>
          </w:rPr>
          <w:t>TECHNATION</w:t>
        </w:r>
      </w:hyperlink>
      <w:r w:rsidRPr="00822FBD">
        <w:t> </w:t>
      </w:r>
    </w:p>
    <w:p w:rsidR="00632E1A" w:rsidRDefault="00632E1A" w:rsidP="002178A0">
      <w:pPr>
        <w:pStyle w:val="details"/>
      </w:pP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2178A0">
      <w:pPr>
        <w:pStyle w:val="summary"/>
      </w:pPr>
      <w:r w:rsidRPr="00822FBD">
        <w:t>The Atlantic Region</w:t>
      </w:r>
    </w:p>
    <w:p w:rsidR="00632E1A" w:rsidRDefault="00632E1A" w:rsidP="00632E1A">
      <w:pPr>
        <w:numPr>
          <w:ilvl w:val="0"/>
          <w:numId w:val="28"/>
        </w:numPr>
        <w:spacing w:after="0" w:line="240" w:lineRule="auto"/>
        <w:ind w:left="360" w:firstLine="0"/>
        <w:textAlignment w:val="baseline"/>
        <w:rPr>
          <w:rFonts w:ascii="Arial" w:eastAsia="Times New Roman" w:hAnsi="Arial" w:cs="Arial"/>
          <w:sz w:val="24"/>
          <w:szCs w:val="24"/>
          <w:lang w:eastAsia="en-CA"/>
        </w:rPr>
      </w:pPr>
      <w:hyperlink r:id="rId21" w:tgtFrame="_blank" w:history="1">
        <w:r w:rsidRPr="00822FBD">
          <w:rPr>
            <w:rFonts w:ascii="Arial" w:eastAsia="Times New Roman" w:hAnsi="Arial" w:cs="Arial"/>
            <w:color w:val="284162"/>
            <w:sz w:val="24"/>
            <w:szCs w:val="24"/>
            <w:u w:val="single"/>
            <w:lang w:eastAsia="en-CA"/>
          </w:rPr>
          <w:t>Atlantic Canada Opportunities Agency</w:t>
        </w:r>
      </w:hyperlink>
      <w:r w:rsidRPr="00822FBD">
        <w:rPr>
          <w:rFonts w:ascii="Arial" w:eastAsia="Times New Roman" w:hAnsi="Arial" w:cs="Arial"/>
          <w:sz w:val="24"/>
          <w:szCs w:val="24"/>
          <w:lang w:eastAsia="en-CA"/>
        </w:rPr>
        <w:t> (multiple locations across the region) </w:t>
      </w:r>
    </w:p>
    <w:p w:rsidR="002178A0" w:rsidRPr="00822FBD" w:rsidRDefault="002178A0" w:rsidP="002178A0">
      <w:pPr>
        <w:pStyle w:val="details"/>
      </w:pPr>
      <w:bookmarkStart w:id="0" w:name="_GoBack"/>
      <w:bookmarkEnd w:id="0"/>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3"/>
      </w:pPr>
      <w:r w:rsidRPr="00822FBD">
        <w:t>New Brunswick</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2" w:tgtFrame="_blank" w:history="1">
        <w:r w:rsidRPr="00822FBD">
          <w:rPr>
            <w:rFonts w:ascii="Arial" w:eastAsia="Times New Roman" w:hAnsi="Arial" w:cs="Arial"/>
            <w:color w:val="284162"/>
            <w:sz w:val="24"/>
            <w:szCs w:val="24"/>
            <w:u w:val="single"/>
            <w:lang w:eastAsia="en-CA"/>
          </w:rPr>
          <w:t>Ignite Fredericton</w:t>
        </w:r>
      </w:hyperlink>
      <w:r w:rsidRPr="00822FBD">
        <w:rPr>
          <w:rFonts w:ascii="Arial" w:eastAsia="Times New Roman" w:hAnsi="Arial" w:cs="Arial"/>
          <w:sz w:val="24"/>
          <w:szCs w:val="24"/>
          <w:lang w:eastAsia="en-CA"/>
        </w:rPr>
        <w:t> </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3" w:tgtFrame="_blank" w:history="1">
        <w:r w:rsidRPr="00822FBD">
          <w:rPr>
            <w:rFonts w:ascii="Arial" w:eastAsia="Times New Roman" w:hAnsi="Arial" w:cs="Arial"/>
            <w:color w:val="284162"/>
            <w:sz w:val="24"/>
            <w:szCs w:val="24"/>
            <w:u w:val="single"/>
            <w:lang w:eastAsia="en-CA"/>
          </w:rPr>
          <w:t>Venn Innovation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29"/>
        </w:numPr>
        <w:spacing w:after="0" w:line="240" w:lineRule="auto"/>
        <w:ind w:left="360" w:firstLine="0"/>
        <w:textAlignment w:val="baseline"/>
        <w:rPr>
          <w:rFonts w:ascii="Arial" w:eastAsia="Times New Roman" w:hAnsi="Arial" w:cs="Arial"/>
          <w:sz w:val="24"/>
          <w:szCs w:val="24"/>
          <w:lang w:eastAsia="en-CA"/>
        </w:rPr>
      </w:pPr>
      <w:hyperlink r:id="rId24" w:tgtFrame="_blank" w:history="1">
        <w:r w:rsidRPr="00822FBD">
          <w:rPr>
            <w:rFonts w:ascii="Arial" w:eastAsia="Times New Roman" w:hAnsi="Arial" w:cs="Arial"/>
            <w:color w:val="284162"/>
            <w:sz w:val="24"/>
            <w:szCs w:val="24"/>
            <w:u w:val="single"/>
            <w:lang w:eastAsia="en-CA"/>
          </w:rPr>
          <w:t>Government of New Brunswick – Department of Post-Secondary Education, Training and Labour</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3"/>
      </w:pPr>
      <w:r w:rsidRPr="00822FBD">
        <w:t>Newfoundland and Labrador</w:t>
      </w:r>
    </w:p>
    <w:p w:rsidR="00632E1A" w:rsidRPr="00822FBD" w:rsidRDefault="00632E1A" w:rsidP="00632E1A">
      <w:pPr>
        <w:numPr>
          <w:ilvl w:val="0"/>
          <w:numId w:val="30"/>
        </w:numPr>
        <w:spacing w:after="0" w:line="240" w:lineRule="auto"/>
        <w:ind w:left="360" w:firstLine="0"/>
        <w:textAlignment w:val="baseline"/>
        <w:rPr>
          <w:rFonts w:ascii="Arial" w:eastAsia="Times New Roman" w:hAnsi="Arial" w:cs="Arial"/>
          <w:sz w:val="24"/>
          <w:szCs w:val="24"/>
          <w:lang w:eastAsia="en-CA"/>
        </w:rPr>
      </w:pPr>
      <w:hyperlink r:id="rId25" w:tgtFrame="_blank" w:history="1">
        <w:r w:rsidRPr="00822FBD">
          <w:rPr>
            <w:rFonts w:ascii="Arial" w:eastAsia="Times New Roman" w:hAnsi="Arial" w:cs="Arial"/>
            <w:color w:val="284162"/>
            <w:sz w:val="24"/>
            <w:szCs w:val="24"/>
            <w:u w:val="single"/>
            <w:lang w:eastAsia="en-CA"/>
          </w:rPr>
          <w:t>Genesis</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3"/>
      </w:pPr>
      <w:r w:rsidRPr="00822FBD">
        <w:t>Nova Scotia</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6" w:tgtFrame="_blank" w:history="1">
        <w:r w:rsidRPr="00822FBD">
          <w:rPr>
            <w:rFonts w:ascii="Arial" w:eastAsia="Times New Roman" w:hAnsi="Arial" w:cs="Arial"/>
            <w:color w:val="284162"/>
            <w:sz w:val="24"/>
            <w:szCs w:val="24"/>
            <w:u w:val="single"/>
            <w:lang w:eastAsia="en-CA"/>
          </w:rPr>
          <w:t>Cape Breton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7" w:tgtFrame="_blank" w:history="1">
        <w:r w:rsidRPr="00822FBD">
          <w:rPr>
            <w:rFonts w:ascii="Arial" w:eastAsia="Times New Roman" w:hAnsi="Arial" w:cs="Arial"/>
            <w:color w:val="284162"/>
            <w:sz w:val="24"/>
            <w:szCs w:val="24"/>
            <w:u w:val="single"/>
            <w:lang w:eastAsia="en-CA"/>
          </w:rPr>
          <w:t>Government of Nova Scotia, Nova Scotia Business Inc.</w:t>
        </w:r>
      </w:hyperlink>
      <w:r w:rsidRPr="00822FBD">
        <w:rPr>
          <w:rFonts w:ascii="Arial" w:eastAsia="Times New Roman" w:hAnsi="Arial" w:cs="Arial"/>
          <w:sz w:val="24"/>
          <w:szCs w:val="24"/>
          <w:lang w:eastAsia="en-CA"/>
        </w:rPr>
        <w:t> </w:t>
      </w:r>
    </w:p>
    <w:p w:rsidR="00632E1A" w:rsidRPr="00822FBD" w:rsidRDefault="00632E1A" w:rsidP="00632E1A">
      <w:pPr>
        <w:numPr>
          <w:ilvl w:val="0"/>
          <w:numId w:val="31"/>
        </w:numPr>
        <w:spacing w:after="0" w:line="240" w:lineRule="auto"/>
        <w:ind w:left="360" w:firstLine="0"/>
        <w:textAlignment w:val="baseline"/>
        <w:rPr>
          <w:rFonts w:ascii="Arial" w:eastAsia="Times New Roman" w:hAnsi="Arial" w:cs="Arial"/>
          <w:sz w:val="24"/>
          <w:szCs w:val="24"/>
          <w:lang w:eastAsia="en-CA"/>
        </w:rPr>
      </w:pPr>
      <w:hyperlink r:id="rId28" w:tgtFrame="_blank" w:history="1">
        <w:r w:rsidRPr="00822FBD">
          <w:rPr>
            <w:rFonts w:ascii="Arial" w:eastAsia="Times New Roman" w:hAnsi="Arial" w:cs="Arial"/>
            <w:color w:val="284162"/>
            <w:sz w:val="24"/>
            <w:szCs w:val="24"/>
            <w:u w:val="single"/>
            <w:lang w:eastAsia="en-CA"/>
          </w:rPr>
          <w:t>Halifax Partnership</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Prince Edward Island </w:t>
      </w:r>
    </w:p>
    <w:p w:rsidR="00632E1A" w:rsidRPr="00822FBD" w:rsidRDefault="00632E1A" w:rsidP="00632E1A">
      <w:pPr>
        <w:pStyle w:val="Heading3"/>
      </w:pPr>
      <w:hyperlink r:id="rId29" w:tgtFrame="_blank" w:history="1">
        <w:r w:rsidRPr="00822FBD">
          <w:t>Government of Prince Edward Island, Island Investment Development Inc.</w:t>
        </w:r>
      </w:hyperlink>
      <w:r w:rsidRPr="00822FBD">
        <w:t> </w:t>
      </w:r>
    </w:p>
    <w:p w:rsidR="00632E1A" w:rsidRPr="00822FBD" w:rsidRDefault="00632E1A" w:rsidP="00632E1A">
      <w:pPr>
        <w:pStyle w:val="Heading3"/>
        <w:rPr>
          <w:rFonts w:ascii="Segoe UI" w:hAnsi="Segoe UI" w:cs="Segoe UI"/>
          <w:sz w:val="18"/>
          <w:szCs w:val="18"/>
        </w:rPr>
      </w:pPr>
      <w:r w:rsidRPr="00822FBD">
        <w:t>Central Canada </w:t>
      </w:r>
    </w:p>
    <w:p w:rsidR="00632E1A" w:rsidRDefault="00632E1A" w:rsidP="00632E1A">
      <w:pPr>
        <w:pStyle w:val="Heading4"/>
        <w:rPr>
          <w:rFonts w:eastAsia="Times New Roman"/>
          <w:lang w:eastAsia="en-CA"/>
        </w:rPr>
      </w:pPr>
      <w:r w:rsidRPr="00822FBD">
        <w:rPr>
          <w:rFonts w:eastAsia="Times New Roman"/>
          <w:lang w:eastAsia="en-CA"/>
        </w:rPr>
        <w:t>Ontario</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0" w:tgtFrame="_blank" w:history="1">
        <w:r w:rsidRPr="00822FBD">
          <w:rPr>
            <w:rFonts w:ascii="Arial" w:eastAsia="Times New Roman" w:hAnsi="Arial" w:cs="Arial"/>
            <w:color w:val="284162"/>
            <w:sz w:val="24"/>
            <w:szCs w:val="24"/>
            <w:u w:val="single"/>
            <w:lang w:eastAsia="en-CA"/>
          </w:rPr>
          <w:t>Burlington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1" w:tgtFrame="_blank" w:history="1">
        <w:r w:rsidRPr="00822FBD">
          <w:rPr>
            <w:rFonts w:ascii="Arial" w:eastAsia="Times New Roman" w:hAnsi="Arial" w:cs="Arial"/>
            <w:color w:val="284162"/>
            <w:sz w:val="24"/>
            <w:szCs w:val="24"/>
            <w:u w:val="single"/>
            <w:lang w:eastAsia="en-CA"/>
          </w:rPr>
          <w:t>Invest Brampton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2" w:tgtFrame="_blank" w:history="1">
        <w:r w:rsidRPr="00822FBD">
          <w:rPr>
            <w:rFonts w:ascii="Arial" w:eastAsia="Times New Roman" w:hAnsi="Arial" w:cs="Arial"/>
            <w:color w:val="284162"/>
            <w:sz w:val="24"/>
            <w:szCs w:val="24"/>
            <w:u w:val="single"/>
            <w:lang w:eastAsia="en-CA"/>
          </w:rPr>
          <w:t>Invest in Hamilton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3" w:tgtFrame="_blank" w:history="1">
        <w:r w:rsidRPr="00822FBD">
          <w:rPr>
            <w:rFonts w:ascii="Arial" w:eastAsia="Times New Roman" w:hAnsi="Arial" w:cs="Arial"/>
            <w:color w:val="284162"/>
            <w:sz w:val="24"/>
            <w:szCs w:val="24"/>
            <w:u w:val="single"/>
            <w:lang w:eastAsia="en-CA"/>
          </w:rPr>
          <w:t>City of Mississauga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4" w:tgtFrame="_blank" w:history="1">
        <w:proofErr w:type="spellStart"/>
        <w:r w:rsidRPr="00822FBD">
          <w:rPr>
            <w:rFonts w:ascii="Arial" w:eastAsia="Times New Roman" w:hAnsi="Arial" w:cs="Arial"/>
            <w:color w:val="284162"/>
            <w:sz w:val="24"/>
            <w:szCs w:val="24"/>
            <w:u w:val="single"/>
            <w:lang w:eastAsia="en-CA"/>
          </w:rPr>
          <w:t>Communitech</w:t>
        </w:r>
        <w:proofErr w:type="spellEnd"/>
        <w:r w:rsidRPr="00822FBD">
          <w:rPr>
            <w:rFonts w:ascii="Arial" w:eastAsia="Times New Roman" w:hAnsi="Arial" w:cs="Arial"/>
            <w:color w:val="284162"/>
            <w:sz w:val="24"/>
            <w:szCs w:val="24"/>
            <w:u w:val="single"/>
            <w:lang w:eastAsia="en-CA"/>
          </w:rPr>
          <w:t xml:space="preserve">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5" w:tgtFrame="_blank" w:history="1">
        <w:r w:rsidRPr="00822FBD">
          <w:rPr>
            <w:rFonts w:ascii="Arial" w:eastAsia="Times New Roman" w:hAnsi="Arial" w:cs="Arial"/>
            <w:color w:val="284162"/>
            <w:sz w:val="24"/>
            <w:szCs w:val="24"/>
            <w:u w:val="single"/>
            <w:lang w:eastAsia="en-CA"/>
          </w:rPr>
          <w:t>Federal Economic Development Agency for Southern Ontario</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6" w:tgtFrame="_blank" w:history="1">
        <w:r w:rsidRPr="00822FBD">
          <w:rPr>
            <w:rFonts w:ascii="Arial" w:eastAsia="Times New Roman" w:hAnsi="Arial" w:cs="Arial"/>
            <w:color w:val="284162"/>
            <w:sz w:val="24"/>
            <w:szCs w:val="24"/>
            <w:u w:val="single"/>
            <w:lang w:eastAsia="en-CA"/>
          </w:rPr>
          <w:t>Government of Ontario, Labour, Training and Skills Development – Ontario Immigrant Nominee Program</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7" w:tgtFrame="_blank" w:history="1">
        <w:r w:rsidRPr="00822FBD">
          <w:rPr>
            <w:rFonts w:ascii="Arial" w:eastAsia="Times New Roman" w:hAnsi="Arial" w:cs="Arial"/>
            <w:color w:val="284162"/>
            <w:sz w:val="24"/>
            <w:szCs w:val="24"/>
            <w:u w:val="single"/>
            <w:lang w:eastAsia="en-CA"/>
          </w:rPr>
          <w:t>Government of Ontario, Ministry of Economic Development, Job Creation, and Trade – Ontario Investment Office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8" w:tgtFrame="_blank" w:history="1">
        <w:r w:rsidRPr="00822FBD">
          <w:rPr>
            <w:rFonts w:ascii="Arial" w:eastAsia="Times New Roman" w:hAnsi="Arial" w:cs="Arial"/>
            <w:color w:val="284162"/>
            <w:sz w:val="24"/>
            <w:szCs w:val="24"/>
            <w:u w:val="single"/>
            <w:lang w:eastAsia="en-CA"/>
          </w:rPr>
          <w:t>Invest Ottawa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39" w:tgtFrame="_blank" w:history="1">
        <w:r w:rsidRPr="00822FBD">
          <w:rPr>
            <w:rFonts w:ascii="Arial" w:eastAsia="Times New Roman" w:hAnsi="Arial" w:cs="Arial"/>
            <w:color w:val="284162"/>
            <w:sz w:val="24"/>
            <w:szCs w:val="24"/>
            <w:u w:val="single"/>
            <w:lang w:eastAsia="en-CA"/>
          </w:rPr>
          <w:t>Kingston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0" w:tgtFrame="_blank" w:history="1">
        <w:r w:rsidRPr="00822FBD">
          <w:rPr>
            <w:rFonts w:ascii="Arial" w:eastAsia="Times New Roman" w:hAnsi="Arial" w:cs="Arial"/>
            <w:color w:val="284162"/>
            <w:sz w:val="24"/>
            <w:szCs w:val="24"/>
            <w:u w:val="single"/>
            <w:lang w:eastAsia="en-CA"/>
          </w:rPr>
          <w:t>London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1" w:tgtFrame="_blank" w:history="1">
        <w:proofErr w:type="spellStart"/>
        <w:r w:rsidRPr="00822FBD">
          <w:rPr>
            <w:rFonts w:ascii="Arial" w:eastAsia="Times New Roman" w:hAnsi="Arial" w:cs="Arial"/>
            <w:color w:val="284162"/>
            <w:sz w:val="24"/>
            <w:szCs w:val="24"/>
            <w:u w:val="single"/>
            <w:lang w:eastAsia="en-CA"/>
          </w:rPr>
          <w:t>MaRS</w:t>
        </w:r>
        <w:proofErr w:type="spellEnd"/>
        <w:r w:rsidRPr="00822FBD">
          <w:rPr>
            <w:rFonts w:ascii="Arial" w:eastAsia="Times New Roman" w:hAnsi="Arial" w:cs="Arial"/>
            <w:color w:val="284162"/>
            <w:sz w:val="24"/>
            <w:szCs w:val="24"/>
            <w:u w:val="single"/>
            <w:lang w:eastAsia="en-CA"/>
          </w:rPr>
          <w:t xml:space="preserve"> Discovery District</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2" w:tgtFrame="_blank" w:history="1">
        <w:r w:rsidRPr="00822FBD">
          <w:rPr>
            <w:rFonts w:ascii="Arial" w:eastAsia="Times New Roman" w:hAnsi="Arial" w:cs="Arial"/>
            <w:color w:val="284162"/>
            <w:sz w:val="24"/>
            <w:szCs w:val="24"/>
            <w:u w:val="single"/>
            <w:lang w:eastAsia="en-CA"/>
          </w:rPr>
          <w:t>Regional Municipality of Niagara</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3" w:anchor=".YQLzZHnsaYk" w:tgtFrame="_blank" w:history="1">
        <w:r w:rsidRPr="00822FBD">
          <w:rPr>
            <w:rFonts w:ascii="Arial" w:eastAsia="Times New Roman" w:hAnsi="Arial" w:cs="Arial"/>
            <w:color w:val="284162"/>
            <w:sz w:val="24"/>
            <w:szCs w:val="24"/>
            <w:u w:val="single"/>
            <w:lang w:eastAsia="en-CA"/>
          </w:rPr>
          <w:t>York Region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4" w:tgtFrame="_blank" w:history="1">
        <w:r w:rsidRPr="00822FBD">
          <w:rPr>
            <w:rFonts w:ascii="Arial" w:eastAsia="Times New Roman" w:hAnsi="Arial" w:cs="Arial"/>
            <w:color w:val="284162"/>
            <w:sz w:val="24"/>
            <w:szCs w:val="24"/>
            <w:u w:val="single"/>
            <w:lang w:eastAsia="en-CA"/>
          </w:rPr>
          <w:t>Sarnia-Lambton Economic Partnership</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5" w:tgtFrame="_blank" w:history="1">
        <w:r w:rsidRPr="00822FBD">
          <w:rPr>
            <w:rFonts w:ascii="Arial" w:eastAsia="Times New Roman" w:hAnsi="Arial" w:cs="Arial"/>
            <w:color w:val="284162"/>
            <w:sz w:val="24"/>
            <w:szCs w:val="24"/>
            <w:u w:val="single"/>
            <w:lang w:eastAsia="en-CA"/>
          </w:rPr>
          <w:t>Toronto Global</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6" w:tgtFrame="_blank" w:history="1">
        <w:r w:rsidRPr="00822FBD">
          <w:rPr>
            <w:rFonts w:ascii="Arial" w:eastAsia="Times New Roman" w:hAnsi="Arial" w:cs="Arial"/>
            <w:color w:val="284162"/>
            <w:sz w:val="24"/>
            <w:szCs w:val="24"/>
            <w:u w:val="single"/>
            <w:lang w:eastAsia="en-CA"/>
          </w:rPr>
          <w:t>Town of Oakville</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7" w:tgtFrame="_blank" w:history="1">
        <w:r w:rsidRPr="00822FBD">
          <w:rPr>
            <w:rFonts w:ascii="Arial" w:eastAsia="Times New Roman" w:hAnsi="Arial" w:cs="Arial"/>
            <w:color w:val="284162"/>
            <w:sz w:val="24"/>
            <w:szCs w:val="24"/>
            <w:u w:val="single"/>
            <w:lang w:eastAsia="en-CA"/>
          </w:rPr>
          <w:t>Waterloo Region Economic Development Corporation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2"/>
        </w:numPr>
        <w:spacing w:after="0" w:line="240" w:lineRule="auto"/>
        <w:ind w:left="360" w:firstLine="0"/>
        <w:textAlignment w:val="baseline"/>
        <w:rPr>
          <w:rFonts w:ascii="Arial" w:eastAsia="Times New Roman" w:hAnsi="Arial" w:cs="Arial"/>
          <w:sz w:val="24"/>
          <w:szCs w:val="24"/>
          <w:lang w:eastAsia="en-CA"/>
        </w:rPr>
      </w:pPr>
      <w:hyperlink r:id="rId48" w:tgtFrame="_blank" w:history="1">
        <w:r w:rsidRPr="00822FBD">
          <w:rPr>
            <w:rFonts w:ascii="Arial" w:eastAsia="Times New Roman" w:hAnsi="Arial" w:cs="Arial"/>
            <w:color w:val="284162"/>
            <w:sz w:val="24"/>
            <w:szCs w:val="24"/>
            <w:u w:val="single"/>
            <w:lang w:eastAsia="en-CA"/>
          </w:rPr>
          <w:t>Invest Windsor Essex</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b/>
          <w:bCs/>
          <w:sz w:val="24"/>
          <w:szCs w:val="24"/>
          <w:lang w:eastAsia="en-CA"/>
        </w:rPr>
      </w:pPr>
    </w:p>
    <w:p w:rsidR="00632E1A" w:rsidRDefault="00632E1A" w:rsidP="00632E1A">
      <w:pPr>
        <w:pStyle w:val="Heading4"/>
        <w:rPr>
          <w:rFonts w:eastAsia="Times New Roman"/>
          <w:lang w:eastAsia="en-CA"/>
        </w:rPr>
      </w:pPr>
      <w:r w:rsidRPr="00822FBD">
        <w:rPr>
          <w:rFonts w:eastAsia="Times New Roman"/>
          <w:lang w:eastAsia="en-CA"/>
        </w:rPr>
        <w:t>Quebec</w:t>
      </w:r>
    </w:p>
    <w:p w:rsidR="00632E1A" w:rsidRPr="00822FBD" w:rsidRDefault="00632E1A" w:rsidP="00632E1A">
      <w:pPr>
        <w:numPr>
          <w:ilvl w:val="0"/>
          <w:numId w:val="33"/>
        </w:numPr>
        <w:spacing w:after="0" w:line="240" w:lineRule="auto"/>
        <w:ind w:left="360" w:firstLine="0"/>
        <w:textAlignment w:val="baseline"/>
        <w:rPr>
          <w:rFonts w:ascii="Arial" w:eastAsia="Times New Roman" w:hAnsi="Arial" w:cs="Arial"/>
          <w:sz w:val="24"/>
          <w:szCs w:val="24"/>
          <w:lang w:eastAsia="en-CA"/>
        </w:rPr>
      </w:pPr>
      <w:hyperlink r:id="rId49" w:tgtFrame="_blank" w:history="1">
        <w:r w:rsidRPr="00822FBD">
          <w:rPr>
            <w:rFonts w:ascii="Arial" w:eastAsia="Times New Roman" w:hAnsi="Arial" w:cs="Arial"/>
            <w:color w:val="284162"/>
            <w:sz w:val="24"/>
            <w:szCs w:val="24"/>
            <w:u w:val="single"/>
            <w:lang w:eastAsia="en-CA"/>
          </w:rPr>
          <w:t>Canadian Economic Development for Quebec Regions</w:t>
        </w:r>
      </w:hyperlink>
      <w:r w:rsidRPr="00822FBD">
        <w:rPr>
          <w:rFonts w:ascii="Arial" w:eastAsia="Times New Roman" w:hAnsi="Arial" w:cs="Arial"/>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For other designated referral partners located in Quebec for the Global Talent Stream, employers from Quebec are invited to consult Quebec’s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eastAsia="en-CA"/>
        </w:rPr>
        <w:instrText xml:space="preserve"> HYPERLINK "https://www.immigration-quebec.gouv.qc.ca/en/home.html"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284162"/>
          <w:sz w:val="24"/>
          <w:szCs w:val="24"/>
          <w:u w:val="single"/>
          <w:lang w:eastAsia="en-CA"/>
        </w:rPr>
        <w:t>ministère</w:t>
      </w:r>
      <w:proofErr w:type="spellEnd"/>
      <w:r w:rsidRPr="00822FBD">
        <w:rPr>
          <w:rFonts w:ascii="Arial" w:eastAsia="Times New Roman" w:hAnsi="Arial" w:cs="Arial"/>
          <w:color w:val="284162"/>
          <w:sz w:val="24"/>
          <w:szCs w:val="24"/>
          <w:u w:val="single"/>
          <w:lang w:eastAsia="en-CA"/>
        </w:rPr>
        <w:t xml:space="preserve"> de </w:t>
      </w:r>
      <w:proofErr w:type="spellStart"/>
      <w:r w:rsidRPr="00822FBD">
        <w:rPr>
          <w:rFonts w:ascii="Arial" w:eastAsia="Times New Roman" w:hAnsi="Arial" w:cs="Arial"/>
          <w:color w:val="284162"/>
          <w:sz w:val="24"/>
          <w:szCs w:val="24"/>
          <w:u w:val="single"/>
          <w:lang w:eastAsia="en-CA"/>
        </w:rPr>
        <w:t>l’Immigration</w:t>
      </w:r>
      <w:proofErr w:type="spellEnd"/>
      <w:r w:rsidRPr="00822FBD">
        <w:rPr>
          <w:rFonts w:ascii="Arial" w:eastAsia="Times New Roman" w:hAnsi="Arial" w:cs="Arial"/>
          <w:color w:val="284162"/>
          <w:sz w:val="24"/>
          <w:szCs w:val="24"/>
          <w:u w:val="single"/>
          <w:lang w:eastAsia="en-CA"/>
        </w:rPr>
        <w:t xml:space="preserve">, de la Francisation et de </w:t>
      </w:r>
      <w:proofErr w:type="spellStart"/>
      <w:r w:rsidRPr="00822FBD">
        <w:rPr>
          <w:rFonts w:ascii="Arial" w:eastAsia="Times New Roman" w:hAnsi="Arial" w:cs="Arial"/>
          <w:color w:val="284162"/>
          <w:sz w:val="24"/>
          <w:szCs w:val="24"/>
          <w:u w:val="single"/>
          <w:lang w:eastAsia="en-CA"/>
        </w:rPr>
        <w:t>l’Intégration</w:t>
      </w:r>
      <w:proofErr w:type="spellEnd"/>
      <w:r w:rsidRPr="00822FBD">
        <w:rPr>
          <w:rFonts w:ascii="Arial" w:eastAsia="Times New Roman" w:hAnsi="Arial" w:cs="Arial"/>
          <w:color w:val="284162"/>
          <w:sz w:val="24"/>
          <w:szCs w:val="24"/>
          <w:u w:val="single"/>
          <w:lang w:eastAsia="en-CA"/>
        </w:rPr>
        <w:t xml:space="preserve"> (MIFI)</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lang w:eastAsia="en-CA"/>
        </w:rPr>
        <w:t> website (French only). </w:t>
      </w:r>
    </w:p>
    <w:p w:rsidR="00632E1A" w:rsidRPr="00822FBD" w:rsidRDefault="00632E1A" w:rsidP="00632E1A">
      <w:pPr>
        <w:pStyle w:val="Heading3"/>
        <w:rPr>
          <w:rFonts w:ascii="Segoe UI" w:hAnsi="Segoe UI" w:cs="Segoe UI"/>
          <w:sz w:val="18"/>
          <w:szCs w:val="18"/>
        </w:rPr>
      </w:pPr>
      <w:r w:rsidRPr="00822FBD">
        <w:t>Western Canada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Alberta</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0" w:tgtFrame="_blank" w:history="1">
        <w:r w:rsidRPr="00822FBD">
          <w:rPr>
            <w:rFonts w:ascii="Arial" w:eastAsia="Times New Roman" w:hAnsi="Arial" w:cs="Arial"/>
            <w:color w:val="284162"/>
            <w:sz w:val="24"/>
            <w:szCs w:val="24"/>
            <w:u w:val="single"/>
            <w:lang w:eastAsia="en-CA"/>
          </w:rPr>
          <w:t>Calgary Economic Development</w:t>
        </w:r>
      </w:hyperlink>
      <w:r w:rsidRPr="00822FBD">
        <w:rPr>
          <w:rFonts w:ascii="Arial" w:eastAsia="Times New Roman" w:hAnsi="Arial" w:cs="Arial"/>
          <w:sz w:val="24"/>
          <w:szCs w:val="24"/>
          <w:lang w:eastAsia="en-CA"/>
        </w:rPr>
        <w:t> </w:t>
      </w:r>
    </w:p>
    <w:p w:rsidR="00632E1A" w:rsidRPr="00822FBD" w:rsidRDefault="00632E1A" w:rsidP="00632E1A">
      <w:pPr>
        <w:numPr>
          <w:ilvl w:val="0"/>
          <w:numId w:val="34"/>
        </w:numPr>
        <w:spacing w:after="0" w:line="240" w:lineRule="auto"/>
        <w:ind w:left="360" w:firstLine="0"/>
        <w:textAlignment w:val="baseline"/>
        <w:rPr>
          <w:rFonts w:ascii="Arial" w:eastAsia="Times New Roman" w:hAnsi="Arial" w:cs="Arial"/>
          <w:sz w:val="24"/>
          <w:szCs w:val="24"/>
          <w:lang w:eastAsia="en-CA"/>
        </w:rPr>
      </w:pPr>
      <w:hyperlink r:id="rId51" w:tgtFrame="_blank" w:history="1">
        <w:r w:rsidRPr="00822FBD">
          <w:rPr>
            <w:rFonts w:ascii="Arial" w:eastAsia="Times New Roman" w:hAnsi="Arial" w:cs="Arial"/>
            <w:color w:val="284162"/>
            <w:sz w:val="24"/>
            <w:szCs w:val="24"/>
            <w:u w:val="single"/>
            <w:lang w:eastAsia="en-CA"/>
          </w:rPr>
          <w:t>Government of Alberta, Alberta Labour and Immigration</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British Columbia</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2" w:tgtFrame="_blank" w:history="1">
        <w:r w:rsidRPr="00822FBD">
          <w:rPr>
            <w:rFonts w:ascii="Arial" w:eastAsia="Times New Roman" w:hAnsi="Arial" w:cs="Arial"/>
            <w:color w:val="284162"/>
            <w:sz w:val="24"/>
            <w:szCs w:val="24"/>
            <w:u w:val="single"/>
            <w:lang w:eastAsia="en-CA"/>
          </w:rPr>
          <w:t>Accelerate Okanagan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3" w:tgtFrame="_blank" w:history="1">
        <w:r w:rsidRPr="00822FBD">
          <w:rPr>
            <w:rFonts w:ascii="Arial" w:eastAsia="Times New Roman" w:hAnsi="Arial" w:cs="Arial"/>
            <w:color w:val="284162"/>
            <w:sz w:val="24"/>
            <w:szCs w:val="24"/>
            <w:u w:val="single"/>
            <w:lang w:eastAsia="en-CA"/>
          </w:rPr>
          <w:t>BC Tech Association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4" w:tgtFrame="_blank" w:history="1">
        <w:r w:rsidRPr="00822FBD">
          <w:rPr>
            <w:rFonts w:ascii="Arial" w:eastAsia="Times New Roman" w:hAnsi="Arial" w:cs="Arial"/>
            <w:color w:val="284162"/>
            <w:sz w:val="24"/>
            <w:szCs w:val="24"/>
            <w:u w:val="single"/>
            <w:lang w:eastAsia="en-CA"/>
          </w:rPr>
          <w:t>Government of British Columbia, Ministry Municipal Affairs</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5" w:tgtFrame="_blank" w:history="1">
        <w:r w:rsidRPr="00822FBD">
          <w:rPr>
            <w:rFonts w:ascii="Arial" w:eastAsia="Times New Roman" w:hAnsi="Arial" w:cs="Arial"/>
            <w:color w:val="284162"/>
            <w:sz w:val="24"/>
            <w:szCs w:val="24"/>
            <w:u w:val="single"/>
            <w:lang w:eastAsia="en-CA"/>
          </w:rPr>
          <w:t>Kootenay Association for Science &amp; Technology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6" w:tgtFrame="_blank" w:history="1">
        <w:r w:rsidRPr="00822FBD">
          <w:rPr>
            <w:rFonts w:ascii="Arial" w:eastAsia="Times New Roman" w:hAnsi="Arial" w:cs="Arial"/>
            <w:color w:val="284162"/>
            <w:sz w:val="24"/>
            <w:szCs w:val="24"/>
            <w:u w:val="single"/>
            <w:lang w:eastAsia="en-CA"/>
          </w:rPr>
          <w:t>Launch Academy</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7" w:tgtFrame="_blank" w:history="1">
        <w:r w:rsidRPr="00822FBD">
          <w:rPr>
            <w:rFonts w:ascii="Arial" w:eastAsia="Times New Roman" w:hAnsi="Arial" w:cs="Arial"/>
            <w:color w:val="284162"/>
            <w:sz w:val="24"/>
            <w:szCs w:val="24"/>
            <w:u w:val="single"/>
            <w:lang w:eastAsia="en-CA"/>
          </w:rPr>
          <w:t>Vancouver Economic Commission</w:t>
        </w:r>
      </w:hyperlink>
      <w:r w:rsidRPr="00822FBD">
        <w:rPr>
          <w:rFonts w:ascii="Arial" w:eastAsia="Times New Roman" w:hAnsi="Arial" w:cs="Arial"/>
          <w:sz w:val="24"/>
          <w:szCs w:val="24"/>
          <w:lang w:eastAsia="en-CA"/>
        </w:rPr>
        <w:t> </w:t>
      </w:r>
    </w:p>
    <w:p w:rsidR="00632E1A" w:rsidRPr="00822FBD" w:rsidRDefault="00632E1A" w:rsidP="00632E1A">
      <w:pPr>
        <w:numPr>
          <w:ilvl w:val="0"/>
          <w:numId w:val="35"/>
        </w:numPr>
        <w:spacing w:after="0" w:line="240" w:lineRule="auto"/>
        <w:ind w:left="360" w:firstLine="0"/>
        <w:textAlignment w:val="baseline"/>
        <w:rPr>
          <w:rFonts w:ascii="Arial" w:eastAsia="Times New Roman" w:hAnsi="Arial" w:cs="Arial"/>
          <w:sz w:val="24"/>
          <w:szCs w:val="24"/>
          <w:lang w:eastAsia="en-CA"/>
        </w:rPr>
      </w:pPr>
      <w:hyperlink r:id="rId58" w:tgtFrame="_blank" w:history="1">
        <w:r w:rsidRPr="00822FBD">
          <w:rPr>
            <w:rFonts w:ascii="Arial" w:eastAsia="Times New Roman" w:hAnsi="Arial" w:cs="Arial"/>
            <w:color w:val="284162"/>
            <w:sz w:val="24"/>
            <w:szCs w:val="24"/>
            <w:u w:val="single"/>
            <w:lang w:eastAsia="en-CA"/>
          </w:rPr>
          <w:t>Venture Kamloops</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Manitoba</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59" w:tgtFrame="_blank" w:history="1">
        <w:r w:rsidRPr="00822FBD">
          <w:rPr>
            <w:rFonts w:ascii="Arial" w:eastAsia="Times New Roman" w:hAnsi="Arial" w:cs="Arial"/>
            <w:color w:val="284162"/>
            <w:sz w:val="24"/>
            <w:szCs w:val="24"/>
            <w:u w:val="single"/>
            <w:lang w:eastAsia="en-CA"/>
          </w:rPr>
          <w:t>Economic Development Winnipeg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0" w:tgtFrame="_blank" w:history="1">
        <w:r w:rsidRPr="00822FBD">
          <w:rPr>
            <w:rFonts w:ascii="Arial" w:eastAsia="Times New Roman" w:hAnsi="Arial" w:cs="Arial"/>
            <w:color w:val="284162"/>
            <w:sz w:val="24"/>
            <w:szCs w:val="24"/>
            <w:u w:val="single"/>
            <w:lang w:eastAsia="en-CA"/>
          </w:rPr>
          <w:t>Government of Manitoba, Manitoba Education and Training</w:t>
        </w:r>
      </w:hyperlink>
      <w:r w:rsidRPr="00822FBD">
        <w:rPr>
          <w:rFonts w:ascii="Arial" w:eastAsia="Times New Roman" w:hAnsi="Arial" w:cs="Arial"/>
          <w:sz w:val="24"/>
          <w:szCs w:val="24"/>
          <w:lang w:eastAsia="en-CA"/>
        </w:rPr>
        <w:t> </w:t>
      </w:r>
    </w:p>
    <w:p w:rsidR="00632E1A" w:rsidRPr="00822FBD" w:rsidRDefault="00632E1A" w:rsidP="00632E1A">
      <w:pPr>
        <w:numPr>
          <w:ilvl w:val="0"/>
          <w:numId w:val="36"/>
        </w:numPr>
        <w:spacing w:after="0" w:line="240" w:lineRule="auto"/>
        <w:ind w:left="360" w:firstLine="0"/>
        <w:textAlignment w:val="baseline"/>
        <w:rPr>
          <w:rFonts w:ascii="Arial" w:eastAsia="Times New Roman" w:hAnsi="Arial" w:cs="Arial"/>
          <w:sz w:val="24"/>
          <w:szCs w:val="24"/>
          <w:lang w:eastAsia="en-CA"/>
        </w:rPr>
      </w:pPr>
      <w:hyperlink r:id="rId61" w:tgtFrame="_blank" w:history="1">
        <w:r w:rsidRPr="00822FBD">
          <w:rPr>
            <w:rFonts w:ascii="Arial" w:eastAsia="Times New Roman" w:hAnsi="Arial" w:cs="Arial"/>
            <w:color w:val="284162"/>
            <w:sz w:val="24"/>
            <w:szCs w:val="24"/>
            <w:u w:val="single"/>
            <w:lang w:eastAsia="en-CA"/>
          </w:rPr>
          <w:t>Tech Manitoba</w:t>
        </w:r>
      </w:hyperlink>
      <w:r w:rsidRPr="00822FBD">
        <w:rPr>
          <w:rFonts w:ascii="Arial" w:eastAsia="Times New Roman" w:hAnsi="Arial" w:cs="Arial"/>
          <w:sz w:val="24"/>
          <w:szCs w:val="24"/>
          <w:lang w:eastAsia="en-CA"/>
        </w:rPr>
        <w:t> </w:t>
      </w:r>
    </w:p>
    <w:p w:rsidR="00632E1A" w:rsidRDefault="00632E1A" w:rsidP="00632E1A">
      <w:pPr>
        <w:pStyle w:val="Heading4"/>
        <w:rPr>
          <w:rFonts w:eastAsia="Times New Roman"/>
          <w:lang w:eastAsia="en-CA"/>
        </w:rPr>
      </w:pPr>
    </w:p>
    <w:p w:rsidR="00632E1A" w:rsidRDefault="00632E1A" w:rsidP="00632E1A">
      <w:pPr>
        <w:pStyle w:val="Heading4"/>
        <w:rPr>
          <w:rFonts w:eastAsia="Times New Roman"/>
          <w:lang w:eastAsia="en-CA"/>
        </w:rPr>
      </w:pPr>
      <w:r w:rsidRPr="00822FBD">
        <w:rPr>
          <w:rFonts w:eastAsia="Times New Roman"/>
          <w:lang w:eastAsia="en-CA"/>
        </w:rPr>
        <w:t>Saskatchewan</w:t>
      </w:r>
    </w:p>
    <w:p w:rsidR="00632E1A" w:rsidRPr="00822FBD" w:rsidRDefault="00632E1A" w:rsidP="00632E1A">
      <w:pPr>
        <w:numPr>
          <w:ilvl w:val="0"/>
          <w:numId w:val="37"/>
        </w:numPr>
        <w:spacing w:after="0" w:line="240" w:lineRule="auto"/>
        <w:ind w:left="360" w:firstLine="0"/>
        <w:textAlignment w:val="baseline"/>
        <w:rPr>
          <w:rFonts w:ascii="Arial" w:eastAsia="Times New Roman" w:hAnsi="Arial" w:cs="Arial"/>
          <w:sz w:val="24"/>
          <w:szCs w:val="24"/>
          <w:lang w:eastAsia="en-CA"/>
        </w:rPr>
      </w:pPr>
      <w:hyperlink r:id="rId62" w:tgtFrame="_blank" w:history="1">
        <w:r w:rsidRPr="00822FBD">
          <w:rPr>
            <w:rFonts w:ascii="Arial" w:eastAsia="Times New Roman" w:hAnsi="Arial" w:cs="Arial"/>
            <w:color w:val="284162"/>
            <w:sz w:val="24"/>
            <w:szCs w:val="24"/>
            <w:u w:val="single"/>
            <w:lang w:eastAsia="en-CA"/>
          </w:rPr>
          <w:t>Government of Saskatchewan, Ministry of Immigration and Career Training</w:t>
        </w:r>
      </w:hyperlink>
      <w:r w:rsidRPr="00822FBD">
        <w:rPr>
          <w:rFonts w:ascii="Arial" w:eastAsia="Times New Roman" w:hAnsi="Arial" w:cs="Arial"/>
          <w:sz w:val="24"/>
          <w:szCs w:val="24"/>
          <w:lang w:eastAsia="en-CA"/>
        </w:rPr>
        <w:t> </w:t>
      </w:r>
    </w:p>
    <w:p w:rsidR="00632E1A" w:rsidRDefault="00632E1A" w:rsidP="00632E1A">
      <w:pPr>
        <w:spacing w:after="0" w:line="240" w:lineRule="auto"/>
        <w:textAlignment w:val="baseline"/>
        <w:rPr>
          <w:rFonts w:ascii="Arial" w:eastAsia="Times New Roman" w:hAnsi="Arial" w:cs="Arial"/>
          <w:sz w:val="24"/>
          <w:szCs w:val="24"/>
          <w:lang w:eastAsia="en-CA"/>
        </w:rPr>
      </w:pPr>
    </w:p>
    <w:p w:rsidR="00632E1A" w:rsidRDefault="00632E1A" w:rsidP="00632E1A">
      <w:pPr>
        <w:spacing w:after="0" w:line="240" w:lineRule="auto"/>
        <w:textAlignment w:val="baseline"/>
        <w:rPr>
          <w:rFonts w:ascii="Arial" w:eastAsia="Times New Roman" w:hAnsi="Arial" w:cs="Arial"/>
          <w:sz w:val="24"/>
          <w:szCs w:val="24"/>
          <w:lang w:eastAsia="en-CA"/>
        </w:rPr>
      </w:pPr>
      <w:r>
        <w:rPr>
          <w:rFonts w:ascii="Arial" w:eastAsia="Times New Roman" w:hAnsi="Arial" w:cs="Arial"/>
          <w:sz w:val="24"/>
          <w:szCs w:val="24"/>
          <w:lang w:eastAsia="en-CA"/>
        </w:rPr>
        <w:tab/>
      </w:r>
    </w:p>
    <w:p w:rsidR="00632E1A" w:rsidRDefault="00632E1A" w:rsidP="00632E1A">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Employers should note that applications to Category A </w:t>
      </w:r>
      <w:proofErr w:type="gramStart"/>
      <w:r w:rsidRPr="00822FBD">
        <w:rPr>
          <w:rFonts w:ascii="Arial" w:eastAsia="Times New Roman" w:hAnsi="Arial" w:cs="Arial"/>
          <w:sz w:val="24"/>
          <w:szCs w:val="24"/>
          <w:lang w:eastAsia="en-CA"/>
        </w:rPr>
        <w:t>cannot</w:t>
      </w:r>
      <w:proofErr w:type="gramEnd"/>
      <w:r w:rsidRPr="00822FBD">
        <w:rPr>
          <w:rFonts w:ascii="Arial" w:eastAsia="Times New Roman" w:hAnsi="Arial" w:cs="Arial"/>
          <w:sz w:val="24"/>
          <w:szCs w:val="24"/>
          <w:lang w:eastAsia="en-CA"/>
        </w:rPr>
        <w:t xml:space="preserve"> be processed until Service Canada has confirmed that a designated referral partner has submitted a </w:t>
      </w:r>
      <w:r w:rsidRPr="00822FBD">
        <w:rPr>
          <w:rFonts w:ascii="Arial" w:eastAsia="Times New Roman" w:hAnsi="Arial" w:cs="Arial"/>
          <w:sz w:val="24"/>
          <w:szCs w:val="24"/>
          <w:lang w:eastAsia="en-CA"/>
        </w:rPr>
        <w:lastRenderedPageBreak/>
        <w:t>referral vouching for the employer’s legitimacy and eligibility for Category A of the Stream. </w:t>
      </w:r>
    </w:p>
    <w:p w:rsidR="00632E1A" w:rsidRDefault="00632E1A" w:rsidP="00632E1A">
      <w:pPr>
        <w:pStyle w:val="Heading2"/>
      </w:pPr>
    </w:p>
    <w:p w:rsidR="00632E1A" w:rsidRPr="00822FBD" w:rsidRDefault="00632E1A" w:rsidP="00632E1A">
      <w:pPr>
        <w:pStyle w:val="Heading2"/>
        <w:rPr>
          <w:rFonts w:ascii="Segoe UI" w:hAnsi="Segoe UI" w:cs="Segoe UI"/>
          <w:sz w:val="18"/>
          <w:szCs w:val="18"/>
        </w:rPr>
      </w:pPr>
      <w:r w:rsidRPr="00822FBD">
        <w:t>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Category B is for employers in Canada that need to fill vacant positions found on the Global Talent Occupations List. You do not need a referral to apply to Category B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Some occupations on the Global Talent Occupations List have additional eligibility criteria.  </w:t>
      </w:r>
    </w:p>
    <w:p w:rsidR="00632E1A" w:rsidRPr="00822FBD" w:rsidRDefault="00632E1A" w:rsidP="00632E1A">
      <w:pPr>
        <w:pStyle w:val="Heading3"/>
        <w:rPr>
          <w:rFonts w:ascii="Segoe UI" w:hAnsi="Segoe UI" w:cs="Segoe UI"/>
          <w:sz w:val="18"/>
          <w:szCs w:val="18"/>
        </w:rPr>
      </w:pPr>
      <w:r w:rsidRPr="00822FBD">
        <w:t> </w:t>
      </w:r>
      <w:r w:rsidRPr="00822FBD">
        <w:br/>
        <w:t>Global Talent Occupations List for Category B occupations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sz w:val="24"/>
          <w:szCs w:val="24"/>
          <w:lang w:eastAsia="en-CA"/>
        </w:rPr>
        <w:t xml:space="preserve">Unless additional wage requirements </w:t>
      </w:r>
      <w:proofErr w:type="gramStart"/>
      <w:r w:rsidRPr="00822FBD">
        <w:rPr>
          <w:rFonts w:ascii="Arial" w:eastAsia="Times New Roman" w:hAnsi="Arial" w:cs="Arial"/>
          <w:sz w:val="24"/>
          <w:szCs w:val="24"/>
          <w:lang w:eastAsia="en-CA"/>
        </w:rPr>
        <w:t>are listed</w:t>
      </w:r>
      <w:proofErr w:type="gramEnd"/>
      <w:r w:rsidRPr="00822FBD">
        <w:rPr>
          <w:rFonts w:ascii="Arial" w:eastAsia="Times New Roman" w:hAnsi="Arial" w:cs="Arial"/>
          <w:sz w:val="24"/>
          <w:szCs w:val="24"/>
          <w:lang w:eastAsia="en-CA"/>
        </w:rPr>
        <w:t xml:space="preserve"> below, all positions must be paid a wage equal or greater to the prevailing wage for the National Occupations Classification (NOC) code, based on the economic region for the location of work. See </w:t>
      </w:r>
      <w:r w:rsidRPr="00822FBD">
        <w:rPr>
          <w:rFonts w:ascii="Arial" w:eastAsia="Times New Roman" w:hAnsi="Arial" w:cs="Arial"/>
          <w:color w:val="0000FF"/>
          <w:sz w:val="24"/>
          <w:szCs w:val="24"/>
          <w:u w:val="single"/>
          <w:lang w:eastAsia="en-CA"/>
        </w:rPr>
        <w:t>Compensation </w:t>
      </w:r>
      <w:r w:rsidRPr="00822FBD">
        <w:rPr>
          <w:rFonts w:ascii="Arial" w:eastAsia="Times New Roman" w:hAnsi="Arial" w:cs="Arial"/>
          <w:sz w:val="24"/>
          <w:szCs w:val="24"/>
          <w:lang w:eastAsia="en-CA"/>
        </w:rPr>
        <w:t>page for more information. </w:t>
      </w:r>
      <w:r w:rsidRPr="00822FBD">
        <w:rPr>
          <w:rFonts w:ascii="Arial" w:eastAsia="Times New Roman" w:hAnsi="Arial" w:cs="Arial"/>
          <w:b/>
          <w:bCs/>
          <w:sz w:val="24"/>
          <w:szCs w:val="24"/>
          <w:lang w:eastAsia="en-CA"/>
        </w:rPr>
        <w:t> </w:t>
      </w:r>
    </w:p>
    <w:p w:rsidR="00632E1A" w:rsidRPr="00822FBD" w:rsidRDefault="00632E1A" w:rsidP="00632E1A">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4"/>
        <w:gridCol w:w="2579"/>
        <w:gridCol w:w="2810"/>
        <w:gridCol w:w="2791"/>
      </w:tblGrid>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NOC</w:t>
            </w:r>
            <w:r w:rsidRPr="00822FBD">
              <w:rPr>
                <w:rFonts w:ascii="Arial" w:eastAsia="Times New Roman" w:hAnsi="Arial" w:cs="Arial"/>
                <w:sz w:val="24"/>
                <w:szCs w:val="24"/>
                <w:lang w:eastAsia="en-CA"/>
              </w:rPr>
              <w:t>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Occupation</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(annual salary)</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(hourly rate)</w:t>
            </w:r>
            <w:r w:rsidRPr="00822FBD">
              <w:rPr>
                <w:rFonts w:ascii="Arial" w:eastAsia="Times New Roman" w:hAnsi="Arial" w:cs="Arial"/>
                <w:sz w:val="24"/>
                <w:szCs w:val="24"/>
                <w:lang w:eastAsia="en-CA"/>
              </w:rPr>
              <w:t>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0213 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and information systems managers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2147 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engineers (except 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135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2161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Mathematicians and statisticians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Information systems analysts and consultants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2172 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Database analysts and data administrators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lastRenderedPageBreak/>
              <w:t>2174 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programmers and interactive media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2175 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Web designers and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network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$82,000 </w:t>
            </w:r>
            <w:hyperlink r:id="rId63"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$39.42 or higher prevailing wage *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Information systems testing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4"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$38.46 </w:t>
            </w:r>
            <w:hyperlink r:id="rId65"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5131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lang w:eastAsia="en-CA"/>
              </w:rPr>
              <w:t>Producer, technical, creative and artistic director and project manager – Visual effects and video game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6" w:tgtFrame="_blank" w:history="1">
              <w:r w:rsidRPr="00822FBD">
                <w:rPr>
                  <w:rFonts w:ascii="Arial" w:eastAsia="Times New Roman" w:hAnsi="Arial" w:cs="Arial"/>
                  <w:color w:val="000000"/>
                  <w:sz w:val="24"/>
                  <w:szCs w:val="24"/>
                  <w:u w:val="single"/>
                  <w:shd w:val="clear" w:color="auto" w:fill="E1E3E6"/>
                  <w:lang w:eastAsia="en-CA"/>
                </w:rPr>
                <w:t>$78,000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hyperlink r:id="rId67" w:tgtFrame="_blank" w:history="1">
              <w:r w:rsidRPr="00822FBD">
                <w:rPr>
                  <w:rFonts w:ascii="Arial" w:eastAsia="Times New Roman" w:hAnsi="Arial" w:cs="Arial"/>
                  <w:color w:val="000000"/>
                  <w:sz w:val="24"/>
                  <w:szCs w:val="24"/>
                  <w:u w:val="single"/>
                  <w:shd w:val="clear" w:color="auto" w:fill="E1E3E6"/>
                  <w:lang w:eastAsia="en-CA"/>
                </w:rPr>
                <w:t>$37.50 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632E1A" w:rsidRPr="00822FBD" w:rsidTr="00B11C68">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5241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Digital media designers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8"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$38.46 </w:t>
            </w:r>
            <w:hyperlink r:id="rId69"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p w:rsidR="00632E1A" w:rsidRPr="00822FBD" w:rsidRDefault="00632E1A" w:rsidP="00B11C68">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bl>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xml:space="preserve">*If </w:t>
      </w:r>
      <w:proofErr w:type="spellStart"/>
      <w:r w:rsidRPr="00822FBD">
        <w:rPr>
          <w:rFonts w:ascii="Arial" w:eastAsia="Times New Roman" w:hAnsi="Arial" w:cs="Arial"/>
          <w:sz w:val="24"/>
          <w:szCs w:val="24"/>
          <w:lang w:val="fr-CA" w:eastAsia="en-CA"/>
        </w:rPr>
        <w:t>you</w:t>
      </w:r>
      <w:proofErr w:type="spellEnd"/>
      <w:r w:rsidRPr="00822FBD">
        <w:rPr>
          <w:rFonts w:ascii="Arial" w:eastAsia="Times New Roman" w:hAnsi="Arial" w:cs="Arial"/>
          <w:sz w:val="24"/>
          <w:szCs w:val="24"/>
          <w:lang w:val="fr-CA" w:eastAsia="en-CA"/>
        </w:rPr>
        <w:t xml:space="preserve"> are </w:t>
      </w:r>
      <w:proofErr w:type="spellStart"/>
      <w:r w:rsidRPr="00822FBD">
        <w:rPr>
          <w:rFonts w:ascii="Arial" w:eastAsia="Times New Roman" w:hAnsi="Arial" w:cs="Arial"/>
          <w:sz w:val="24"/>
          <w:szCs w:val="24"/>
          <w:lang w:val="fr-CA" w:eastAsia="en-CA"/>
        </w:rPr>
        <w:t>submitting</w:t>
      </w:r>
      <w:proofErr w:type="spellEnd"/>
      <w:r w:rsidRPr="00822FBD">
        <w:rPr>
          <w:rFonts w:ascii="Arial" w:eastAsia="Times New Roman" w:hAnsi="Arial" w:cs="Arial"/>
          <w:sz w:val="24"/>
          <w:szCs w:val="24"/>
          <w:lang w:val="fr-CA" w:eastAsia="en-CA"/>
        </w:rPr>
        <w:t xml:space="preserve"> an application</w:t>
      </w:r>
      <w:r w:rsidRPr="00822FBD">
        <w:rPr>
          <w:rFonts w:ascii="Arial" w:eastAsia="Times New Roman" w:hAnsi="Arial" w:cs="Arial"/>
          <w:sz w:val="24"/>
          <w:szCs w:val="24"/>
          <w:shd w:val="clear" w:color="auto" w:fill="FFFFFF"/>
          <w:lang w:val="fr-CA" w:eastAsia="en-CA"/>
        </w:rPr>
        <w:t> </w:t>
      </w:r>
      <w:proofErr w:type="spellStart"/>
      <w:r w:rsidRPr="00822FBD">
        <w:rPr>
          <w:rFonts w:ascii="Arial" w:eastAsia="Times New Roman" w:hAnsi="Arial" w:cs="Arial"/>
          <w:sz w:val="24"/>
          <w:szCs w:val="24"/>
          <w:shd w:val="clear" w:color="auto" w:fill="FFFFFF"/>
          <w:lang w:val="fr-CA" w:eastAsia="en-CA"/>
        </w:rPr>
        <w:t>from</w:t>
      </w:r>
      <w:proofErr w:type="spellEnd"/>
      <w:r w:rsidRPr="00822FBD">
        <w:rPr>
          <w:rFonts w:ascii="Arial" w:eastAsia="Times New Roman" w:hAnsi="Arial" w:cs="Arial"/>
          <w:sz w:val="24"/>
          <w:szCs w:val="24"/>
          <w:shd w:val="clear" w:color="auto" w:fill="FFFFFF"/>
          <w:lang w:val="fr-CA" w:eastAsia="en-CA"/>
        </w:rPr>
        <w:t xml:space="preserve"> the province of </w:t>
      </w:r>
      <w:proofErr w:type="spellStart"/>
      <w:r w:rsidRPr="00822FBD">
        <w:rPr>
          <w:rFonts w:ascii="Arial" w:eastAsia="Times New Roman" w:hAnsi="Arial" w:cs="Arial"/>
          <w:sz w:val="24"/>
          <w:szCs w:val="24"/>
          <w:shd w:val="clear" w:color="auto" w:fill="FFFFFF"/>
          <w:lang w:val="fr-CA" w:eastAsia="en-CA"/>
        </w:rPr>
        <w:t>Quebec</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consult</w:t>
      </w:r>
      <w:proofErr w:type="spellEnd"/>
      <w:r w:rsidRPr="00822FBD">
        <w:rPr>
          <w:rFonts w:ascii="Arial" w:eastAsia="Times New Roman" w:hAnsi="Arial" w:cs="Arial"/>
          <w:sz w:val="24"/>
          <w:szCs w:val="24"/>
          <w:shd w:val="clear" w:color="auto" w:fill="FFFFFF"/>
          <w:lang w:val="fr-CA" w:eastAsia="en-CA"/>
        </w:rPr>
        <w:t>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val="fr-CA" w:eastAsia="en-CA"/>
        </w:rPr>
        <w:instrText xml:space="preserve"> HYPERLINK "http://www.immigration-quebec.gouv.qc.ca/publications/fr/divers/SalaireProCategorieB.pdf"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000000"/>
          <w:sz w:val="24"/>
          <w:szCs w:val="24"/>
          <w:u w:val="single"/>
          <w:shd w:val="clear" w:color="auto" w:fill="E1E3E6"/>
          <w:lang w:val="fr-CA" w:eastAsia="en-CA"/>
        </w:rPr>
        <w:t>Quebec’s</w:t>
      </w:r>
      <w:proofErr w:type="spellEnd"/>
      <w:r w:rsidRPr="00822FBD">
        <w:rPr>
          <w:rFonts w:ascii="Arial" w:eastAsia="Times New Roman" w:hAnsi="Arial" w:cs="Arial"/>
          <w:color w:val="000000"/>
          <w:sz w:val="24"/>
          <w:szCs w:val="24"/>
          <w:u w:val="single"/>
          <w:shd w:val="clear" w:color="auto" w:fill="E1E3E6"/>
          <w:lang w:val="fr-CA" w:eastAsia="en-CA"/>
        </w:rPr>
        <w:t> ministère de l’Immigration, de la Francisation et de l’Intégration (MIFI) </w:t>
      </w:r>
      <w:proofErr w:type="spellStart"/>
      <w:r w:rsidRPr="00822FBD">
        <w:rPr>
          <w:rFonts w:ascii="Arial" w:eastAsia="Times New Roman" w:hAnsi="Arial" w:cs="Arial"/>
          <w:color w:val="000000"/>
          <w:sz w:val="24"/>
          <w:szCs w:val="24"/>
          <w:u w:val="single"/>
          <w:shd w:val="clear" w:color="auto" w:fill="E1E3E6"/>
          <w:lang w:val="fr-CA" w:eastAsia="en-CA"/>
        </w:rPr>
        <w:t>website</w:t>
      </w:r>
      <w:proofErr w:type="spellEnd"/>
      <w:r w:rsidRPr="00822FBD">
        <w:rPr>
          <w:rFonts w:ascii="Arial" w:eastAsia="Times New Roman" w:hAnsi="Arial" w:cs="Arial"/>
          <w:color w:val="000000"/>
          <w:sz w:val="24"/>
          <w:szCs w:val="24"/>
          <w:u w:val="single"/>
          <w:shd w:val="clear" w:color="auto" w:fill="E1E3E6"/>
          <w:lang w:val="fr-CA" w:eastAsia="en-CA"/>
        </w:rPr>
        <w:t xml:space="preserve"> (French </w:t>
      </w:r>
      <w:proofErr w:type="spellStart"/>
      <w:r w:rsidRPr="00822FBD">
        <w:rPr>
          <w:rFonts w:ascii="Arial" w:eastAsia="Times New Roman" w:hAnsi="Arial" w:cs="Arial"/>
          <w:color w:val="000000"/>
          <w:sz w:val="24"/>
          <w:szCs w:val="24"/>
          <w:u w:val="single"/>
          <w:shd w:val="clear" w:color="auto" w:fill="E1E3E6"/>
          <w:lang w:val="fr-CA" w:eastAsia="en-CA"/>
        </w:rPr>
        <w:t>only</w:t>
      </w:r>
      <w:proofErr w:type="spellEnd"/>
      <w:r w:rsidRPr="00822FBD">
        <w:rPr>
          <w:rFonts w:ascii="Arial" w:eastAsia="Times New Roman" w:hAnsi="Arial" w:cs="Arial"/>
          <w:color w:val="000000"/>
          <w:sz w:val="24"/>
          <w:szCs w:val="24"/>
          <w:u w:val="single"/>
          <w:shd w:val="clear" w:color="auto" w:fill="E1E3E6"/>
          <w:lang w:val="fr-CA" w:eastAsia="en-CA"/>
        </w:rPr>
        <w:t>)</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shd w:val="clear" w:color="auto" w:fill="FFFFFF"/>
          <w:lang w:val="fr-CA" w:eastAsia="en-CA"/>
        </w:rPr>
        <w:t xml:space="preserve"> for </w:t>
      </w:r>
      <w:proofErr w:type="spellStart"/>
      <w:r w:rsidRPr="00822FBD">
        <w:rPr>
          <w:rFonts w:ascii="Arial" w:eastAsia="Times New Roman" w:hAnsi="Arial" w:cs="Arial"/>
          <w:sz w:val="24"/>
          <w:szCs w:val="24"/>
          <w:shd w:val="clear" w:color="auto" w:fill="FFFFFF"/>
          <w:lang w:val="fr-CA" w:eastAsia="en-CA"/>
        </w:rPr>
        <w:t>wage</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floors</w:t>
      </w:r>
      <w:proofErr w:type="spellEnd"/>
      <w:r w:rsidRPr="00822FBD">
        <w:rPr>
          <w:rFonts w:ascii="Arial" w:eastAsia="Times New Roman" w:hAnsi="Arial" w:cs="Arial"/>
          <w:sz w:val="24"/>
          <w:szCs w:val="24"/>
          <w:lang w:val="fr-CA" w:eastAsia="en-CA"/>
        </w:rPr>
        <w:t> </w:t>
      </w:r>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color w:val="333333"/>
          <w:sz w:val="26"/>
          <w:szCs w:val="26"/>
          <w:lang w:eastAsia="en-CA"/>
        </w:rPr>
        <w:t>**The position must require a minimum of 3 years of experience in the visual effects, video game or animation industries in 1 or a combination of the following roles: producer, technical director, creative director, artistic director or project manager, senior coordinator, department manager, with 3 years of job experience in at least 1 or more of the following skills relevant to the visual effects, video game or animation industries: surfacing and look development; character or simulation rigging; matte painting; managing budgets or teams; or technical pipeline development and application for visual effects, video games, or animation production. </w:t>
      </w:r>
      <w:proofErr w:type="gramEnd"/>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sz w:val="24"/>
          <w:szCs w:val="24"/>
          <w:lang w:eastAsia="en-CA"/>
        </w:rPr>
        <w:t xml:space="preserve">***The position must require a minimum of 3 years of job experience in at least 1 of the following digital media design skills: 3D modeling, compositing, paint and </w:t>
      </w:r>
      <w:proofErr w:type="spellStart"/>
      <w:r w:rsidRPr="00822FBD">
        <w:rPr>
          <w:rFonts w:ascii="Arial" w:eastAsia="Times New Roman" w:hAnsi="Arial" w:cs="Arial"/>
          <w:sz w:val="24"/>
          <w:szCs w:val="24"/>
          <w:lang w:eastAsia="en-CA"/>
        </w:rPr>
        <w:t>roto</w:t>
      </w:r>
      <w:proofErr w:type="spellEnd"/>
      <w:r w:rsidRPr="00822FBD">
        <w:rPr>
          <w:rFonts w:ascii="Arial" w:eastAsia="Times New Roman" w:hAnsi="Arial" w:cs="Arial"/>
          <w:sz w:val="24"/>
          <w:szCs w:val="24"/>
          <w:lang w:eastAsia="en-CA"/>
        </w:rPr>
        <w:t>, layout and match move, digital environment and Matte painting, texture, lighting shading, character effects, effects and simulations, design and scenario, rigging, user interface or user experience, responsive design (for gaming), virtual reality, augmented reality, digital media animation, levels editing for digital media design, software editing for digital media design, pipeline software development or applications relevant for digital media design </w:t>
      </w:r>
      <w:proofErr w:type="gramEnd"/>
    </w:p>
    <w:p w:rsidR="00632E1A" w:rsidRPr="00822FBD" w:rsidRDefault="00632E1A" w:rsidP="00632E1A">
      <w:pPr>
        <w:shd w:val="clear" w:color="auto" w:fill="FFFFFF"/>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333333"/>
          <w:sz w:val="26"/>
          <w:szCs w:val="26"/>
          <w:lang w:eastAsia="en-CA"/>
        </w:rPr>
        <w:t> </w:t>
      </w:r>
    </w:p>
    <w:p w:rsidR="00632E1A" w:rsidRPr="00822FBD" w:rsidRDefault="00632E1A" w:rsidP="00632E1A">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lastRenderedPageBreak/>
        <w:t> </w:t>
      </w:r>
    </w:p>
    <w:p w:rsidR="00632E1A" w:rsidRDefault="00632E1A" w:rsidP="00632E1A"/>
    <w:p w:rsidR="00AB58D1" w:rsidRPr="00632E1A" w:rsidRDefault="00AB58D1" w:rsidP="00632E1A"/>
    <w:sectPr w:rsidR="00AB58D1" w:rsidRPr="00632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247"/>
    <w:multiLevelType w:val="multilevel"/>
    <w:tmpl w:val="9E9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07804"/>
    <w:multiLevelType w:val="multilevel"/>
    <w:tmpl w:val="132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1440D"/>
    <w:multiLevelType w:val="multilevel"/>
    <w:tmpl w:val="EC4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5A5575"/>
    <w:multiLevelType w:val="multilevel"/>
    <w:tmpl w:val="854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D0218"/>
    <w:multiLevelType w:val="multilevel"/>
    <w:tmpl w:val="108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60690E"/>
    <w:multiLevelType w:val="multilevel"/>
    <w:tmpl w:val="0C5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30C33"/>
    <w:multiLevelType w:val="multilevel"/>
    <w:tmpl w:val="4A9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924CDD"/>
    <w:multiLevelType w:val="multilevel"/>
    <w:tmpl w:val="F64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A04B2E"/>
    <w:multiLevelType w:val="multilevel"/>
    <w:tmpl w:val="DA34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FB4DCA"/>
    <w:multiLevelType w:val="multilevel"/>
    <w:tmpl w:val="9B801806"/>
    <w:lvl w:ilvl="0">
      <w:start w:val="1"/>
      <w:numFmt w:val="bullet"/>
      <w:pStyle w:val="radio"/>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42488"/>
    <w:multiLevelType w:val="multilevel"/>
    <w:tmpl w:val="6B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F2D40"/>
    <w:multiLevelType w:val="multilevel"/>
    <w:tmpl w:val="44D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175BB"/>
    <w:multiLevelType w:val="multilevel"/>
    <w:tmpl w:val="D4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3441EB"/>
    <w:multiLevelType w:val="multilevel"/>
    <w:tmpl w:val="24CC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E78D7"/>
    <w:multiLevelType w:val="multilevel"/>
    <w:tmpl w:val="215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FE2FE9"/>
    <w:multiLevelType w:val="multilevel"/>
    <w:tmpl w:val="736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1D4296"/>
    <w:multiLevelType w:val="hybridMultilevel"/>
    <w:tmpl w:val="82EAD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DD4AE6"/>
    <w:multiLevelType w:val="multilevel"/>
    <w:tmpl w:val="1F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0D694D"/>
    <w:multiLevelType w:val="multilevel"/>
    <w:tmpl w:val="E49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C8032A"/>
    <w:multiLevelType w:val="multilevel"/>
    <w:tmpl w:val="26062728"/>
    <w:lvl w:ilvl="0">
      <w:start w:val="1"/>
      <w:numFmt w:val="bullet"/>
      <w:pStyle w:val="checkbox"/>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9258A8"/>
    <w:multiLevelType w:val="multilevel"/>
    <w:tmpl w:val="E4A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A4036C"/>
    <w:multiLevelType w:val="multilevel"/>
    <w:tmpl w:val="EB769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21"/>
  </w:num>
  <w:num w:numId="4">
    <w:abstractNumId w:val="13"/>
  </w:num>
  <w:num w:numId="5">
    <w:abstractNumId w:val="37"/>
  </w:num>
  <w:num w:numId="6">
    <w:abstractNumId w:val="19"/>
  </w:num>
  <w:num w:numId="7">
    <w:abstractNumId w:val="12"/>
  </w:num>
  <w:num w:numId="8">
    <w:abstractNumId w:val="34"/>
  </w:num>
  <w:num w:numId="9">
    <w:abstractNumId w:val="17"/>
  </w:num>
  <w:num w:numId="10">
    <w:abstractNumId w:val="20"/>
  </w:num>
  <w:num w:numId="11">
    <w:abstractNumId w:val="11"/>
  </w:num>
  <w:num w:numId="12">
    <w:abstractNumId w:val="2"/>
  </w:num>
  <w:num w:numId="13">
    <w:abstractNumId w:val="24"/>
  </w:num>
  <w:num w:numId="14">
    <w:abstractNumId w:val="28"/>
  </w:num>
  <w:num w:numId="15">
    <w:abstractNumId w:val="3"/>
  </w:num>
  <w:num w:numId="16">
    <w:abstractNumId w:val="4"/>
  </w:num>
  <w:num w:numId="17">
    <w:abstractNumId w:val="27"/>
  </w:num>
  <w:num w:numId="18">
    <w:abstractNumId w:val="9"/>
  </w:num>
  <w:num w:numId="19">
    <w:abstractNumId w:val="33"/>
  </w:num>
  <w:num w:numId="20">
    <w:abstractNumId w:val="16"/>
  </w:num>
  <w:num w:numId="21">
    <w:abstractNumId w:val="23"/>
  </w:num>
  <w:num w:numId="22">
    <w:abstractNumId w:val="0"/>
  </w:num>
  <w:num w:numId="23">
    <w:abstractNumId w:val="36"/>
  </w:num>
  <w:num w:numId="24">
    <w:abstractNumId w:val="30"/>
  </w:num>
  <w:num w:numId="25">
    <w:abstractNumId w:val="15"/>
  </w:num>
  <w:num w:numId="26">
    <w:abstractNumId w:val="26"/>
  </w:num>
  <w:num w:numId="27">
    <w:abstractNumId w:val="14"/>
  </w:num>
  <w:num w:numId="28">
    <w:abstractNumId w:val="5"/>
  </w:num>
  <w:num w:numId="29">
    <w:abstractNumId w:val="29"/>
  </w:num>
  <w:num w:numId="30">
    <w:abstractNumId w:val="10"/>
  </w:num>
  <w:num w:numId="31">
    <w:abstractNumId w:val="25"/>
  </w:num>
  <w:num w:numId="32">
    <w:abstractNumId w:val="7"/>
  </w:num>
  <w:num w:numId="33">
    <w:abstractNumId w:val="32"/>
  </w:num>
  <w:num w:numId="34">
    <w:abstractNumId w:val="6"/>
  </w:num>
  <w:num w:numId="35">
    <w:abstractNumId w:val="18"/>
  </w:num>
  <w:num w:numId="36">
    <w:abstractNumId w:val="8"/>
  </w:num>
  <w:num w:numId="37">
    <w:abstractNumId w:val="35"/>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1A"/>
    <w:rsid w:val="00180974"/>
    <w:rsid w:val="002178A0"/>
    <w:rsid w:val="002A5128"/>
    <w:rsid w:val="00341AC0"/>
    <w:rsid w:val="003649C9"/>
    <w:rsid w:val="00373512"/>
    <w:rsid w:val="0037389A"/>
    <w:rsid w:val="004555D0"/>
    <w:rsid w:val="00632E1A"/>
    <w:rsid w:val="00740ADB"/>
    <w:rsid w:val="007766B1"/>
    <w:rsid w:val="007D3DEE"/>
    <w:rsid w:val="007D79AE"/>
    <w:rsid w:val="007E250C"/>
    <w:rsid w:val="00805834"/>
    <w:rsid w:val="008B387C"/>
    <w:rsid w:val="009853F5"/>
    <w:rsid w:val="009C40C4"/>
    <w:rsid w:val="00A746B3"/>
    <w:rsid w:val="00A80172"/>
    <w:rsid w:val="00AB58D1"/>
    <w:rsid w:val="00AD42FA"/>
    <w:rsid w:val="00B731B6"/>
    <w:rsid w:val="00C514EB"/>
    <w:rsid w:val="00C55990"/>
    <w:rsid w:val="00D65510"/>
    <w:rsid w:val="00F509AC"/>
    <w:rsid w:val="00F67187"/>
    <w:rsid w:val="00FE0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6C15"/>
  <w15:chartTrackingRefBased/>
  <w15:docId w15:val="{7A8D34F4-E5B6-408C-B256-12B81CEE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E1A"/>
  </w:style>
  <w:style w:type="paragraph" w:styleId="Heading1">
    <w:name w:val="heading 1"/>
    <w:basedOn w:val="Normal"/>
    <w:link w:val="Heading1Char"/>
    <w:uiPriority w:val="9"/>
    <w:qFormat/>
    <w:rsid w:val="00373512"/>
    <w:pPr>
      <w:pBdr>
        <w:bottom w:val="single" w:sz="6" w:space="2" w:color="AF3C43"/>
      </w:pBdr>
      <w:spacing w:before="240" w:after="48" w:line="240" w:lineRule="auto"/>
      <w:outlineLvl w:val="0"/>
    </w:pPr>
    <w:rPr>
      <w:rFonts w:ascii="Arial" w:eastAsia="Times New Roman" w:hAnsi="Arial" w:cs="Arial"/>
      <w:b/>
      <w:bCs/>
      <w:kern w:val="36"/>
      <w:sz w:val="46"/>
      <w:szCs w:val="46"/>
      <w:lang w:eastAsia="en-CA"/>
    </w:rPr>
  </w:style>
  <w:style w:type="paragraph" w:styleId="Heading2">
    <w:name w:val="heading 2"/>
    <w:basedOn w:val="Normal"/>
    <w:link w:val="Heading2Char"/>
    <w:uiPriority w:val="9"/>
    <w:qFormat/>
    <w:rsid w:val="00373512"/>
    <w:pPr>
      <w:spacing w:before="570" w:after="173" w:line="240" w:lineRule="auto"/>
      <w:outlineLvl w:val="1"/>
    </w:pPr>
    <w:rPr>
      <w:rFonts w:ascii="Arial" w:eastAsia="Times New Roman" w:hAnsi="Arial" w:cs="Arial"/>
      <w:b/>
      <w:bCs/>
      <w:sz w:val="43"/>
      <w:szCs w:val="43"/>
      <w:lang w:eastAsia="en-CA"/>
    </w:rPr>
  </w:style>
  <w:style w:type="paragraph" w:styleId="Heading3">
    <w:name w:val="heading 3"/>
    <w:basedOn w:val="Normal"/>
    <w:link w:val="Heading3Char"/>
    <w:uiPriority w:val="9"/>
    <w:qFormat/>
    <w:rsid w:val="00373512"/>
    <w:pPr>
      <w:spacing w:before="480" w:after="173" w:line="240" w:lineRule="auto"/>
      <w:outlineLvl w:val="2"/>
    </w:pPr>
    <w:rPr>
      <w:rFonts w:ascii="Arial" w:eastAsia="Times New Roman" w:hAnsi="Arial" w:cs="Arial"/>
      <w:b/>
      <w:bCs/>
      <w:sz w:val="29"/>
      <w:szCs w:val="29"/>
      <w:lang w:eastAsia="en-CA"/>
    </w:rPr>
  </w:style>
  <w:style w:type="paragraph" w:styleId="Heading4">
    <w:name w:val="heading 4"/>
    <w:basedOn w:val="Normal"/>
    <w:next w:val="Normal"/>
    <w:link w:val="Heading4Char"/>
    <w:uiPriority w:val="9"/>
    <w:unhideWhenUsed/>
    <w:qFormat/>
    <w:rsid w:val="00632E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512"/>
    <w:rPr>
      <w:rFonts w:ascii="Arial" w:eastAsia="Times New Roman" w:hAnsi="Arial" w:cs="Arial"/>
      <w:b/>
      <w:bCs/>
      <w:kern w:val="36"/>
      <w:sz w:val="46"/>
      <w:szCs w:val="46"/>
      <w:lang w:eastAsia="en-CA"/>
    </w:rPr>
  </w:style>
  <w:style w:type="character" w:customStyle="1" w:styleId="Heading2Char">
    <w:name w:val="Heading 2 Char"/>
    <w:basedOn w:val="DefaultParagraphFont"/>
    <w:link w:val="Heading2"/>
    <w:uiPriority w:val="9"/>
    <w:rsid w:val="00373512"/>
    <w:rPr>
      <w:rFonts w:ascii="Arial" w:eastAsia="Times New Roman" w:hAnsi="Arial" w:cs="Arial"/>
      <w:b/>
      <w:bCs/>
      <w:sz w:val="43"/>
      <w:szCs w:val="43"/>
      <w:lang w:eastAsia="en-CA"/>
    </w:rPr>
  </w:style>
  <w:style w:type="character" w:customStyle="1" w:styleId="Heading3Char">
    <w:name w:val="Heading 3 Char"/>
    <w:basedOn w:val="DefaultParagraphFont"/>
    <w:link w:val="Heading3"/>
    <w:uiPriority w:val="9"/>
    <w:rsid w:val="00373512"/>
    <w:rPr>
      <w:rFonts w:ascii="Arial" w:eastAsia="Times New Roman" w:hAnsi="Arial" w:cs="Arial"/>
      <w:b/>
      <w:bCs/>
      <w:sz w:val="29"/>
      <w:szCs w:val="29"/>
      <w:lang w:eastAsia="en-CA"/>
    </w:rPr>
  </w:style>
  <w:style w:type="character" w:customStyle="1" w:styleId="alpha-label">
    <w:name w:val="alpha-label"/>
    <w:basedOn w:val="DefaultParagraphFont"/>
    <w:rsid w:val="00373512"/>
  </w:style>
  <w:style w:type="character" w:styleId="Hyperlink">
    <w:name w:val="Hyperlink"/>
    <w:basedOn w:val="DefaultParagraphFont"/>
    <w:uiPriority w:val="99"/>
    <w:semiHidden/>
    <w:unhideWhenUsed/>
    <w:rsid w:val="00373512"/>
    <w:rPr>
      <w:color w:val="0000FF"/>
      <w:u w:val="single"/>
    </w:rPr>
  </w:style>
  <w:style w:type="character" w:customStyle="1" w:styleId="hidden-xs">
    <w:name w:val="hidden-xs"/>
    <w:basedOn w:val="DefaultParagraphFont"/>
    <w:rsid w:val="00373512"/>
  </w:style>
  <w:style w:type="paragraph" w:styleId="z-TopofForm">
    <w:name w:val="HTML Top of Form"/>
    <w:basedOn w:val="Normal"/>
    <w:next w:val="Normal"/>
    <w:link w:val="z-TopofFormChar"/>
    <w:hidden/>
    <w:uiPriority w:val="99"/>
    <w:semiHidden/>
    <w:unhideWhenUsed/>
    <w:rsid w:val="00373512"/>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373512"/>
    <w:rPr>
      <w:rFonts w:ascii="Arial" w:eastAsia="Times New Roman" w:hAnsi="Arial" w:cs="Arial"/>
      <w:vanish/>
      <w:sz w:val="16"/>
      <w:szCs w:val="16"/>
      <w:lang w:eastAsia="en-CA"/>
    </w:rPr>
  </w:style>
  <w:style w:type="character" w:customStyle="1" w:styleId="wb-inv">
    <w:name w:val="wb-inv"/>
    <w:basedOn w:val="DefaultParagraphFont"/>
    <w:rsid w:val="00373512"/>
  </w:style>
  <w:style w:type="paragraph" w:styleId="z-BottomofForm">
    <w:name w:val="HTML Bottom of Form"/>
    <w:basedOn w:val="Normal"/>
    <w:next w:val="Normal"/>
    <w:link w:val="z-BottomofFormChar"/>
    <w:hidden/>
    <w:uiPriority w:val="99"/>
    <w:semiHidden/>
    <w:unhideWhenUsed/>
    <w:rsid w:val="0037351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373512"/>
    <w:rPr>
      <w:rFonts w:ascii="Arial" w:eastAsia="Times New Roman" w:hAnsi="Arial" w:cs="Arial"/>
      <w:vanish/>
      <w:sz w:val="16"/>
      <w:szCs w:val="16"/>
      <w:lang w:eastAsia="en-CA"/>
    </w:rPr>
  </w:style>
  <w:style w:type="paragraph" w:styleId="NormalWeb">
    <w:name w:val="Normal (Web)"/>
    <w:basedOn w:val="Normal"/>
    <w:uiPriority w:val="99"/>
    <w:semiHidden/>
    <w:unhideWhenUsed/>
    <w:rsid w:val="0037351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73512"/>
    <w:rPr>
      <w:b/>
      <w:bCs/>
    </w:rPr>
  </w:style>
  <w:style w:type="character" w:styleId="HTMLCite">
    <w:name w:val="HTML Cite"/>
    <w:basedOn w:val="DefaultParagraphFont"/>
    <w:uiPriority w:val="99"/>
    <w:semiHidden/>
    <w:unhideWhenUsed/>
    <w:rsid w:val="00373512"/>
    <w:rPr>
      <w:i/>
      <w:iCs/>
    </w:rPr>
  </w:style>
  <w:style w:type="character" w:customStyle="1" w:styleId="label">
    <w:name w:val="label"/>
    <w:basedOn w:val="DefaultParagraphFont"/>
    <w:rsid w:val="00373512"/>
  </w:style>
  <w:style w:type="character" w:customStyle="1" w:styleId="wb-init">
    <w:name w:val="wb-init"/>
    <w:basedOn w:val="DefaultParagraphFont"/>
    <w:rsid w:val="00373512"/>
  </w:style>
  <w:style w:type="paragraph" w:customStyle="1" w:styleId="bullet">
    <w:name w:val="bullet"/>
    <w:basedOn w:val="Normal"/>
    <w:qFormat/>
    <w:rsid w:val="00373512"/>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373512"/>
    <w:rPr>
      <w:rFonts w:ascii="Arial" w:hAnsi="Arial" w:cs="Arial"/>
      <w:color w:val="333333"/>
    </w:rPr>
  </w:style>
  <w:style w:type="paragraph" w:customStyle="1" w:styleId="details">
    <w:name w:val="details"/>
    <w:basedOn w:val="NormalWeb"/>
    <w:qFormat/>
    <w:rsid w:val="00373512"/>
    <w:pPr>
      <w:spacing w:before="0" w:beforeAutospacing="0" w:after="173" w:afterAutospacing="0"/>
    </w:pPr>
    <w:rPr>
      <w:rFonts w:ascii="Arial" w:hAnsi="Arial" w:cs="Arial"/>
      <w:color w:val="333333"/>
    </w:rPr>
  </w:style>
  <w:style w:type="paragraph" w:customStyle="1" w:styleId="Alert-danger">
    <w:name w:val="Alert-danger"/>
    <w:basedOn w:val="Normal"/>
    <w:qFormat/>
    <w:rsid w:val="00373512"/>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373512"/>
    <w:pPr>
      <w:spacing w:after="0" w:line="240" w:lineRule="auto"/>
      <w:ind w:left="225"/>
    </w:pPr>
    <w:rPr>
      <w:rFonts w:ascii="Times New Roman" w:eastAsia="Times New Roman" w:hAnsi="Times New Roman" w:cs="Times New Roman"/>
      <w:sz w:val="24"/>
      <w:szCs w:val="24"/>
      <w:lang w:eastAsia="en-CA"/>
    </w:rPr>
  </w:style>
  <w:style w:type="paragraph" w:customStyle="1" w:styleId="checkbox">
    <w:name w:val="checkbox"/>
    <w:basedOn w:val="Normal"/>
    <w:qFormat/>
    <w:rsid w:val="00373512"/>
    <w:pPr>
      <w:numPr>
        <w:numId w:val="8"/>
      </w:numPr>
      <w:spacing w:before="150" w:after="300" w:line="345" w:lineRule="atLeast"/>
    </w:pPr>
    <w:rPr>
      <w:rFonts w:ascii="Times New Roman" w:eastAsia="Times New Roman" w:hAnsi="Times New Roman" w:cs="Times New Roman"/>
      <w:sz w:val="24"/>
      <w:szCs w:val="24"/>
      <w:lang w:eastAsia="en-CA"/>
    </w:rPr>
  </w:style>
  <w:style w:type="paragraph" w:customStyle="1" w:styleId="radio">
    <w:name w:val="radio"/>
    <w:basedOn w:val="Normal"/>
    <w:qFormat/>
    <w:rsid w:val="00373512"/>
    <w:pPr>
      <w:numPr>
        <w:numId w:val="9"/>
      </w:numPr>
      <w:spacing w:before="150" w:after="300" w:line="345" w:lineRule="atLeast"/>
    </w:pPr>
    <w:rPr>
      <w:rFonts w:ascii="Times New Roman" w:eastAsia="Times New Roman" w:hAnsi="Times New Roman" w:cs="Times New Roman"/>
      <w:sz w:val="24"/>
      <w:szCs w:val="24"/>
      <w:lang w:eastAsia="en-CA"/>
    </w:rPr>
  </w:style>
  <w:style w:type="paragraph" w:customStyle="1" w:styleId="defaultlabel">
    <w:name w:val="default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ACACAC" w:frame="1"/>
      <w:shd w:val="clear" w:color="auto" w:fill="EEEEEE"/>
      <w:lang w:eastAsia="en-CA"/>
    </w:rPr>
  </w:style>
  <w:style w:type="paragraph" w:customStyle="1" w:styleId="primarylabel">
    <w:name w:val="primary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dangerlabel">
    <w:name w:val="danger label"/>
    <w:basedOn w:val="Normal"/>
    <w:qFormat/>
    <w:rsid w:val="00C514EB"/>
    <w:pPr>
      <w:spacing w:after="0" w:line="240" w:lineRule="auto"/>
    </w:pPr>
    <w:rPr>
      <w:rFonts w:ascii="Times New Roman" w:eastAsia="Times New Roman" w:hAnsi="Times New Roman" w:cs="Times New Roman"/>
      <w:b/>
      <w:bCs/>
      <w:color w:val="000000"/>
      <w:sz w:val="23"/>
      <w:szCs w:val="23"/>
      <w:bdr w:val="single" w:sz="2" w:space="2" w:color="D3080C" w:frame="1"/>
      <w:shd w:val="clear" w:color="auto" w:fill="F3E9E8"/>
      <w:lang w:eastAsia="en-CA"/>
    </w:rPr>
  </w:style>
  <w:style w:type="character" w:customStyle="1" w:styleId="html-attribute-name">
    <w:name w:val="html-attribute-name"/>
    <w:basedOn w:val="DefaultParagraphFont"/>
    <w:rsid w:val="00B731B6"/>
  </w:style>
  <w:style w:type="character" w:customStyle="1" w:styleId="html-attribute-value">
    <w:name w:val="html-attribute-value"/>
    <w:basedOn w:val="DefaultParagraphFont"/>
    <w:rsid w:val="00B731B6"/>
  </w:style>
  <w:style w:type="character" w:customStyle="1" w:styleId="html-tag">
    <w:name w:val="html-tag"/>
    <w:basedOn w:val="DefaultParagraphFont"/>
    <w:rsid w:val="00740ADB"/>
  </w:style>
  <w:style w:type="paragraph" w:customStyle="1" w:styleId="numbered">
    <w:name w:val="numbered"/>
    <w:basedOn w:val="bullet"/>
    <w:qFormat/>
    <w:rsid w:val="008B387C"/>
    <w:pPr>
      <w:numPr>
        <w:numId w:val="18"/>
      </w:numPr>
    </w:pPr>
  </w:style>
  <w:style w:type="paragraph" w:customStyle="1" w:styleId="btn-cta">
    <w:name w:val="btn-cta"/>
    <w:basedOn w:val="Normal"/>
    <w:qFormat/>
    <w:rsid w:val="00180974"/>
    <w:rPr>
      <w:b/>
      <w:sz w:val="28"/>
    </w:rPr>
  </w:style>
  <w:style w:type="paragraph" w:customStyle="1" w:styleId="alert">
    <w:name w:val="alert"/>
    <w:basedOn w:val="Heading3"/>
    <w:qFormat/>
    <w:rsid w:val="008B387C"/>
  </w:style>
  <w:style w:type="paragraph" w:customStyle="1" w:styleId="btn-primary">
    <w:name w:val="btn-primary"/>
    <w:basedOn w:val="btn-cta"/>
    <w:qFormat/>
    <w:rsid w:val="00180974"/>
  </w:style>
  <w:style w:type="paragraph" w:customStyle="1" w:styleId="btn-secondary">
    <w:name w:val="btn-secondary"/>
    <w:basedOn w:val="btn-primary"/>
    <w:qFormat/>
    <w:rsid w:val="00180974"/>
    <w:rPr>
      <w:sz w:val="24"/>
    </w:rPr>
  </w:style>
  <w:style w:type="paragraph" w:customStyle="1" w:styleId="alert-warning">
    <w:name w:val="alert-warning"/>
    <w:basedOn w:val="Alert-text"/>
    <w:qFormat/>
    <w:rsid w:val="00AB58D1"/>
    <w:rPr>
      <w:rFonts w:ascii="Arial" w:hAnsi="Arial" w:cs="Arial"/>
      <w:b/>
      <w:sz w:val="28"/>
    </w:rPr>
  </w:style>
  <w:style w:type="character" w:customStyle="1" w:styleId="Heading4Char">
    <w:name w:val="Heading 4 Char"/>
    <w:basedOn w:val="DefaultParagraphFont"/>
    <w:link w:val="Heading4"/>
    <w:uiPriority w:val="9"/>
    <w:rsid w:val="00632E1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5207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337">
          <w:marLeft w:val="0"/>
          <w:marRight w:val="0"/>
          <w:marTop w:val="0"/>
          <w:marBottom w:val="0"/>
          <w:divBdr>
            <w:top w:val="none" w:sz="0" w:space="0" w:color="auto"/>
            <w:left w:val="none" w:sz="0" w:space="0" w:color="auto"/>
            <w:bottom w:val="none" w:sz="0" w:space="0" w:color="auto"/>
            <w:right w:val="none" w:sz="0" w:space="0" w:color="auto"/>
          </w:divBdr>
          <w:divsChild>
            <w:div w:id="1531726143">
              <w:marLeft w:val="0"/>
              <w:marRight w:val="0"/>
              <w:marTop w:val="0"/>
              <w:marBottom w:val="0"/>
              <w:divBdr>
                <w:top w:val="none" w:sz="0" w:space="0" w:color="auto"/>
                <w:left w:val="none" w:sz="0" w:space="0" w:color="auto"/>
                <w:bottom w:val="none" w:sz="0" w:space="0" w:color="auto"/>
                <w:right w:val="none" w:sz="0" w:space="0" w:color="auto"/>
              </w:divBdr>
              <w:divsChild>
                <w:div w:id="1868368185">
                  <w:marLeft w:val="0"/>
                  <w:marRight w:val="0"/>
                  <w:marTop w:val="0"/>
                  <w:marBottom w:val="0"/>
                  <w:divBdr>
                    <w:top w:val="none" w:sz="0" w:space="0" w:color="auto"/>
                    <w:left w:val="none" w:sz="0" w:space="0" w:color="auto"/>
                    <w:bottom w:val="none" w:sz="0" w:space="0" w:color="auto"/>
                    <w:right w:val="none" w:sz="0" w:space="0" w:color="auto"/>
                  </w:divBdr>
                </w:div>
              </w:divsChild>
            </w:div>
            <w:div w:id="1858013">
              <w:marLeft w:val="0"/>
              <w:marRight w:val="0"/>
              <w:marTop w:val="0"/>
              <w:marBottom w:val="0"/>
              <w:divBdr>
                <w:top w:val="none" w:sz="0" w:space="0" w:color="auto"/>
                <w:left w:val="none" w:sz="0" w:space="0" w:color="auto"/>
                <w:bottom w:val="none" w:sz="0" w:space="0" w:color="auto"/>
                <w:right w:val="none" w:sz="0" w:space="0" w:color="auto"/>
              </w:divBdr>
              <w:divsChild>
                <w:div w:id="197011105">
                  <w:marLeft w:val="0"/>
                  <w:marRight w:val="0"/>
                  <w:marTop w:val="750"/>
                  <w:marBottom w:val="0"/>
                  <w:divBdr>
                    <w:top w:val="none" w:sz="0" w:space="0" w:color="auto"/>
                    <w:left w:val="none" w:sz="0" w:space="0" w:color="auto"/>
                    <w:bottom w:val="none" w:sz="0" w:space="0" w:color="auto"/>
                    <w:right w:val="none" w:sz="0" w:space="0" w:color="auto"/>
                  </w:divBdr>
                  <w:divsChild>
                    <w:div w:id="558630808">
                      <w:marLeft w:val="0"/>
                      <w:marRight w:val="0"/>
                      <w:marTop w:val="0"/>
                      <w:marBottom w:val="0"/>
                      <w:divBdr>
                        <w:top w:val="none" w:sz="0" w:space="0" w:color="auto"/>
                        <w:left w:val="none" w:sz="0" w:space="0" w:color="auto"/>
                        <w:bottom w:val="none" w:sz="0" w:space="0" w:color="auto"/>
                        <w:right w:val="none" w:sz="0" w:space="0" w:color="auto"/>
                      </w:divBdr>
                      <w:divsChild>
                        <w:div w:id="1513107527">
                          <w:marLeft w:val="0"/>
                          <w:marRight w:val="0"/>
                          <w:marTop w:val="0"/>
                          <w:marBottom w:val="0"/>
                          <w:divBdr>
                            <w:top w:val="single" w:sz="6" w:space="14" w:color="E3E3E3"/>
                            <w:left w:val="single" w:sz="6" w:space="14" w:color="E3E3E3"/>
                            <w:bottom w:val="single" w:sz="6" w:space="14" w:color="E3E3E3"/>
                            <w:right w:val="single" w:sz="6" w:space="14" w:color="E3E3E3"/>
                          </w:divBdr>
                          <w:divsChild>
                            <w:div w:id="1396589962">
                              <w:marLeft w:val="0"/>
                              <w:marRight w:val="0"/>
                              <w:marTop w:val="0"/>
                              <w:marBottom w:val="0"/>
                              <w:divBdr>
                                <w:top w:val="none" w:sz="0" w:space="0" w:color="auto"/>
                                <w:left w:val="none" w:sz="0" w:space="0" w:color="auto"/>
                                <w:bottom w:val="none" w:sz="0" w:space="0" w:color="auto"/>
                                <w:right w:val="none" w:sz="0" w:space="0" w:color="auto"/>
                              </w:divBdr>
                              <w:divsChild>
                                <w:div w:id="483351407">
                                  <w:marLeft w:val="0"/>
                                  <w:marRight w:val="0"/>
                                  <w:marTop w:val="0"/>
                                  <w:marBottom w:val="0"/>
                                  <w:divBdr>
                                    <w:top w:val="none" w:sz="0" w:space="0" w:color="auto"/>
                                    <w:left w:val="none" w:sz="0" w:space="0" w:color="auto"/>
                                    <w:bottom w:val="none" w:sz="0" w:space="0" w:color="auto"/>
                                    <w:right w:val="none" w:sz="0" w:space="0" w:color="auto"/>
                                  </w:divBdr>
                                  <w:divsChild>
                                    <w:div w:id="5553629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73815656">
                      <w:marLeft w:val="4275"/>
                      <w:marRight w:val="0"/>
                      <w:marTop w:val="0"/>
                      <w:marBottom w:val="0"/>
                      <w:divBdr>
                        <w:top w:val="none" w:sz="0" w:space="0" w:color="auto"/>
                        <w:left w:val="none" w:sz="0" w:space="0" w:color="auto"/>
                        <w:bottom w:val="none" w:sz="0" w:space="0" w:color="auto"/>
                        <w:right w:val="none" w:sz="0" w:space="0" w:color="auto"/>
                      </w:divBdr>
                      <w:divsChild>
                        <w:div w:id="15614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67266">
              <w:marLeft w:val="0"/>
              <w:marRight w:val="0"/>
              <w:marTop w:val="0"/>
              <w:marBottom w:val="0"/>
              <w:divBdr>
                <w:top w:val="none" w:sz="0" w:space="0" w:color="auto"/>
                <w:left w:val="none" w:sz="0" w:space="0" w:color="auto"/>
                <w:bottom w:val="none" w:sz="0" w:space="0" w:color="auto"/>
                <w:right w:val="none" w:sz="0" w:space="0" w:color="auto"/>
              </w:divBdr>
            </w:div>
          </w:divsChild>
        </w:div>
        <w:div w:id="1712657257">
          <w:marLeft w:val="0"/>
          <w:marRight w:val="0"/>
          <w:marTop w:val="0"/>
          <w:marBottom w:val="0"/>
          <w:divBdr>
            <w:top w:val="none" w:sz="0" w:space="0" w:color="auto"/>
            <w:left w:val="none" w:sz="0" w:space="0" w:color="auto"/>
            <w:bottom w:val="none" w:sz="0" w:space="0" w:color="auto"/>
            <w:right w:val="none" w:sz="0" w:space="0" w:color="auto"/>
          </w:divBdr>
          <w:divsChild>
            <w:div w:id="1447389551">
              <w:marLeft w:val="0"/>
              <w:marRight w:val="0"/>
              <w:marTop w:val="0"/>
              <w:marBottom w:val="0"/>
              <w:divBdr>
                <w:top w:val="none" w:sz="0" w:space="0" w:color="auto"/>
                <w:left w:val="none" w:sz="0" w:space="0" w:color="auto"/>
                <w:bottom w:val="none" w:sz="0" w:space="0" w:color="auto"/>
                <w:right w:val="none" w:sz="0" w:space="0" w:color="auto"/>
              </w:divBdr>
              <w:divsChild>
                <w:div w:id="1182016345">
                  <w:marLeft w:val="0"/>
                  <w:marRight w:val="0"/>
                  <w:marTop w:val="0"/>
                  <w:marBottom w:val="0"/>
                  <w:divBdr>
                    <w:top w:val="none" w:sz="0" w:space="0" w:color="auto"/>
                    <w:left w:val="none" w:sz="0" w:space="0" w:color="auto"/>
                    <w:bottom w:val="none" w:sz="0" w:space="0" w:color="auto"/>
                    <w:right w:val="none" w:sz="0" w:space="0" w:color="auto"/>
                  </w:divBdr>
                </w:div>
                <w:div w:id="1974868926">
                  <w:marLeft w:val="0"/>
                  <w:marRight w:val="0"/>
                  <w:marTop w:val="0"/>
                  <w:marBottom w:val="0"/>
                  <w:divBdr>
                    <w:top w:val="none" w:sz="0" w:space="0" w:color="auto"/>
                    <w:left w:val="none" w:sz="0" w:space="0" w:color="auto"/>
                    <w:bottom w:val="none" w:sz="0" w:space="0" w:color="auto"/>
                    <w:right w:val="none" w:sz="0" w:space="0" w:color="auto"/>
                  </w:divBdr>
                  <w:divsChild>
                    <w:div w:id="1199901052">
                      <w:marLeft w:val="0"/>
                      <w:marRight w:val="0"/>
                      <w:marTop w:val="0"/>
                      <w:marBottom w:val="0"/>
                      <w:divBdr>
                        <w:top w:val="none" w:sz="0" w:space="0" w:color="auto"/>
                        <w:left w:val="none" w:sz="0" w:space="0" w:color="auto"/>
                        <w:bottom w:val="none" w:sz="0" w:space="0" w:color="auto"/>
                        <w:right w:val="none" w:sz="0" w:space="0" w:color="auto"/>
                      </w:divBdr>
                      <w:divsChild>
                        <w:div w:id="159043021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24220">
      <w:bodyDiv w:val="1"/>
      <w:marLeft w:val="0"/>
      <w:marRight w:val="0"/>
      <w:marTop w:val="0"/>
      <w:marBottom w:val="0"/>
      <w:divBdr>
        <w:top w:val="none" w:sz="0" w:space="0" w:color="auto"/>
        <w:left w:val="none" w:sz="0" w:space="0" w:color="auto"/>
        <w:bottom w:val="none" w:sz="0" w:space="0" w:color="auto"/>
        <w:right w:val="none" w:sz="0" w:space="0" w:color="auto"/>
      </w:divBdr>
      <w:divsChild>
        <w:div w:id="62797475">
          <w:marLeft w:val="0"/>
          <w:marRight w:val="0"/>
          <w:marTop w:val="0"/>
          <w:marBottom w:val="0"/>
          <w:divBdr>
            <w:top w:val="none" w:sz="0" w:space="0" w:color="auto"/>
            <w:left w:val="none" w:sz="0" w:space="0" w:color="auto"/>
            <w:bottom w:val="none" w:sz="0" w:space="0" w:color="auto"/>
            <w:right w:val="none" w:sz="0" w:space="0" w:color="auto"/>
          </w:divBdr>
        </w:div>
        <w:div w:id="1007292352">
          <w:marLeft w:val="0"/>
          <w:marRight w:val="0"/>
          <w:marTop w:val="0"/>
          <w:marBottom w:val="0"/>
          <w:divBdr>
            <w:top w:val="none" w:sz="0" w:space="0" w:color="auto"/>
            <w:left w:val="none" w:sz="0" w:space="0" w:color="auto"/>
            <w:bottom w:val="none" w:sz="0" w:space="0" w:color="auto"/>
            <w:right w:val="none" w:sz="0" w:space="0" w:color="auto"/>
          </w:divBdr>
          <w:divsChild>
            <w:div w:id="1811554064">
              <w:marLeft w:val="0"/>
              <w:marRight w:val="0"/>
              <w:marTop w:val="0"/>
              <w:marBottom w:val="0"/>
              <w:divBdr>
                <w:top w:val="none" w:sz="0" w:space="0" w:color="auto"/>
                <w:left w:val="none" w:sz="0" w:space="0" w:color="auto"/>
                <w:bottom w:val="none" w:sz="0" w:space="0" w:color="auto"/>
                <w:right w:val="none" w:sz="0" w:space="0" w:color="auto"/>
              </w:divBdr>
              <w:divsChild>
                <w:div w:id="898788031">
                  <w:marLeft w:val="0"/>
                  <w:marRight w:val="0"/>
                  <w:marTop w:val="0"/>
                  <w:marBottom w:val="0"/>
                  <w:divBdr>
                    <w:top w:val="none" w:sz="0" w:space="0" w:color="auto"/>
                    <w:left w:val="none" w:sz="0" w:space="0" w:color="auto"/>
                    <w:bottom w:val="none" w:sz="0" w:space="0" w:color="auto"/>
                    <w:right w:val="none" w:sz="0" w:space="0" w:color="auto"/>
                  </w:divBdr>
                  <w:divsChild>
                    <w:div w:id="1777210034">
                      <w:marLeft w:val="-225"/>
                      <w:marRight w:val="-225"/>
                      <w:marTop w:val="0"/>
                      <w:marBottom w:val="0"/>
                      <w:divBdr>
                        <w:top w:val="none" w:sz="0" w:space="0" w:color="auto"/>
                        <w:left w:val="none" w:sz="0" w:space="0" w:color="auto"/>
                        <w:bottom w:val="none" w:sz="0" w:space="0" w:color="auto"/>
                        <w:right w:val="none" w:sz="0" w:space="0" w:color="auto"/>
                      </w:divBdr>
                      <w:divsChild>
                        <w:div w:id="7754798">
                          <w:marLeft w:val="-225"/>
                          <w:marRight w:val="-225"/>
                          <w:marTop w:val="0"/>
                          <w:marBottom w:val="0"/>
                          <w:divBdr>
                            <w:top w:val="none" w:sz="0" w:space="0" w:color="auto"/>
                            <w:left w:val="none" w:sz="0" w:space="0" w:color="auto"/>
                            <w:bottom w:val="none" w:sz="0" w:space="0" w:color="auto"/>
                            <w:right w:val="none" w:sz="0" w:space="0" w:color="auto"/>
                          </w:divBdr>
                          <w:divsChild>
                            <w:div w:id="1176336566">
                              <w:marLeft w:val="0"/>
                              <w:marRight w:val="0"/>
                              <w:marTop w:val="0"/>
                              <w:marBottom w:val="0"/>
                              <w:divBdr>
                                <w:top w:val="none" w:sz="0" w:space="0" w:color="auto"/>
                                <w:left w:val="none" w:sz="0" w:space="0" w:color="auto"/>
                                <w:bottom w:val="none" w:sz="0" w:space="0" w:color="auto"/>
                                <w:right w:val="none" w:sz="0" w:space="0" w:color="auto"/>
                              </w:divBdr>
                            </w:div>
                          </w:divsChild>
                        </w:div>
                        <w:div w:id="2029212518">
                          <w:marLeft w:val="0"/>
                          <w:marRight w:val="0"/>
                          <w:marTop w:val="0"/>
                          <w:marBottom w:val="150"/>
                          <w:divBdr>
                            <w:top w:val="none" w:sz="0" w:space="0" w:color="auto"/>
                            <w:left w:val="none" w:sz="0" w:space="0" w:color="auto"/>
                            <w:bottom w:val="none" w:sz="0" w:space="0" w:color="auto"/>
                            <w:right w:val="none" w:sz="0" w:space="0" w:color="auto"/>
                          </w:divBdr>
                        </w:div>
                        <w:div w:id="125202129">
                          <w:marLeft w:val="0"/>
                          <w:marRight w:val="0"/>
                          <w:marTop w:val="0"/>
                          <w:marBottom w:val="225"/>
                          <w:divBdr>
                            <w:top w:val="none" w:sz="0" w:space="0" w:color="auto"/>
                            <w:left w:val="none" w:sz="0" w:space="0" w:color="auto"/>
                            <w:bottom w:val="none" w:sz="0" w:space="0" w:color="auto"/>
                            <w:right w:val="none" w:sz="0" w:space="0" w:color="auto"/>
                          </w:divBdr>
                        </w:div>
                        <w:div w:id="28725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1491099">
                  <w:marLeft w:val="0"/>
                  <w:marRight w:val="0"/>
                  <w:marTop w:val="0"/>
                  <w:marBottom w:val="0"/>
                  <w:divBdr>
                    <w:top w:val="none" w:sz="0" w:space="0" w:color="auto"/>
                    <w:left w:val="none" w:sz="0" w:space="0" w:color="auto"/>
                    <w:bottom w:val="none" w:sz="0" w:space="0" w:color="auto"/>
                    <w:right w:val="none" w:sz="0" w:space="0" w:color="auto"/>
                  </w:divBdr>
                </w:div>
                <w:div w:id="15733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276">
          <w:marLeft w:val="0"/>
          <w:marRight w:val="0"/>
          <w:marTop w:val="0"/>
          <w:marBottom w:val="0"/>
          <w:divBdr>
            <w:top w:val="none" w:sz="0" w:space="0" w:color="auto"/>
            <w:left w:val="none" w:sz="0" w:space="0" w:color="auto"/>
            <w:bottom w:val="none" w:sz="0" w:space="0" w:color="auto"/>
            <w:right w:val="none" w:sz="0" w:space="0" w:color="auto"/>
          </w:divBdr>
          <w:divsChild>
            <w:div w:id="218251270">
              <w:marLeft w:val="0"/>
              <w:marRight w:val="0"/>
              <w:marTop w:val="0"/>
              <w:marBottom w:val="0"/>
              <w:divBdr>
                <w:top w:val="none" w:sz="0" w:space="0" w:color="auto"/>
                <w:left w:val="none" w:sz="0" w:space="0" w:color="auto"/>
                <w:bottom w:val="none" w:sz="0" w:space="0" w:color="auto"/>
                <w:right w:val="none" w:sz="0" w:space="0" w:color="auto"/>
              </w:divBdr>
              <w:divsChild>
                <w:div w:id="1421413387">
                  <w:marLeft w:val="0"/>
                  <w:marRight w:val="0"/>
                  <w:marTop w:val="0"/>
                  <w:marBottom w:val="0"/>
                  <w:divBdr>
                    <w:top w:val="none" w:sz="0" w:space="0" w:color="auto"/>
                    <w:left w:val="none" w:sz="0" w:space="0" w:color="auto"/>
                    <w:bottom w:val="none" w:sz="0" w:space="0" w:color="auto"/>
                    <w:right w:val="none" w:sz="0" w:space="0" w:color="auto"/>
                  </w:divBdr>
                </w:div>
              </w:divsChild>
            </w:div>
            <w:div w:id="1466582204">
              <w:marLeft w:val="0"/>
              <w:marRight w:val="0"/>
              <w:marTop w:val="0"/>
              <w:marBottom w:val="0"/>
              <w:divBdr>
                <w:top w:val="none" w:sz="0" w:space="0" w:color="auto"/>
                <w:left w:val="none" w:sz="0" w:space="0" w:color="auto"/>
                <w:bottom w:val="none" w:sz="0" w:space="0" w:color="auto"/>
                <w:right w:val="none" w:sz="0" w:space="0" w:color="auto"/>
              </w:divBdr>
              <w:divsChild>
                <w:div w:id="819274870">
                  <w:marLeft w:val="0"/>
                  <w:marRight w:val="0"/>
                  <w:marTop w:val="750"/>
                  <w:marBottom w:val="0"/>
                  <w:divBdr>
                    <w:top w:val="none" w:sz="0" w:space="0" w:color="auto"/>
                    <w:left w:val="none" w:sz="0" w:space="0" w:color="auto"/>
                    <w:bottom w:val="none" w:sz="0" w:space="0" w:color="auto"/>
                    <w:right w:val="none" w:sz="0" w:space="0" w:color="auto"/>
                  </w:divBdr>
                  <w:divsChild>
                    <w:div w:id="873889407">
                      <w:marLeft w:val="0"/>
                      <w:marRight w:val="0"/>
                      <w:marTop w:val="0"/>
                      <w:marBottom w:val="0"/>
                      <w:divBdr>
                        <w:top w:val="none" w:sz="0" w:space="0" w:color="auto"/>
                        <w:left w:val="none" w:sz="0" w:space="0" w:color="auto"/>
                        <w:bottom w:val="none" w:sz="0" w:space="0" w:color="auto"/>
                        <w:right w:val="none" w:sz="0" w:space="0" w:color="auto"/>
                      </w:divBdr>
                      <w:divsChild>
                        <w:div w:id="534806054">
                          <w:marLeft w:val="0"/>
                          <w:marRight w:val="0"/>
                          <w:marTop w:val="0"/>
                          <w:marBottom w:val="0"/>
                          <w:divBdr>
                            <w:top w:val="single" w:sz="6" w:space="14" w:color="E3E3E3"/>
                            <w:left w:val="single" w:sz="6" w:space="14" w:color="E3E3E3"/>
                            <w:bottom w:val="single" w:sz="6" w:space="14" w:color="E3E3E3"/>
                            <w:right w:val="single" w:sz="6" w:space="14" w:color="E3E3E3"/>
                          </w:divBdr>
                          <w:divsChild>
                            <w:div w:id="1574462475">
                              <w:marLeft w:val="0"/>
                              <w:marRight w:val="0"/>
                              <w:marTop w:val="0"/>
                              <w:marBottom w:val="0"/>
                              <w:divBdr>
                                <w:top w:val="none" w:sz="0" w:space="0" w:color="auto"/>
                                <w:left w:val="none" w:sz="0" w:space="0" w:color="auto"/>
                                <w:bottom w:val="none" w:sz="0" w:space="0" w:color="auto"/>
                                <w:right w:val="none" w:sz="0" w:space="0" w:color="auto"/>
                              </w:divBdr>
                              <w:divsChild>
                                <w:div w:id="1075012804">
                                  <w:marLeft w:val="0"/>
                                  <w:marRight w:val="0"/>
                                  <w:marTop w:val="0"/>
                                  <w:marBottom w:val="0"/>
                                  <w:divBdr>
                                    <w:top w:val="none" w:sz="0" w:space="0" w:color="auto"/>
                                    <w:left w:val="none" w:sz="0" w:space="0" w:color="auto"/>
                                    <w:bottom w:val="none" w:sz="0" w:space="0" w:color="auto"/>
                                    <w:right w:val="none" w:sz="0" w:space="0" w:color="auto"/>
                                  </w:divBdr>
                                  <w:divsChild>
                                    <w:div w:id="9456494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94672192">
                      <w:marLeft w:val="4275"/>
                      <w:marRight w:val="0"/>
                      <w:marTop w:val="0"/>
                      <w:marBottom w:val="0"/>
                      <w:divBdr>
                        <w:top w:val="none" w:sz="0" w:space="0" w:color="auto"/>
                        <w:left w:val="none" w:sz="0" w:space="0" w:color="auto"/>
                        <w:bottom w:val="none" w:sz="0" w:space="0" w:color="auto"/>
                        <w:right w:val="none" w:sz="0" w:space="0" w:color="auto"/>
                      </w:divBdr>
                      <w:divsChild>
                        <w:div w:id="20101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7819">
              <w:marLeft w:val="0"/>
              <w:marRight w:val="0"/>
              <w:marTop w:val="0"/>
              <w:marBottom w:val="0"/>
              <w:divBdr>
                <w:top w:val="none" w:sz="0" w:space="0" w:color="auto"/>
                <w:left w:val="none" w:sz="0" w:space="0" w:color="auto"/>
                <w:bottom w:val="none" w:sz="0" w:space="0" w:color="auto"/>
                <w:right w:val="none" w:sz="0" w:space="0" w:color="auto"/>
              </w:divBdr>
            </w:div>
          </w:divsChild>
        </w:div>
        <w:div w:id="1372655111">
          <w:marLeft w:val="0"/>
          <w:marRight w:val="0"/>
          <w:marTop w:val="0"/>
          <w:marBottom w:val="0"/>
          <w:divBdr>
            <w:top w:val="none" w:sz="0" w:space="0" w:color="auto"/>
            <w:left w:val="none" w:sz="0" w:space="0" w:color="auto"/>
            <w:bottom w:val="none" w:sz="0" w:space="0" w:color="auto"/>
            <w:right w:val="none" w:sz="0" w:space="0" w:color="auto"/>
          </w:divBdr>
          <w:divsChild>
            <w:div w:id="611396807">
              <w:marLeft w:val="0"/>
              <w:marRight w:val="0"/>
              <w:marTop w:val="0"/>
              <w:marBottom w:val="0"/>
              <w:divBdr>
                <w:top w:val="none" w:sz="0" w:space="0" w:color="auto"/>
                <w:left w:val="none" w:sz="0" w:space="0" w:color="auto"/>
                <w:bottom w:val="none" w:sz="0" w:space="0" w:color="auto"/>
                <w:right w:val="none" w:sz="0" w:space="0" w:color="auto"/>
              </w:divBdr>
              <w:divsChild>
                <w:div w:id="86049530">
                  <w:marLeft w:val="0"/>
                  <w:marRight w:val="0"/>
                  <w:marTop w:val="0"/>
                  <w:marBottom w:val="0"/>
                  <w:divBdr>
                    <w:top w:val="none" w:sz="0" w:space="0" w:color="auto"/>
                    <w:left w:val="none" w:sz="0" w:space="0" w:color="auto"/>
                    <w:bottom w:val="none" w:sz="0" w:space="0" w:color="auto"/>
                    <w:right w:val="none" w:sz="0" w:space="0" w:color="auto"/>
                  </w:divBdr>
                </w:div>
                <w:div w:id="755369131">
                  <w:marLeft w:val="0"/>
                  <w:marRight w:val="0"/>
                  <w:marTop w:val="0"/>
                  <w:marBottom w:val="0"/>
                  <w:divBdr>
                    <w:top w:val="none" w:sz="0" w:space="0" w:color="auto"/>
                    <w:left w:val="none" w:sz="0" w:space="0" w:color="auto"/>
                    <w:bottom w:val="none" w:sz="0" w:space="0" w:color="auto"/>
                    <w:right w:val="none" w:sz="0" w:space="0" w:color="auto"/>
                  </w:divBdr>
                  <w:divsChild>
                    <w:div w:id="716663793">
                      <w:marLeft w:val="0"/>
                      <w:marRight w:val="0"/>
                      <w:marTop w:val="0"/>
                      <w:marBottom w:val="0"/>
                      <w:divBdr>
                        <w:top w:val="none" w:sz="0" w:space="0" w:color="auto"/>
                        <w:left w:val="none" w:sz="0" w:space="0" w:color="auto"/>
                        <w:bottom w:val="none" w:sz="0" w:space="0" w:color="auto"/>
                        <w:right w:val="none" w:sz="0" w:space="0" w:color="auto"/>
                      </w:divBdr>
                      <w:divsChild>
                        <w:div w:id="9623416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46290">
      <w:bodyDiv w:val="1"/>
      <w:marLeft w:val="0"/>
      <w:marRight w:val="0"/>
      <w:marTop w:val="0"/>
      <w:marBottom w:val="0"/>
      <w:divBdr>
        <w:top w:val="none" w:sz="0" w:space="0" w:color="auto"/>
        <w:left w:val="none" w:sz="0" w:space="0" w:color="auto"/>
        <w:bottom w:val="none" w:sz="0" w:space="0" w:color="auto"/>
        <w:right w:val="none" w:sz="0" w:space="0" w:color="auto"/>
      </w:divBdr>
      <w:divsChild>
        <w:div w:id="1265962109">
          <w:marLeft w:val="0"/>
          <w:marRight w:val="0"/>
          <w:marTop w:val="0"/>
          <w:marBottom w:val="0"/>
          <w:divBdr>
            <w:top w:val="none" w:sz="0" w:space="0" w:color="auto"/>
            <w:left w:val="none" w:sz="0" w:space="0" w:color="auto"/>
            <w:bottom w:val="none" w:sz="0" w:space="0" w:color="auto"/>
            <w:right w:val="none" w:sz="0" w:space="0" w:color="auto"/>
          </w:divBdr>
          <w:divsChild>
            <w:div w:id="1799180200">
              <w:marLeft w:val="0"/>
              <w:marRight w:val="0"/>
              <w:marTop w:val="0"/>
              <w:marBottom w:val="0"/>
              <w:divBdr>
                <w:top w:val="none" w:sz="0" w:space="0" w:color="auto"/>
                <w:left w:val="none" w:sz="0" w:space="0" w:color="auto"/>
                <w:bottom w:val="none" w:sz="0" w:space="0" w:color="auto"/>
                <w:right w:val="none" w:sz="0" w:space="0" w:color="auto"/>
              </w:divBdr>
              <w:divsChild>
                <w:div w:id="908418060">
                  <w:marLeft w:val="0"/>
                  <w:marRight w:val="0"/>
                  <w:marTop w:val="0"/>
                  <w:marBottom w:val="0"/>
                  <w:divBdr>
                    <w:top w:val="none" w:sz="0" w:space="0" w:color="auto"/>
                    <w:left w:val="none" w:sz="0" w:space="0" w:color="auto"/>
                    <w:bottom w:val="none" w:sz="0" w:space="0" w:color="auto"/>
                    <w:right w:val="none" w:sz="0" w:space="0" w:color="auto"/>
                  </w:divBdr>
                </w:div>
              </w:divsChild>
            </w:div>
            <w:div w:id="819615858">
              <w:marLeft w:val="0"/>
              <w:marRight w:val="0"/>
              <w:marTop w:val="0"/>
              <w:marBottom w:val="0"/>
              <w:divBdr>
                <w:top w:val="none" w:sz="0" w:space="0" w:color="auto"/>
                <w:left w:val="none" w:sz="0" w:space="0" w:color="auto"/>
                <w:bottom w:val="none" w:sz="0" w:space="0" w:color="auto"/>
                <w:right w:val="none" w:sz="0" w:space="0" w:color="auto"/>
              </w:divBdr>
              <w:divsChild>
                <w:div w:id="558127698">
                  <w:marLeft w:val="0"/>
                  <w:marRight w:val="0"/>
                  <w:marTop w:val="750"/>
                  <w:marBottom w:val="0"/>
                  <w:divBdr>
                    <w:top w:val="none" w:sz="0" w:space="0" w:color="auto"/>
                    <w:left w:val="none" w:sz="0" w:space="0" w:color="auto"/>
                    <w:bottom w:val="none" w:sz="0" w:space="0" w:color="auto"/>
                    <w:right w:val="none" w:sz="0" w:space="0" w:color="auto"/>
                  </w:divBdr>
                  <w:divsChild>
                    <w:div w:id="1297687024">
                      <w:marLeft w:val="0"/>
                      <w:marRight w:val="0"/>
                      <w:marTop w:val="0"/>
                      <w:marBottom w:val="0"/>
                      <w:divBdr>
                        <w:top w:val="none" w:sz="0" w:space="0" w:color="auto"/>
                        <w:left w:val="none" w:sz="0" w:space="0" w:color="auto"/>
                        <w:bottom w:val="none" w:sz="0" w:space="0" w:color="auto"/>
                        <w:right w:val="none" w:sz="0" w:space="0" w:color="auto"/>
                      </w:divBdr>
                      <w:divsChild>
                        <w:div w:id="1897351455">
                          <w:marLeft w:val="0"/>
                          <w:marRight w:val="0"/>
                          <w:marTop w:val="0"/>
                          <w:marBottom w:val="0"/>
                          <w:divBdr>
                            <w:top w:val="single" w:sz="6" w:space="14" w:color="E3E3E3"/>
                            <w:left w:val="single" w:sz="6" w:space="14" w:color="E3E3E3"/>
                            <w:bottom w:val="single" w:sz="6" w:space="14" w:color="E3E3E3"/>
                            <w:right w:val="single" w:sz="6" w:space="14" w:color="E3E3E3"/>
                          </w:divBdr>
                          <w:divsChild>
                            <w:div w:id="800534761">
                              <w:marLeft w:val="0"/>
                              <w:marRight w:val="0"/>
                              <w:marTop w:val="0"/>
                              <w:marBottom w:val="0"/>
                              <w:divBdr>
                                <w:top w:val="none" w:sz="0" w:space="0" w:color="auto"/>
                                <w:left w:val="none" w:sz="0" w:space="0" w:color="auto"/>
                                <w:bottom w:val="none" w:sz="0" w:space="0" w:color="auto"/>
                                <w:right w:val="none" w:sz="0" w:space="0" w:color="auto"/>
                              </w:divBdr>
                              <w:divsChild>
                                <w:div w:id="1958872009">
                                  <w:marLeft w:val="0"/>
                                  <w:marRight w:val="0"/>
                                  <w:marTop w:val="0"/>
                                  <w:marBottom w:val="0"/>
                                  <w:divBdr>
                                    <w:top w:val="none" w:sz="0" w:space="0" w:color="auto"/>
                                    <w:left w:val="none" w:sz="0" w:space="0" w:color="auto"/>
                                    <w:bottom w:val="none" w:sz="0" w:space="0" w:color="auto"/>
                                    <w:right w:val="none" w:sz="0" w:space="0" w:color="auto"/>
                                  </w:divBdr>
                                  <w:divsChild>
                                    <w:div w:id="2027514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18430408">
                      <w:marLeft w:val="4275"/>
                      <w:marRight w:val="0"/>
                      <w:marTop w:val="0"/>
                      <w:marBottom w:val="0"/>
                      <w:divBdr>
                        <w:top w:val="none" w:sz="0" w:space="0" w:color="auto"/>
                        <w:left w:val="none" w:sz="0" w:space="0" w:color="auto"/>
                        <w:bottom w:val="none" w:sz="0" w:space="0" w:color="auto"/>
                        <w:right w:val="none" w:sz="0" w:space="0" w:color="auto"/>
                      </w:divBdr>
                      <w:divsChild>
                        <w:div w:id="4108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0515">
              <w:marLeft w:val="0"/>
              <w:marRight w:val="0"/>
              <w:marTop w:val="0"/>
              <w:marBottom w:val="0"/>
              <w:divBdr>
                <w:top w:val="none" w:sz="0" w:space="0" w:color="auto"/>
                <w:left w:val="none" w:sz="0" w:space="0" w:color="auto"/>
                <w:bottom w:val="none" w:sz="0" w:space="0" w:color="auto"/>
                <w:right w:val="none" w:sz="0" w:space="0" w:color="auto"/>
              </w:divBdr>
            </w:div>
          </w:divsChild>
        </w:div>
        <w:div w:id="493030816">
          <w:marLeft w:val="0"/>
          <w:marRight w:val="0"/>
          <w:marTop w:val="0"/>
          <w:marBottom w:val="0"/>
          <w:divBdr>
            <w:top w:val="none" w:sz="0" w:space="0" w:color="auto"/>
            <w:left w:val="none" w:sz="0" w:space="0" w:color="auto"/>
            <w:bottom w:val="none" w:sz="0" w:space="0" w:color="auto"/>
            <w:right w:val="none" w:sz="0" w:space="0" w:color="auto"/>
          </w:divBdr>
          <w:divsChild>
            <w:div w:id="1889998056">
              <w:marLeft w:val="0"/>
              <w:marRight w:val="0"/>
              <w:marTop w:val="0"/>
              <w:marBottom w:val="0"/>
              <w:divBdr>
                <w:top w:val="none" w:sz="0" w:space="0" w:color="auto"/>
                <w:left w:val="none" w:sz="0" w:space="0" w:color="auto"/>
                <w:bottom w:val="none" w:sz="0" w:space="0" w:color="auto"/>
                <w:right w:val="none" w:sz="0" w:space="0" w:color="auto"/>
              </w:divBdr>
              <w:divsChild>
                <w:div w:id="1966767444">
                  <w:marLeft w:val="0"/>
                  <w:marRight w:val="0"/>
                  <w:marTop w:val="0"/>
                  <w:marBottom w:val="0"/>
                  <w:divBdr>
                    <w:top w:val="none" w:sz="0" w:space="0" w:color="auto"/>
                    <w:left w:val="none" w:sz="0" w:space="0" w:color="auto"/>
                    <w:bottom w:val="none" w:sz="0" w:space="0" w:color="auto"/>
                    <w:right w:val="none" w:sz="0" w:space="0" w:color="auto"/>
                  </w:divBdr>
                </w:div>
                <w:div w:id="262540599">
                  <w:marLeft w:val="0"/>
                  <w:marRight w:val="0"/>
                  <w:marTop w:val="0"/>
                  <w:marBottom w:val="0"/>
                  <w:divBdr>
                    <w:top w:val="none" w:sz="0" w:space="0" w:color="auto"/>
                    <w:left w:val="none" w:sz="0" w:space="0" w:color="auto"/>
                    <w:bottom w:val="none" w:sz="0" w:space="0" w:color="auto"/>
                    <w:right w:val="none" w:sz="0" w:space="0" w:color="auto"/>
                  </w:divBdr>
                  <w:divsChild>
                    <w:div w:id="877472798">
                      <w:marLeft w:val="0"/>
                      <w:marRight w:val="0"/>
                      <w:marTop w:val="0"/>
                      <w:marBottom w:val="0"/>
                      <w:divBdr>
                        <w:top w:val="none" w:sz="0" w:space="0" w:color="auto"/>
                        <w:left w:val="none" w:sz="0" w:space="0" w:color="auto"/>
                        <w:bottom w:val="none" w:sz="0" w:space="0" w:color="auto"/>
                        <w:right w:val="none" w:sz="0" w:space="0" w:color="auto"/>
                      </w:divBdr>
                      <w:divsChild>
                        <w:div w:id="6844030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2874">
      <w:bodyDiv w:val="1"/>
      <w:marLeft w:val="0"/>
      <w:marRight w:val="0"/>
      <w:marTop w:val="0"/>
      <w:marBottom w:val="0"/>
      <w:divBdr>
        <w:top w:val="none" w:sz="0" w:space="0" w:color="auto"/>
        <w:left w:val="none" w:sz="0" w:space="0" w:color="auto"/>
        <w:bottom w:val="none" w:sz="0" w:space="0" w:color="auto"/>
        <w:right w:val="none" w:sz="0" w:space="0" w:color="auto"/>
      </w:divBdr>
      <w:divsChild>
        <w:div w:id="609826114">
          <w:marLeft w:val="0"/>
          <w:marRight w:val="0"/>
          <w:marTop w:val="0"/>
          <w:marBottom w:val="0"/>
          <w:divBdr>
            <w:top w:val="none" w:sz="0" w:space="0" w:color="auto"/>
            <w:left w:val="none" w:sz="0" w:space="0" w:color="auto"/>
            <w:bottom w:val="none" w:sz="0" w:space="0" w:color="auto"/>
            <w:right w:val="none" w:sz="0" w:space="0" w:color="auto"/>
          </w:divBdr>
          <w:divsChild>
            <w:div w:id="687604417">
              <w:marLeft w:val="0"/>
              <w:marRight w:val="0"/>
              <w:marTop w:val="0"/>
              <w:marBottom w:val="0"/>
              <w:divBdr>
                <w:top w:val="none" w:sz="0" w:space="0" w:color="auto"/>
                <w:left w:val="none" w:sz="0" w:space="0" w:color="auto"/>
                <w:bottom w:val="none" w:sz="0" w:space="0" w:color="auto"/>
                <w:right w:val="none" w:sz="0" w:space="0" w:color="auto"/>
              </w:divBdr>
              <w:divsChild>
                <w:div w:id="1619531321">
                  <w:marLeft w:val="0"/>
                  <w:marRight w:val="0"/>
                  <w:marTop w:val="0"/>
                  <w:marBottom w:val="0"/>
                  <w:divBdr>
                    <w:top w:val="none" w:sz="0" w:space="0" w:color="auto"/>
                    <w:left w:val="none" w:sz="0" w:space="0" w:color="auto"/>
                    <w:bottom w:val="none" w:sz="0" w:space="0" w:color="auto"/>
                    <w:right w:val="none" w:sz="0" w:space="0" w:color="auto"/>
                  </w:divBdr>
                </w:div>
              </w:divsChild>
            </w:div>
            <w:div w:id="1390837557">
              <w:marLeft w:val="0"/>
              <w:marRight w:val="0"/>
              <w:marTop w:val="0"/>
              <w:marBottom w:val="0"/>
              <w:divBdr>
                <w:top w:val="none" w:sz="0" w:space="0" w:color="auto"/>
                <w:left w:val="none" w:sz="0" w:space="0" w:color="auto"/>
                <w:bottom w:val="none" w:sz="0" w:space="0" w:color="auto"/>
                <w:right w:val="none" w:sz="0" w:space="0" w:color="auto"/>
              </w:divBdr>
              <w:divsChild>
                <w:div w:id="1620524869">
                  <w:marLeft w:val="0"/>
                  <w:marRight w:val="0"/>
                  <w:marTop w:val="750"/>
                  <w:marBottom w:val="0"/>
                  <w:divBdr>
                    <w:top w:val="none" w:sz="0" w:space="0" w:color="auto"/>
                    <w:left w:val="none" w:sz="0" w:space="0" w:color="auto"/>
                    <w:bottom w:val="none" w:sz="0" w:space="0" w:color="auto"/>
                    <w:right w:val="none" w:sz="0" w:space="0" w:color="auto"/>
                  </w:divBdr>
                  <w:divsChild>
                    <w:div w:id="1139809905">
                      <w:marLeft w:val="0"/>
                      <w:marRight w:val="0"/>
                      <w:marTop w:val="0"/>
                      <w:marBottom w:val="0"/>
                      <w:divBdr>
                        <w:top w:val="none" w:sz="0" w:space="0" w:color="auto"/>
                        <w:left w:val="none" w:sz="0" w:space="0" w:color="auto"/>
                        <w:bottom w:val="none" w:sz="0" w:space="0" w:color="auto"/>
                        <w:right w:val="none" w:sz="0" w:space="0" w:color="auto"/>
                      </w:divBdr>
                      <w:divsChild>
                        <w:div w:id="426000607">
                          <w:marLeft w:val="0"/>
                          <w:marRight w:val="0"/>
                          <w:marTop w:val="0"/>
                          <w:marBottom w:val="0"/>
                          <w:divBdr>
                            <w:top w:val="single" w:sz="6" w:space="14" w:color="E3E3E3"/>
                            <w:left w:val="single" w:sz="6" w:space="14" w:color="E3E3E3"/>
                            <w:bottom w:val="single" w:sz="6" w:space="14" w:color="E3E3E3"/>
                            <w:right w:val="single" w:sz="6" w:space="14" w:color="E3E3E3"/>
                          </w:divBdr>
                          <w:divsChild>
                            <w:div w:id="58721548">
                              <w:marLeft w:val="0"/>
                              <w:marRight w:val="0"/>
                              <w:marTop w:val="0"/>
                              <w:marBottom w:val="0"/>
                              <w:divBdr>
                                <w:top w:val="none" w:sz="0" w:space="0" w:color="auto"/>
                                <w:left w:val="none" w:sz="0" w:space="0" w:color="auto"/>
                                <w:bottom w:val="none" w:sz="0" w:space="0" w:color="auto"/>
                                <w:right w:val="none" w:sz="0" w:space="0" w:color="auto"/>
                              </w:divBdr>
                              <w:divsChild>
                                <w:div w:id="149568543">
                                  <w:marLeft w:val="0"/>
                                  <w:marRight w:val="0"/>
                                  <w:marTop w:val="0"/>
                                  <w:marBottom w:val="0"/>
                                  <w:divBdr>
                                    <w:top w:val="none" w:sz="0" w:space="0" w:color="auto"/>
                                    <w:left w:val="none" w:sz="0" w:space="0" w:color="auto"/>
                                    <w:bottom w:val="none" w:sz="0" w:space="0" w:color="auto"/>
                                    <w:right w:val="none" w:sz="0" w:space="0" w:color="auto"/>
                                  </w:divBdr>
                                  <w:divsChild>
                                    <w:div w:id="7485764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5364410">
                      <w:marLeft w:val="4275"/>
                      <w:marRight w:val="0"/>
                      <w:marTop w:val="0"/>
                      <w:marBottom w:val="0"/>
                      <w:divBdr>
                        <w:top w:val="none" w:sz="0" w:space="0" w:color="auto"/>
                        <w:left w:val="none" w:sz="0" w:space="0" w:color="auto"/>
                        <w:bottom w:val="none" w:sz="0" w:space="0" w:color="auto"/>
                        <w:right w:val="none" w:sz="0" w:space="0" w:color="auto"/>
                      </w:divBdr>
                      <w:divsChild>
                        <w:div w:id="19036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1221">
              <w:marLeft w:val="0"/>
              <w:marRight w:val="0"/>
              <w:marTop w:val="0"/>
              <w:marBottom w:val="0"/>
              <w:divBdr>
                <w:top w:val="none" w:sz="0" w:space="0" w:color="auto"/>
                <w:left w:val="none" w:sz="0" w:space="0" w:color="auto"/>
                <w:bottom w:val="none" w:sz="0" w:space="0" w:color="auto"/>
                <w:right w:val="none" w:sz="0" w:space="0" w:color="auto"/>
              </w:divBdr>
            </w:div>
          </w:divsChild>
        </w:div>
        <w:div w:id="59640198">
          <w:marLeft w:val="0"/>
          <w:marRight w:val="0"/>
          <w:marTop w:val="0"/>
          <w:marBottom w:val="0"/>
          <w:divBdr>
            <w:top w:val="none" w:sz="0" w:space="0" w:color="auto"/>
            <w:left w:val="none" w:sz="0" w:space="0" w:color="auto"/>
            <w:bottom w:val="none" w:sz="0" w:space="0" w:color="auto"/>
            <w:right w:val="none" w:sz="0" w:space="0" w:color="auto"/>
          </w:divBdr>
          <w:divsChild>
            <w:div w:id="1182473315">
              <w:marLeft w:val="0"/>
              <w:marRight w:val="0"/>
              <w:marTop w:val="0"/>
              <w:marBottom w:val="0"/>
              <w:divBdr>
                <w:top w:val="none" w:sz="0" w:space="0" w:color="auto"/>
                <w:left w:val="none" w:sz="0" w:space="0" w:color="auto"/>
                <w:bottom w:val="none" w:sz="0" w:space="0" w:color="auto"/>
                <w:right w:val="none" w:sz="0" w:space="0" w:color="auto"/>
              </w:divBdr>
              <w:divsChild>
                <w:div w:id="542638648">
                  <w:marLeft w:val="0"/>
                  <w:marRight w:val="0"/>
                  <w:marTop w:val="0"/>
                  <w:marBottom w:val="0"/>
                  <w:divBdr>
                    <w:top w:val="none" w:sz="0" w:space="0" w:color="auto"/>
                    <w:left w:val="none" w:sz="0" w:space="0" w:color="auto"/>
                    <w:bottom w:val="none" w:sz="0" w:space="0" w:color="auto"/>
                    <w:right w:val="none" w:sz="0" w:space="0" w:color="auto"/>
                  </w:divBdr>
                </w:div>
                <w:div w:id="1952973172">
                  <w:marLeft w:val="0"/>
                  <w:marRight w:val="0"/>
                  <w:marTop w:val="0"/>
                  <w:marBottom w:val="0"/>
                  <w:divBdr>
                    <w:top w:val="none" w:sz="0" w:space="0" w:color="auto"/>
                    <w:left w:val="none" w:sz="0" w:space="0" w:color="auto"/>
                    <w:bottom w:val="none" w:sz="0" w:space="0" w:color="auto"/>
                    <w:right w:val="none" w:sz="0" w:space="0" w:color="auto"/>
                  </w:divBdr>
                  <w:divsChild>
                    <w:div w:id="1634630941">
                      <w:marLeft w:val="0"/>
                      <w:marRight w:val="0"/>
                      <w:marTop w:val="0"/>
                      <w:marBottom w:val="0"/>
                      <w:divBdr>
                        <w:top w:val="none" w:sz="0" w:space="0" w:color="auto"/>
                        <w:left w:val="none" w:sz="0" w:space="0" w:color="auto"/>
                        <w:bottom w:val="none" w:sz="0" w:space="0" w:color="auto"/>
                        <w:right w:val="none" w:sz="0" w:space="0" w:color="auto"/>
                      </w:divBdr>
                      <w:divsChild>
                        <w:div w:id="11120150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dc.ca/en/pages/home.aspx" TargetMode="External"/><Relationship Id="rId18" Type="http://schemas.openxmlformats.org/officeDocument/2006/relationships/hyperlink" Target="https://nrc.canada.ca/en/support-technology-innovation" TargetMode="External"/><Relationship Id="rId26" Type="http://schemas.openxmlformats.org/officeDocument/2006/relationships/hyperlink" Target="https://capebretonpartnership.com/" TargetMode="External"/><Relationship Id="rId39" Type="http://schemas.openxmlformats.org/officeDocument/2006/relationships/hyperlink" Target="https://www.kingstonecdev.com/" TargetMode="External"/><Relationship Id="rId21" Type="http://schemas.openxmlformats.org/officeDocument/2006/relationships/hyperlink" Target="https://www.canada.ca/en/atlantic-canada-opportunities.html" TargetMode="External"/><Relationship Id="rId34" Type="http://schemas.openxmlformats.org/officeDocument/2006/relationships/hyperlink" Target="https://www.communitech.ca/" TargetMode="External"/><Relationship Id="rId42" Type="http://schemas.openxmlformats.org/officeDocument/2006/relationships/hyperlink" Target="https://www.niagararegion.ca/" TargetMode="External"/><Relationship Id="rId47" Type="http://schemas.openxmlformats.org/officeDocument/2006/relationships/hyperlink" Target="https://www.waterlooedc.ca/en/index.aspx" TargetMode="External"/><Relationship Id="rId50" Type="http://schemas.openxmlformats.org/officeDocument/2006/relationships/hyperlink" Target="https://calgaryeconomicdevelopment.com/" TargetMode="External"/><Relationship Id="rId55" Type="http://schemas.openxmlformats.org/officeDocument/2006/relationships/hyperlink" Target="https://kast.com/" TargetMode="External"/><Relationship Id="rId63" Type="http://schemas.openxmlformats.org/officeDocument/2006/relationships/hyperlink" Target="http://www.immigration-quebec.gouv.qc.ca/fr/employeurs/embaucher-temporaire/talents-mondiaux/index.html" TargetMode="External"/><Relationship Id="rId68" Type="http://schemas.openxmlformats.org/officeDocument/2006/relationships/hyperlink" Target="https://www.canada.ca/en/employment-social-development/services/foreign-workers/global-talent/requirements.html%22%20/l%20%22h7" TargetMode="External"/><Relationship Id="rId7" Type="http://schemas.openxmlformats.org/officeDocument/2006/relationships/hyperlink" Target="https://laws-lois.justice.gc.ca/eng/regulations/sor-2002-227/"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c.gc.ca/eic/site/117.nsf/eng/home" TargetMode="External"/><Relationship Id="rId29" Type="http://schemas.openxmlformats.org/officeDocument/2006/relationships/hyperlink" Target="https://www.princeedwardisland.ca/en" TargetMode="External"/><Relationship Id="rId1" Type="http://schemas.openxmlformats.org/officeDocument/2006/relationships/customXml" Target="../customXml/item1.xml"/><Relationship Id="rId6" Type="http://schemas.openxmlformats.org/officeDocument/2006/relationships/hyperlink" Target="https://www.canada.ca/en/employment-social-development/services/foreign-workers/global-talent/recruitment.html" TargetMode="External"/><Relationship Id="rId11" Type="http://schemas.openxmlformats.org/officeDocument/2006/relationships/hyperlink" Target="https://www.jobbank.gc.ca/trend-analysis/search-wages" TargetMode="External"/><Relationship Id="rId24" Type="http://schemas.openxmlformats.org/officeDocument/2006/relationships/hyperlink" Target="https://www2.gnb.ca/content/gnb/en/departments/post-secondary_education_training_and_labour.html" TargetMode="External"/><Relationship Id="rId32" Type="http://schemas.openxmlformats.org/officeDocument/2006/relationships/hyperlink" Target="https://investinhamilton.ca/" TargetMode="External"/><Relationship Id="rId37" Type="http://schemas.openxmlformats.org/officeDocument/2006/relationships/hyperlink" Target="https://www.ontario.ca/page/ministry-economic-development-job-creation-trade" TargetMode="External"/><Relationship Id="rId40" Type="http://schemas.openxmlformats.org/officeDocument/2006/relationships/hyperlink" Target="https://www.ledc.com/" TargetMode="External"/><Relationship Id="rId45" Type="http://schemas.openxmlformats.org/officeDocument/2006/relationships/hyperlink" Target="https://torontoglobal.ca/" TargetMode="External"/><Relationship Id="rId53" Type="http://schemas.openxmlformats.org/officeDocument/2006/relationships/hyperlink" Target="https://wearebctech.com/" TargetMode="External"/><Relationship Id="rId58" Type="http://schemas.openxmlformats.org/officeDocument/2006/relationships/hyperlink" Target="https://www.venturekamloops.com/" TargetMode="External"/><Relationship Id="rId66" Type="http://schemas.openxmlformats.org/officeDocument/2006/relationships/hyperlink" Target="https://www.canada.ca/en/employment-social-development/services/foreign-workers/global-talent/requirements.html%22%20/l%20%22h7" TargetMode="External"/><Relationship Id="rId5" Type="http://schemas.openxmlformats.org/officeDocument/2006/relationships/webSettings" Target="webSettings.xml"/><Relationship Id="rId15" Type="http://schemas.openxmlformats.org/officeDocument/2006/relationships/hyperlink" Target="https://www.tradecommissioner.gc.ca/index.aspx?lang=eng" TargetMode="External"/><Relationship Id="rId23" Type="http://schemas.openxmlformats.org/officeDocument/2006/relationships/hyperlink" Target="https://www.venninnovation.com/en/home-index" TargetMode="External"/><Relationship Id="rId28" Type="http://schemas.openxmlformats.org/officeDocument/2006/relationships/hyperlink" Target="https://halifaxpartnership.com/" TargetMode="External"/><Relationship Id="rId36" Type="http://schemas.openxmlformats.org/officeDocument/2006/relationships/hyperlink" Target="https://www.ontario.ca/page/ontario-immigrant-nominee-program-oinp" TargetMode="External"/><Relationship Id="rId49" Type="http://schemas.openxmlformats.org/officeDocument/2006/relationships/hyperlink" Target="https://dec.canada.ca/eng/index.html" TargetMode="External"/><Relationship Id="rId57" Type="http://schemas.openxmlformats.org/officeDocument/2006/relationships/hyperlink" Target="https://www.vancouvereconomic.com/" TargetMode="External"/><Relationship Id="rId61" Type="http://schemas.openxmlformats.org/officeDocument/2006/relationships/hyperlink" Target="https://techmanitoba.ca/" TargetMode="External"/><Relationship Id="rId10" Type="http://schemas.openxmlformats.org/officeDocument/2006/relationships/hyperlink" Target="https://www.canada.ca/en/employment-social-development/services/foreign-workers/employer-compliance.html" TargetMode="External"/><Relationship Id="rId19" Type="http://schemas.openxmlformats.org/officeDocument/2006/relationships/hyperlink" Target="https://www.canada.ca/en/privy-council.html" TargetMode="External"/><Relationship Id="rId31" Type="http://schemas.openxmlformats.org/officeDocument/2006/relationships/hyperlink" Target="https://investbrampton.ca/" TargetMode="External"/><Relationship Id="rId44" Type="http://schemas.openxmlformats.org/officeDocument/2006/relationships/hyperlink" Target="https://www.sarnialambton.on.ca/" TargetMode="External"/><Relationship Id="rId52" Type="http://schemas.openxmlformats.org/officeDocument/2006/relationships/hyperlink" Target="https://www.accelerateokanagan.com/" TargetMode="External"/><Relationship Id="rId60" Type="http://schemas.openxmlformats.org/officeDocument/2006/relationships/hyperlink" Target="https://www.edu.gov.mb.ca/" TargetMode="External"/><Relationship Id="rId65" Type="http://schemas.openxmlformats.org/officeDocument/2006/relationships/hyperlink" Target="https://www.canada.ca/en/employment-social-development/services/foreign-workers/global-talent/requirements.html%22%20/l%20%22h7" TargetMode="External"/><Relationship Id="rId4" Type="http://schemas.openxmlformats.org/officeDocument/2006/relationships/settings" Target="settings.xml"/><Relationship Id="rId9" Type="http://schemas.openxmlformats.org/officeDocument/2006/relationships/hyperlink" Target="https://www.canada.ca/en/immigration-refugees-citizenship/services/work-canada/hire-temporary-foreign/find-need-labour-market-impact-assessment.html" TargetMode="External"/><Relationship Id="rId14" Type="http://schemas.openxmlformats.org/officeDocument/2006/relationships/hyperlink" Target="https://www.canadianinnovators.org/" TargetMode="External"/><Relationship Id="rId22" Type="http://schemas.openxmlformats.org/officeDocument/2006/relationships/hyperlink" Target="https://www.ignitefredericton.com/" TargetMode="External"/><Relationship Id="rId27" Type="http://schemas.openxmlformats.org/officeDocument/2006/relationships/hyperlink" Target="https://www.novascotiabusiness.com/" TargetMode="External"/><Relationship Id="rId30" Type="http://schemas.openxmlformats.org/officeDocument/2006/relationships/hyperlink" Target="https://bedc.ca/" TargetMode="External"/><Relationship Id="rId35" Type="http://schemas.openxmlformats.org/officeDocument/2006/relationships/hyperlink" Target="https://www.feddevontario.gc.ca/eic/site/723.nsf/eng/home" TargetMode="External"/><Relationship Id="rId43" Type="http://schemas.openxmlformats.org/officeDocument/2006/relationships/hyperlink" Target="https://www.york.ca/wps/portal/yorkhome/!ut/p/z1/04_Sj9CPykssy0xPLMnMz0vMAfIjo8zijYxMzDwMnQ28DDz8LQw83cwDTF0sPAwNvI30wwkpiAJKG-AAjgZA_VGElBTkRhikOyoqAgC__eMj/dz/d5/L2dBISEvZ0FBIS9nQSEh/" TargetMode="External"/><Relationship Id="rId48" Type="http://schemas.openxmlformats.org/officeDocument/2006/relationships/hyperlink" Target="https://www.investwindsoressex.com/en/index.aspx" TargetMode="External"/><Relationship Id="rId56" Type="http://schemas.openxmlformats.org/officeDocument/2006/relationships/hyperlink" Target="https://www.launchacademy.ca/" TargetMode="External"/><Relationship Id="rId64" Type="http://schemas.openxmlformats.org/officeDocument/2006/relationships/hyperlink" Target="https://www.canada.ca/en/employment-social-development/services/foreign-workers/global-talent/requirements.html%22%20/l%20%22h7" TargetMode="External"/><Relationship Id="rId69" Type="http://schemas.openxmlformats.org/officeDocument/2006/relationships/hyperlink" Target="https://www.canada.ca/en/employment-social-development/services/foreign-workers/global-talent/requirements.html%22%20/l%20%22h7" TargetMode="External"/><Relationship Id="rId8" Type="http://schemas.openxmlformats.org/officeDocument/2006/relationships/hyperlink" Target="https://laws.justice.gc.ca/eng/acts/i-2.5/" TargetMode="External"/><Relationship Id="rId51" Type="http://schemas.openxmlformats.org/officeDocument/2006/relationships/hyperlink" Target="https://www.alberta.ca/labour-and-immigration.aspx" TargetMode="External"/><Relationship Id="rId3" Type="http://schemas.openxmlformats.org/officeDocument/2006/relationships/styles" Target="styles.xml"/><Relationship Id="rId12" Type="http://schemas.openxmlformats.org/officeDocument/2006/relationships/hyperlink" Target="https://www.jobbank.gc.ca/trend-analysis/search-wages" TargetMode="External"/><Relationship Id="rId17" Type="http://schemas.openxmlformats.org/officeDocument/2006/relationships/hyperlink" Target="https://www.investcanada.ca/" TargetMode="External"/><Relationship Id="rId25" Type="http://schemas.openxmlformats.org/officeDocument/2006/relationships/hyperlink" Target="https://www.genesiscentre.ca/" TargetMode="External"/><Relationship Id="rId33" Type="http://schemas.openxmlformats.org/officeDocument/2006/relationships/hyperlink" Target="http://www.mississauga.ca/portal/home" TargetMode="External"/><Relationship Id="rId38" Type="http://schemas.openxmlformats.org/officeDocument/2006/relationships/hyperlink" Target="https://www.investottawa.ca/" TargetMode="External"/><Relationship Id="rId46" Type="http://schemas.openxmlformats.org/officeDocument/2006/relationships/hyperlink" Target="https://www.oakville.ca/" TargetMode="External"/><Relationship Id="rId59" Type="http://schemas.openxmlformats.org/officeDocument/2006/relationships/hyperlink" Target="https://www.economicdevelopmentwinnipeg.com/" TargetMode="External"/><Relationship Id="rId67" Type="http://schemas.openxmlformats.org/officeDocument/2006/relationships/hyperlink" Target="https://www.canada.ca/en/employment-social-development/services/foreign-workers/global-talent/requirements.html%22%20/l%20%22h7" TargetMode="External"/><Relationship Id="rId20" Type="http://schemas.openxmlformats.org/officeDocument/2006/relationships/hyperlink" Target="https://itac.ca/" TargetMode="External"/><Relationship Id="rId41" Type="http://schemas.openxmlformats.org/officeDocument/2006/relationships/hyperlink" Target="https://www.marsdd.com/" TargetMode="External"/><Relationship Id="rId54" Type="http://schemas.openxmlformats.org/officeDocument/2006/relationships/hyperlink" Target="https://www2.gov.bc.ca/gov/content/governments/organizational-structure/ministries-organizations/ministries/municipal-affairs-housing" TargetMode="External"/><Relationship Id="rId62" Type="http://schemas.openxmlformats.org/officeDocument/2006/relationships/hyperlink" Target="https://www.saskatchewan.ca/government/government-structure/ministries/immigration-and-career-training"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epin\Documents\Custom%20Office%20Templates\test_co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8E389-E50A-463E-BD3A-15D5A90FE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test_code</Template>
  <TotalTime>5</TotalTime>
  <Pages>7</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2</cp:revision>
  <dcterms:created xsi:type="dcterms:W3CDTF">2021-12-22T20:36:00Z</dcterms:created>
  <dcterms:modified xsi:type="dcterms:W3CDTF">2021-12-23T12:35:00Z</dcterms:modified>
</cp:coreProperties>
</file>