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Pr="00477E35" w:rsidRDefault="00477E35" w:rsidP="00477E35">
      <w:pPr>
        <w:pStyle w:val="Heading1"/>
        <w:rPr>
          <w:rFonts w:ascii="Segoe UI" w:hAnsi="Segoe UI" w:cs="Segoe UI"/>
          <w:sz w:val="18"/>
          <w:szCs w:val="18"/>
        </w:rPr>
      </w:pPr>
      <w:proofErr w:type="spellStart"/>
      <w:r w:rsidRPr="00477E35">
        <w:rPr>
          <w:lang w:val="en-US"/>
        </w:rPr>
        <w:t>Labour</w:t>
      </w:r>
      <w:proofErr w:type="spellEnd"/>
      <w:r w:rsidRPr="00477E35">
        <w:rPr>
          <w:lang w:val="en-US"/>
        </w:rPr>
        <w:t> Market Benefits Plan</w:t>
      </w:r>
      <w:r w:rsidRPr="00477E35">
        <w:rPr>
          <w:sz w:val="29"/>
          <w:szCs w:val="29"/>
          <w:lang w:val="en-US"/>
        </w:rPr>
        <w:t> </w:t>
      </w:r>
      <w:r w:rsidRPr="00477E35">
        <w:rPr>
          <w:sz w:val="29"/>
          <w:szCs w:val="29"/>
        </w:rPr>
        <w:t> </w:t>
      </w:r>
    </w:p>
    <w:p w:rsidR="00477E35" w:rsidRPr="00477E35" w:rsidRDefault="00477E35" w:rsidP="00477E35">
      <w:pPr>
        <w:pStyle w:val="Heading3"/>
        <w:rPr>
          <w:rFonts w:ascii="Segoe UI" w:hAnsi="Segoe UI" w:cs="Segoe UI"/>
          <w:sz w:val="18"/>
          <w:szCs w:val="18"/>
        </w:rPr>
      </w:pPr>
      <w:r w:rsidRPr="00477E35">
        <w:rPr>
          <w:lang w:val="en-US"/>
        </w:rPr>
        <w:t>On this page</w:t>
      </w:r>
      <w:r w:rsidRPr="00477E35">
        <w:t> </w:t>
      </w:r>
    </w:p>
    <w:p w:rsidR="00477E35" w:rsidRPr="00477E35" w:rsidRDefault="00477E35"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5" w:anchor="h-1" w:tgtFrame="_blank" w:history="1">
        <w:r w:rsidRPr="00477E35">
          <w:rPr>
            <w:rFonts w:ascii="Arial" w:eastAsia="Times New Roman" w:hAnsi="Arial" w:cs="Arial"/>
            <w:color w:val="284162"/>
            <w:sz w:val="24"/>
            <w:szCs w:val="24"/>
            <w:u w:val="single"/>
            <w:lang w:val="en-US" w:eastAsia="en-CA"/>
          </w:rPr>
          <w:t>What to include in a LMBP</w:t>
        </w:r>
      </w:hyperlink>
      <w:r w:rsidRPr="00477E35">
        <w:rPr>
          <w:rFonts w:ascii="Arial" w:eastAsia="Times New Roman" w:hAnsi="Arial" w:cs="Arial"/>
          <w:sz w:val="24"/>
          <w:szCs w:val="24"/>
          <w:lang w:eastAsia="en-CA"/>
        </w:rPr>
        <w:t> </w:t>
      </w:r>
    </w:p>
    <w:p w:rsidR="00477E35" w:rsidRPr="00477E35" w:rsidRDefault="00477E35"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6" w:anchor="applying" w:tgtFrame="_blank" w:history="1">
        <w:r w:rsidRPr="00477E35">
          <w:rPr>
            <w:rFonts w:ascii="Arial" w:eastAsia="Times New Roman" w:hAnsi="Arial" w:cs="Arial"/>
            <w:color w:val="284162"/>
            <w:sz w:val="24"/>
            <w:szCs w:val="24"/>
            <w:u w:val="single"/>
            <w:lang w:val="en-US" w:eastAsia="en-CA"/>
          </w:rPr>
          <w:t>Progress reviews</w:t>
        </w:r>
      </w:hyperlink>
      <w:r w:rsidRPr="00477E35">
        <w:rPr>
          <w:rFonts w:ascii="Arial" w:eastAsia="Times New Roman" w:hAnsi="Arial" w:cs="Arial"/>
          <w:sz w:val="24"/>
          <w:szCs w:val="24"/>
          <w:lang w:eastAsia="en-CA"/>
        </w:rPr>
        <w:t> </w:t>
      </w:r>
    </w:p>
    <w:p w:rsidR="00477E35" w:rsidRPr="00477E35" w:rsidRDefault="00477E35"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7" w:anchor="applying" w:tgtFrame="_blank" w:history="1">
        <w:r w:rsidRPr="00477E35">
          <w:rPr>
            <w:rFonts w:ascii="Arial" w:eastAsia="Times New Roman" w:hAnsi="Arial" w:cs="Arial"/>
            <w:color w:val="284162"/>
            <w:sz w:val="24"/>
            <w:szCs w:val="24"/>
            <w:u w:val="single"/>
            <w:lang w:val="en-US" w:eastAsia="en-CA"/>
          </w:rPr>
          <w:t>Making changes to the LMBP</w:t>
        </w:r>
      </w:hyperlink>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xml:space="preserve"> Market Benefits Plan (LMBP) shows an employer’s commitment to creating positive impacts on the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 To ensure that your LMB</w:t>
      </w:r>
      <w:r>
        <w:rPr>
          <w:rFonts w:ascii="Arial" w:eastAsia="Times New Roman" w:hAnsi="Arial" w:cs="Arial"/>
          <w:sz w:val="24"/>
          <w:szCs w:val="24"/>
          <w:lang w:val="en-US" w:eastAsia="en-CA"/>
        </w:rPr>
        <w:t xml:space="preserve">P does this, you must work </w:t>
      </w:r>
      <w:r w:rsidRPr="00477E35">
        <w:t xml:space="preserve">with </w:t>
      </w:r>
      <w:r w:rsidRPr="00477E35">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to:</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develop activities to meet commitments</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identify commitments, and</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track the progress of commitments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b/>
          <w:bCs/>
          <w:sz w:val="43"/>
          <w:szCs w:val="43"/>
          <w:lang w:val="en-US" w:eastAsia="en-CA"/>
        </w:rPr>
      </w:pPr>
    </w:p>
    <w:p w:rsidR="00477E35" w:rsidRPr="00477E35" w:rsidRDefault="00477E35" w:rsidP="00477E35">
      <w:pPr>
        <w:pStyle w:val="Heading2"/>
        <w:rPr>
          <w:rFonts w:ascii="Segoe UI" w:hAnsi="Segoe UI" w:cs="Segoe UI"/>
          <w:sz w:val="18"/>
          <w:szCs w:val="18"/>
        </w:rPr>
      </w:pPr>
      <w:r w:rsidRPr="00477E35">
        <w:rPr>
          <w:lang w:val="en-US"/>
        </w:rPr>
        <w:t>What to include in an LMBP</w:t>
      </w:r>
      <w:r w:rsidRPr="00477E35">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LMBP commitments </w:t>
      </w:r>
      <w:proofErr w:type="gramStart"/>
      <w:r w:rsidRPr="00477E35">
        <w:rPr>
          <w:rFonts w:ascii="Arial" w:eastAsia="Times New Roman" w:hAnsi="Arial" w:cs="Arial"/>
          <w:sz w:val="24"/>
          <w:szCs w:val="24"/>
          <w:lang w:val="en-US" w:eastAsia="en-CA"/>
        </w:rPr>
        <w:t>are split</w:t>
      </w:r>
      <w:proofErr w:type="gramEnd"/>
      <w:r w:rsidRPr="00477E35">
        <w:rPr>
          <w:rFonts w:ascii="Arial" w:eastAsia="Times New Roman" w:hAnsi="Arial" w:cs="Arial"/>
          <w:sz w:val="24"/>
          <w:szCs w:val="24"/>
          <w:lang w:val="en-US" w:eastAsia="en-CA"/>
        </w:rPr>
        <w:t xml:space="preserve"> into two categories:</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1 mandatory benefit</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At least 2 complementary benefits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lang w:val="en-US" w:eastAsia="en-CA"/>
        </w:rPr>
        <w:t>Service Canada will</w:t>
      </w:r>
      <w:r w:rsidRPr="00477E35">
        <w:rPr>
          <w:rFonts w:ascii="Arial" w:eastAsia="Times New Roman" w:hAnsi="Arial" w:cs="Arial"/>
          <w:sz w:val="24"/>
          <w:szCs w:val="24"/>
          <w:lang w:val="en-US" w:eastAsia="en-CA"/>
        </w:rPr>
        <w:t xml:space="preserve"> work with employers to complete the LMBP during the Global Talent Stream (GTS) application process.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Calibri" w:eastAsia="Times New Roman" w:hAnsi="Calibri" w:cs="Calibri"/>
          <w:noProof/>
          <w:kern w:val="36"/>
          <w:sz w:val="48"/>
          <w:szCs w:val="48"/>
          <w:u w:val="single"/>
          <w:lang w:eastAsia="en-CA"/>
        </w:rPr>
      </w:pPr>
    </w:p>
    <w:p w:rsidR="00477E35" w:rsidRPr="00477E35" w:rsidRDefault="00477E35" w:rsidP="00477E35">
      <w:pPr>
        <w:pStyle w:val="Heading3"/>
        <w:rPr>
          <w:rFonts w:ascii="Segoe UI" w:hAnsi="Segoe UI" w:cs="Segoe UI"/>
          <w:sz w:val="18"/>
          <w:szCs w:val="18"/>
        </w:rPr>
      </w:pPr>
      <w:r w:rsidRPr="00477E35">
        <w:rPr>
          <w:lang w:val="en-US"/>
        </w:rPr>
        <w:t>Identify the mandatory benefit</w:t>
      </w:r>
      <w:r w:rsidRPr="00477E35">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For the mandatory benefit(s) in their LMBP, every employer under the GTS must identify at least </w:t>
      </w:r>
      <w:proofErr w:type="gramStart"/>
      <w:r w:rsidRPr="00477E35">
        <w:rPr>
          <w:rFonts w:ascii="Arial" w:eastAsia="Times New Roman" w:hAnsi="Arial" w:cs="Arial"/>
          <w:sz w:val="24"/>
          <w:szCs w:val="24"/>
          <w:lang w:val="en-US" w:eastAsia="en-CA"/>
        </w:rPr>
        <w:t>1</w:t>
      </w:r>
      <w:proofErr w:type="gramEnd"/>
      <w:r w:rsidRPr="00477E35">
        <w:rPr>
          <w:rFonts w:ascii="Arial" w:eastAsia="Times New Roman" w:hAnsi="Arial" w:cs="Arial"/>
          <w:sz w:val="24"/>
          <w:szCs w:val="24"/>
          <w:lang w:val="en-US" w:eastAsia="en-CA"/>
        </w:rPr>
        <w:t xml:space="preserve"> activity that will support their achievement of the benefit.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 employer must also identify at least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for which they are committing to achieving as part of their LMBP. The complementary benefits identified by an employer in their plan </w:t>
      </w:r>
      <w:r w:rsidRPr="00477E35">
        <w:rPr>
          <w:rFonts w:ascii="Arial" w:eastAsia="Times New Roman" w:hAnsi="Arial" w:cs="Arial"/>
          <w:b/>
          <w:bCs/>
          <w:sz w:val="24"/>
          <w:szCs w:val="24"/>
          <w:lang w:val="en-US" w:eastAsia="en-CA"/>
        </w:rPr>
        <w:t>cannot be the same</w:t>
      </w:r>
      <w:r w:rsidRPr="00477E35">
        <w:rPr>
          <w:rFonts w:ascii="Arial" w:eastAsia="Times New Roman" w:hAnsi="Arial" w:cs="Arial"/>
          <w:sz w:val="24"/>
          <w:szCs w:val="24"/>
          <w:lang w:val="en-US" w:eastAsia="en-CA"/>
        </w:rPr>
        <w:t> as the mandatory benefit identified. </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477E35">
        <w:rPr>
          <w:lang w:val="en-US" w:eastAsia="en-CA"/>
        </w:rPr>
        <w:t>Category A of the GTS</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w:t>
      </w:r>
      <w:r w:rsidRPr="00477E35">
        <w:rPr>
          <w:rFonts w:ascii="Arial" w:eastAsia="Times New Roman" w:hAnsi="Arial" w:cs="Arial"/>
          <w:b/>
          <w:bCs/>
          <w:sz w:val="24"/>
          <w:szCs w:val="24"/>
          <w:lang w:val="en-US" w:eastAsia="en-CA"/>
        </w:rPr>
        <w:t> job creation for Canadians and permanent residents</w:t>
      </w:r>
      <w:r w:rsidRPr="00477E35">
        <w:rPr>
          <w:rFonts w:ascii="Arial" w:eastAsia="Times New Roman" w:hAnsi="Arial" w:cs="Arial"/>
          <w:sz w:val="24"/>
          <w:szCs w:val="24"/>
          <w:lang w:val="en-US" w:eastAsia="en-CA"/>
        </w:rPr>
        <w:t> as your mandatory benefit. For this benefit, employers will need to track the number of jobs either directly connected to the temporary foreign worker (TFW) hired or the overall job growth within the company.</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Hiring additional Canadians and permanent residents to support the foreign worker in their role; and</w:t>
      </w:r>
      <w:r w:rsidRPr="00477E35">
        <w:t> </w:t>
      </w:r>
    </w:p>
    <w:p w:rsidR="00477E35" w:rsidRPr="00477E35" w:rsidRDefault="00477E35" w:rsidP="00477E35">
      <w:pPr>
        <w:pStyle w:val="bullet"/>
      </w:pPr>
      <w:r w:rsidRPr="00477E35">
        <w:rPr>
          <w:lang w:val="en-US"/>
        </w:rPr>
        <w:t>Increasing the number of Canadians or permanent residents employed full-time and part-time by the employer</w:t>
      </w:r>
      <w:r w:rsidRPr="00477E35">
        <w:t> </w:t>
      </w:r>
    </w:p>
    <w:p w:rsidR="00477E35" w:rsidRDefault="00477E35" w:rsidP="00477E35">
      <w:pPr>
        <w:pStyle w:val="details"/>
        <w:rPr>
          <w:lang w:val="en-US"/>
        </w:rPr>
      </w:pPr>
      <w:proofErr w:type="gramStart"/>
      <w:r>
        <w:rPr>
          <w:lang w:val="en-US"/>
        </w:rPr>
        <w:t>end</w:t>
      </w:r>
      <w:proofErr w:type="gramEnd"/>
    </w:p>
    <w:p w:rsidR="00477E35" w:rsidRDefault="00477E35" w:rsidP="00477E35">
      <w:pPr>
        <w:pStyle w:val="details"/>
        <w:rPr>
          <w:lang w:val="en-US"/>
        </w:rPr>
      </w:pPr>
      <w:proofErr w:type="gramStart"/>
      <w:r>
        <w:rPr>
          <w:lang w:val="en-US"/>
        </w:rPr>
        <w:t>end</w:t>
      </w:r>
      <w:proofErr w:type="gramEnd"/>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477E35">
        <w:rPr>
          <w:lang w:val="en-US" w:eastAsia="en-CA"/>
        </w:rPr>
        <w:t>Category B of the GTS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 investments</w:t>
      </w:r>
      <w:r w:rsidRPr="00477E35">
        <w:rPr>
          <w:rFonts w:ascii="Arial" w:eastAsia="Times New Roman" w:hAnsi="Arial" w:cs="Arial"/>
          <w:b/>
          <w:bCs/>
          <w:sz w:val="24"/>
          <w:szCs w:val="24"/>
          <w:lang w:val="en-US" w:eastAsia="en-CA"/>
        </w:rPr>
        <w:t> in skills and training for Canadians and permanent residents as your mandatory benefit</w:t>
      </w:r>
      <w:r w:rsidRPr="00477E35">
        <w:rPr>
          <w:rFonts w:ascii="Arial" w:eastAsia="Times New Roman" w:hAnsi="Arial" w:cs="Arial"/>
          <w:sz w:val="24"/>
          <w:szCs w:val="24"/>
          <w:lang w:val="en-US" w:eastAsia="en-CA"/>
        </w:rPr>
        <w:t>. </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Increasing financial investments in internal skills and training.</w:t>
      </w:r>
      <w:r w:rsidRPr="00477E35">
        <w:t> </w:t>
      </w:r>
    </w:p>
    <w:p w:rsidR="00477E35" w:rsidRPr="00477E35" w:rsidRDefault="00477E35" w:rsidP="00477E35">
      <w:pPr>
        <w:pStyle w:val="bullet"/>
      </w:pPr>
      <w:r w:rsidRPr="00477E35">
        <w:rPr>
          <w:lang w:val="en-US"/>
        </w:rPr>
        <w:t>Establishing partnerships with post-secondary institutes or other organizations to support skills and training. For example, providing them with free licenses or access to specialized software that will help build student skills.</w:t>
      </w:r>
      <w:r w:rsidRPr="00477E35">
        <w:t> </w:t>
      </w:r>
    </w:p>
    <w:p w:rsidR="00477E35" w:rsidRPr="00477E35" w:rsidRDefault="00477E35" w:rsidP="00477E35">
      <w:pPr>
        <w:pStyle w:val="bullet"/>
      </w:pPr>
      <w:r w:rsidRPr="00477E35">
        <w:rPr>
          <w:lang w:val="en-US"/>
        </w:rPr>
        <w:t>Providing paid co-op or internship opportunities at the firm, and</w:t>
      </w:r>
      <w:r w:rsidRPr="00477E35">
        <w:t> </w:t>
      </w:r>
    </w:p>
    <w:p w:rsidR="00477E35" w:rsidRDefault="00477E35" w:rsidP="00477E35">
      <w:pPr>
        <w:pStyle w:val="bullet"/>
      </w:pPr>
      <w:r w:rsidRPr="00477E35">
        <w:rPr>
          <w:lang w:val="en-US"/>
        </w:rPr>
        <w:t>Participating in work-integrated learning or other federal and provincial skills and training programs.</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details"/>
        <w:rPr>
          <w:rFonts w:ascii="Times New Roman" w:hAnsi="Times New Roman" w:cs="Times New Roman"/>
          <w:sz w:val="24"/>
          <w:szCs w:val="24"/>
          <w:lang w:val="en-US"/>
        </w:rPr>
      </w:pPr>
      <w:proofErr w:type="gramStart"/>
      <w:r>
        <w:rPr>
          <w:lang w:val="en-US"/>
        </w:rPr>
        <w:t>end</w:t>
      </w:r>
      <w:proofErr w:type="gramEnd"/>
    </w:p>
    <w:p w:rsidR="00477E35" w:rsidRPr="00477E35" w:rsidRDefault="00477E35" w:rsidP="00477E35">
      <w:pPr>
        <w:pStyle w:val="Heading3"/>
        <w:rPr>
          <w:rFonts w:ascii="Segoe UI" w:hAnsi="Segoe UI" w:cs="Segoe UI"/>
          <w:sz w:val="18"/>
          <w:szCs w:val="18"/>
        </w:rPr>
      </w:pPr>
      <w:r w:rsidRPr="00477E35">
        <w:rPr>
          <w:lang w:val="en-US"/>
        </w:rPr>
        <w:t>Identify the complementary</w:t>
      </w:r>
      <w:proofErr w:type="gramStart"/>
      <w:r w:rsidRPr="00477E35">
        <w:rPr>
          <w:lang w:val="en-US"/>
        </w:rPr>
        <w:t>  benefits</w:t>
      </w:r>
      <w:proofErr w:type="gramEnd"/>
      <w:r w:rsidRPr="00477E35">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There are many activities that can support your mandatory benefit and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Here are some examples of activities for each benefit:</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Job creation (Category B only)</w:t>
      </w:r>
      <w:r w:rsidRPr="00477E35">
        <w:rPr>
          <w:lang w:eastAsia="en-CA"/>
        </w:rPr>
        <w:t> </w:t>
      </w:r>
    </w:p>
    <w:p w:rsidR="00477E35" w:rsidRPr="00477E35" w:rsidRDefault="00477E35" w:rsidP="00477E35">
      <w:pPr>
        <w:pStyle w:val="bullet"/>
      </w:pPr>
      <w:r w:rsidRPr="00477E35">
        <w:rPr>
          <w:lang w:val="en-US"/>
        </w:rPr>
        <w:t>Hiring additional Canadians or permanent residents to support the TFW in their role; and </w:t>
      </w:r>
      <w:r w:rsidRPr="00477E35">
        <w:t> </w:t>
      </w:r>
    </w:p>
    <w:p w:rsidR="00477E35" w:rsidRPr="00477E35" w:rsidRDefault="00477E35" w:rsidP="00477E35">
      <w:pPr>
        <w:pStyle w:val="bullet"/>
      </w:pPr>
      <w:r w:rsidRPr="00477E35">
        <w:rPr>
          <w:lang w:val="en-US"/>
        </w:rPr>
        <w:t>Increasing the number of Canadians and permanent residents employed full-time and part-time by the employer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Investments in skills and training (Category A only)</w:t>
      </w:r>
      <w:r w:rsidRPr="00477E35">
        <w:rPr>
          <w:lang w:eastAsia="en-CA"/>
        </w:rPr>
        <w:t> </w:t>
      </w:r>
    </w:p>
    <w:p w:rsidR="00477E35" w:rsidRPr="00477E35" w:rsidRDefault="00477E35" w:rsidP="00477E35">
      <w:pPr>
        <w:pStyle w:val="bullet"/>
      </w:pPr>
      <w:r w:rsidRPr="00477E35">
        <w:rPr>
          <w:lang w:val="en-US"/>
        </w:rPr>
        <w:lastRenderedPageBreak/>
        <w:t>Establishing or enhancing partnerships with post-secondary institutes or with other organizations that are supporting skills and training. For example, providing post-secondary institutes with free licenses or other access to specialized software that will help to build student skills on key industry tools.</w:t>
      </w:r>
      <w:r w:rsidRPr="00477E35">
        <w:t> </w:t>
      </w:r>
    </w:p>
    <w:p w:rsidR="00477E35" w:rsidRPr="00477E35" w:rsidRDefault="00477E35" w:rsidP="00477E35">
      <w:pPr>
        <w:pStyle w:val="bullet"/>
      </w:pPr>
      <w:r w:rsidRPr="00477E35">
        <w:rPr>
          <w:lang w:val="en-US"/>
        </w:rPr>
        <w:t>Providing paid co-op or internship opportunities for Canadians and permanent residents in your organization</w:t>
      </w:r>
      <w:r w:rsidRPr="00477E35">
        <w:t> </w:t>
      </w:r>
    </w:p>
    <w:p w:rsidR="00477E35" w:rsidRPr="00477E35" w:rsidRDefault="00477E35" w:rsidP="00477E35">
      <w:pPr>
        <w:pStyle w:val="bullet"/>
      </w:pPr>
      <w:r w:rsidRPr="00477E35">
        <w:rPr>
          <w:lang w:val="en-US"/>
        </w:rPr>
        <w:t>Providing direct training to Canadians or permanent residents. For example, this could include supporting employees to travel to and attend industry or industry sector conferences relevant to the development of their specialized skillset.</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Increasing diversity in the workplace</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Increase in diversity by developing, implementing, or participating in initiatives that increase the participation of underrepresented groups in the workplace. For example, hosting and/or attending events that support the professional development and/or hiring of underrepresented groups in the </w:t>
      </w:r>
      <w:proofErr w:type="spellStart"/>
      <w:r w:rsidRPr="00477E35">
        <w:rPr>
          <w:lang w:val="en-US" w:eastAsia="en-CA"/>
        </w:rPr>
        <w:t>labour</w:t>
      </w:r>
      <w:proofErr w:type="spellEnd"/>
      <w:r w:rsidRPr="00477E35">
        <w:rPr>
          <w:lang w:val="en-US" w:eastAsia="en-CA"/>
        </w:rPr>
        <w:t> market and women in high-skilled technical and/or leadership roles at your organization.</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Knowledge transfer</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Knowledge transfer by ensuring that the highly skilled TFWs directly train, supervise and/or mentor Canadian workers at the firm to support knowledge transfer. </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Enhance company performance</w:t>
      </w:r>
      <w:r w:rsidRPr="00477E35">
        <w:rPr>
          <w:lang w:eastAsia="en-CA"/>
        </w:rPr>
        <w:t> </w:t>
      </w:r>
    </w:p>
    <w:p w:rsidR="00477E35" w:rsidRPr="00477E35" w:rsidRDefault="00477E35" w:rsidP="00477E35">
      <w:pPr>
        <w:pStyle w:val="bullet"/>
      </w:pPr>
      <w:r w:rsidRPr="00477E35">
        <w:rPr>
          <w:lang w:val="en-US"/>
        </w:rPr>
        <w:t>Increasing growth of revenue, employment, or investment at your organization</w:t>
      </w:r>
      <w:r w:rsidRPr="00477E35">
        <w:t> </w:t>
      </w:r>
    </w:p>
    <w:p w:rsidR="00477E35" w:rsidRPr="00477E35" w:rsidRDefault="00477E35" w:rsidP="00477E35">
      <w:pPr>
        <w:pStyle w:val="bullet"/>
      </w:pPr>
      <w:r w:rsidRPr="00477E35">
        <w:rPr>
          <w:lang w:val="en-US"/>
        </w:rPr>
        <w:t>Developing or improving best company practices or policies related to attraction/retention of Canadian workforce. For example, by supporting code sprints and hackathons to hire new employees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Developing or enhancing local partnerships</w:t>
      </w:r>
      <w:r w:rsidRPr="00477E35">
        <w:rPr>
          <w:lang w:eastAsia="en-CA"/>
        </w:rPr>
        <w:t> </w:t>
      </w:r>
    </w:p>
    <w:p w:rsidR="00477E35" w:rsidRDefault="00477E35" w:rsidP="00477E35">
      <w:pPr>
        <w:rPr>
          <w:lang w:eastAsia="en-CA"/>
        </w:rPr>
      </w:pPr>
      <w:r w:rsidRPr="00477E35">
        <w:rPr>
          <w:lang w:val="en-US" w:eastAsia="en-CA"/>
        </w:rPr>
        <w:t>Developing or enhancing partnerships with organizations that assist with the identification of top domestic capital </w:t>
      </w:r>
      <w:r w:rsidRPr="00477E35">
        <w:rPr>
          <w:lang w:eastAsia="en-CA"/>
        </w:rPr>
        <w:t> </w:t>
      </w:r>
    </w:p>
    <w:p w:rsidR="00477E35" w:rsidRPr="00477E35" w:rsidRDefault="00477E35" w:rsidP="00477E35">
      <w:pPr>
        <w:pStyle w:val="details"/>
        <w:rPr>
          <w:rFonts w:ascii="Segoe UI" w:hAnsi="Segoe UI" w:cs="Segoe UI"/>
          <w:sz w:val="18"/>
          <w:szCs w:val="18"/>
        </w:rPr>
      </w:pPr>
      <w:proofErr w:type="gramStart"/>
      <w:r>
        <w:t>end</w:t>
      </w:r>
      <w:proofErr w:type="gramEnd"/>
    </w:p>
    <w:p w:rsidR="00477E35" w:rsidRPr="00477E35" w:rsidRDefault="00477E35" w:rsidP="00477E35">
      <w:pPr>
        <w:pStyle w:val="Heading3"/>
        <w:rPr>
          <w:rFonts w:ascii="Segoe UI" w:hAnsi="Segoe UI" w:cs="Segoe UI"/>
          <w:sz w:val="18"/>
          <w:szCs w:val="18"/>
        </w:rPr>
      </w:pPr>
      <w:r w:rsidRPr="00477E35">
        <w:rPr>
          <w:lang w:val="en-US"/>
        </w:rPr>
        <w:t>Set target for activity/milestone</w:t>
      </w:r>
      <w:r w:rsidRPr="00477E35">
        <w:t> </w:t>
      </w:r>
    </w:p>
    <w:p w:rsidR="00477E35" w:rsidRPr="00477E35" w:rsidRDefault="00477E35" w:rsidP="00477E35">
      <w:pPr>
        <w:spacing w:after="0" w:line="240" w:lineRule="auto"/>
        <w:ind w:left="1080"/>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Set a reasonable and measurable target for the activities your organization commits to during the TFWs employment.</w:t>
      </w:r>
      <w:r w:rsidRPr="00477E35">
        <w:rPr>
          <w:rFonts w:ascii="Arial" w:eastAsia="Times New Roman" w:hAnsi="Arial" w:cs="Arial"/>
          <w:sz w:val="24"/>
          <w:szCs w:val="24"/>
          <w:lang w:eastAsia="en-CA"/>
        </w:rPr>
        <w:t> </w:t>
      </w:r>
    </w:p>
    <w:p w:rsidR="00477E35" w:rsidRPr="00477E35" w:rsidRDefault="00477E35" w:rsidP="00477E35">
      <w:pPr>
        <w:pStyle w:val="Heading2"/>
        <w:rPr>
          <w:rFonts w:ascii="Segoe UI" w:hAnsi="Segoe UI" w:cs="Segoe UI"/>
          <w:sz w:val="18"/>
          <w:szCs w:val="18"/>
        </w:rPr>
      </w:pPr>
      <w:r w:rsidRPr="00477E35">
        <w:rPr>
          <w:lang w:val="en-US"/>
        </w:rPr>
        <w:t>Progress reviews</w:t>
      </w:r>
      <w:r w:rsidRPr="00477E35">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lastRenderedPageBreak/>
        <w:t>Each year,</w:t>
      </w:r>
      <w:r w:rsidRPr="00477E35">
        <w:rPr>
          <w:rFonts w:ascii="Arial" w:eastAsia="Times New Roman" w:hAnsi="Arial" w:cs="Arial"/>
          <w:color w:val="D13438"/>
          <w:sz w:val="24"/>
          <w:szCs w:val="24"/>
          <w:u w:val="single"/>
          <w:lang w:val="en-US" w:eastAsia="en-CA"/>
        </w:rPr>
        <w:t> Service Canada</w:t>
      </w:r>
      <w:r w:rsidRPr="00477E35">
        <w:rPr>
          <w:rFonts w:ascii="Arial" w:eastAsia="Times New Roman" w:hAnsi="Arial" w:cs="Arial"/>
          <w:strike/>
          <w:color w:val="D13438"/>
          <w:sz w:val="24"/>
          <w:szCs w:val="24"/>
          <w:lang w:val="en-US" w:eastAsia="en-CA"/>
        </w:rPr>
        <w:t> ESDC</w:t>
      </w:r>
      <w:r w:rsidRPr="00477E35">
        <w:rPr>
          <w:rFonts w:ascii="Arial" w:eastAsia="Times New Roman" w:hAnsi="Arial" w:cs="Arial"/>
          <w:sz w:val="24"/>
          <w:szCs w:val="24"/>
          <w:lang w:val="en-US" w:eastAsia="en-CA"/>
        </w:rPr>
        <w:t> will conduct progress reviews to assess how well employers are meeting the commitments detailed in your LMBP. The annual reviews are employers’ opportunity to report on the progress that the company is making in creating lasting, positive impacts on the Canadian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Cooperating with </w:t>
      </w:r>
      <w:r w:rsidRPr="00477E35">
        <w:rPr>
          <w:rFonts w:ascii="Arial" w:eastAsia="Times New Roman" w:hAnsi="Arial" w:cs="Arial"/>
          <w:strike/>
          <w:color w:val="D13438"/>
          <w:sz w:val="24"/>
          <w:szCs w:val="24"/>
          <w:lang w:val="en-US" w:eastAsia="en-CA"/>
        </w:rPr>
        <w:t>ESDC </w:t>
      </w:r>
      <w:r w:rsidRPr="00477E35">
        <w:rPr>
          <w:rFonts w:ascii="Arial" w:eastAsia="Times New Roman" w:hAnsi="Arial" w:cs="Arial"/>
          <w:color w:val="D13438"/>
          <w:sz w:val="24"/>
          <w:szCs w:val="24"/>
          <w:u w:val="single"/>
          <w:lang w:val="en-US" w:eastAsia="en-CA"/>
        </w:rPr>
        <w:t>Service Canada </w:t>
      </w:r>
      <w:r w:rsidRPr="00477E35">
        <w:rPr>
          <w:rFonts w:ascii="Arial" w:eastAsia="Times New Roman" w:hAnsi="Arial" w:cs="Arial"/>
          <w:sz w:val="24"/>
          <w:szCs w:val="24"/>
          <w:lang w:val="en-US" w:eastAsia="en-CA"/>
        </w:rPr>
        <w:t>throughout the review process is important. Employers must provide supporting documentation to remain eligible. You must keep your records for </w:t>
      </w:r>
      <w:r w:rsidRPr="00477E35">
        <w:rPr>
          <w:rFonts w:ascii="Arial" w:eastAsia="Times New Roman" w:hAnsi="Arial" w:cs="Arial"/>
          <w:b/>
          <w:bCs/>
          <w:sz w:val="24"/>
          <w:szCs w:val="24"/>
          <w:lang w:val="en-US" w:eastAsia="en-CA"/>
        </w:rPr>
        <w:t>six full years</w:t>
      </w:r>
      <w:r w:rsidRPr="00477E35">
        <w:rPr>
          <w:rFonts w:ascii="Arial" w:eastAsia="Times New Roman" w:hAnsi="Arial" w:cs="Arial"/>
          <w:sz w:val="24"/>
          <w:szCs w:val="24"/>
          <w:lang w:val="en-US" w:eastAsia="en-CA"/>
        </w:rPr>
        <w:t> for audit purposes.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eastAsia="en-CA"/>
        </w:rPr>
      </w:pPr>
    </w:p>
    <w:p w:rsidR="00477E35" w:rsidRPr="00477E35" w:rsidRDefault="00477E35" w:rsidP="00477E35">
      <w:pPr>
        <w:pStyle w:val="summary"/>
        <w:rPr>
          <w:lang w:eastAsia="en-CA"/>
        </w:rPr>
      </w:pPr>
      <w:r w:rsidRPr="00477E35">
        <w:rPr>
          <w:lang w:val="en-US" w:eastAsia="en-CA"/>
        </w:rPr>
        <w:t>If you do not make reasonable efforts to meet your LMBP commitments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If you do not make reasonable efforts to meet your LMBP commitments, or complete your Progress Review within the requested timeframe, you risk receiving a negative decision on future GTS applications. Your LMBP’s assessment will not </w:t>
      </w:r>
      <w:proofErr w:type="gramStart"/>
      <w:r w:rsidRPr="00477E35">
        <w:rPr>
          <w:rFonts w:ascii="Arial" w:eastAsia="Times New Roman" w:hAnsi="Arial" w:cs="Arial"/>
          <w:sz w:val="24"/>
          <w:szCs w:val="24"/>
          <w:lang w:val="en-US" w:eastAsia="en-CA"/>
        </w:rPr>
        <w:t>impact</w:t>
      </w:r>
      <w:proofErr w:type="gramEnd"/>
      <w:r w:rsidRPr="00477E35">
        <w:rPr>
          <w:rFonts w:ascii="Arial" w:eastAsia="Times New Roman" w:hAnsi="Arial" w:cs="Arial"/>
          <w:sz w:val="24"/>
          <w:szCs w:val="24"/>
          <w:lang w:val="en-US" w:eastAsia="en-CA"/>
        </w:rPr>
        <w:t xml:space="preserve"> your eligibility to other program streams.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 are accountable for the benefits in your LMBP even if a TFW you hire under the GTS becomes a permanent resident of Canada while working in your organization.</w:t>
      </w:r>
      <w:r w:rsidRPr="00477E35">
        <w:rPr>
          <w:rFonts w:ascii="Arial" w:eastAsia="Times New Roman" w:hAnsi="Arial" w:cs="Arial"/>
          <w:sz w:val="24"/>
          <w:szCs w:val="24"/>
          <w:lang w:eastAsia="en-CA"/>
        </w:rPr>
        <w:t> </w:t>
      </w:r>
    </w:p>
    <w:p w:rsidR="00477E35" w:rsidRDefault="00477E35" w:rsidP="00477E35">
      <w:pPr>
        <w:pStyle w:val="details"/>
      </w:pPr>
      <w:proofErr w:type="gramStart"/>
      <w:r>
        <w:t>end</w:t>
      </w:r>
      <w:proofErr w:type="gramEnd"/>
    </w:p>
    <w:p w:rsidR="00477E35" w:rsidRPr="00477E35" w:rsidRDefault="00477E35" w:rsidP="00477E35">
      <w:pPr>
        <w:pStyle w:val="summary"/>
        <w:rPr>
          <w:lang w:eastAsia="en-CA"/>
        </w:rPr>
      </w:pPr>
      <w:r w:rsidRPr="00477E35">
        <w:rPr>
          <w:lang w:val="en-US" w:eastAsia="en-CA"/>
        </w:rPr>
        <w:t>How review dates are determined</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Your first LMBP review will occur approximately 1 year after you sign your LMBP.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The review date does not change:</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make changes or amend your LMBP</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hire additional TFWs</w:t>
      </w:r>
      <w:r w:rsidRPr="00477E35">
        <w:rPr>
          <w:rFonts w:ascii="Arial" w:eastAsia="Times New Roman" w:hAnsi="Arial" w:cs="Arial"/>
          <w:sz w:val="24"/>
          <w:szCs w:val="24"/>
          <w:lang w:eastAsia="en-CA"/>
        </w:rPr>
        <w:t> </w:t>
      </w:r>
    </w:p>
    <w:p w:rsid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When your TFW is issued a work permit</w:t>
      </w:r>
      <w:r w:rsidRPr="00477E35">
        <w:rPr>
          <w:rFonts w:ascii="Arial" w:eastAsia="Times New Roman" w:hAnsi="Arial" w:cs="Arial"/>
          <w:sz w:val="24"/>
          <w:szCs w:val="24"/>
          <w:lang w:eastAsia="en-CA"/>
        </w:rPr>
        <w:t> </w:t>
      </w:r>
    </w:p>
    <w:p w:rsidR="00477E35" w:rsidRDefault="00477E35" w:rsidP="00477E35">
      <w:pPr>
        <w:spacing w:after="0" w:line="240" w:lineRule="auto"/>
        <w:ind w:left="1080"/>
        <w:textAlignment w:val="baseline"/>
        <w:rPr>
          <w:rFonts w:ascii="Arial" w:eastAsia="Times New Roman" w:hAnsi="Arial" w:cs="Arial"/>
          <w:sz w:val="24"/>
          <w:szCs w:val="24"/>
          <w:lang w:eastAsia="en-CA"/>
        </w:rPr>
      </w:pPr>
    </w:p>
    <w:p w:rsidR="00477E35" w:rsidRPr="00477E35" w:rsidRDefault="00477E35" w:rsidP="00477E35">
      <w:pPr>
        <w:pStyle w:val="details"/>
      </w:pPr>
      <w:proofErr w:type="gramStart"/>
      <w:r>
        <w:t>end</w:t>
      </w:r>
      <w:proofErr w:type="gramEnd"/>
    </w:p>
    <w:p w:rsidR="00477E35" w:rsidRPr="00477E35" w:rsidRDefault="00477E35" w:rsidP="00477E35">
      <w:pPr>
        <w:pStyle w:val="Heading2"/>
        <w:rPr>
          <w:rFonts w:ascii="Segoe UI" w:hAnsi="Segoe UI" w:cs="Segoe UI"/>
          <w:sz w:val="18"/>
          <w:szCs w:val="18"/>
        </w:rPr>
      </w:pPr>
      <w:r w:rsidRPr="00477E35">
        <w:rPr>
          <w:lang w:val="en-US"/>
        </w:rPr>
        <w:t>Making changes to the LMBP</w:t>
      </w:r>
      <w:r w:rsidRPr="00477E35">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who have an approved LMBP and apply for additional TFW positions through the GTS,</w:t>
      </w:r>
      <w:proofErr w:type="gramStart"/>
      <w:r w:rsidRPr="00477E35">
        <w:rPr>
          <w:rFonts w:ascii="Arial" w:eastAsia="Times New Roman" w:hAnsi="Arial" w:cs="Arial"/>
          <w:sz w:val="24"/>
          <w:szCs w:val="24"/>
          <w:lang w:val="en-US" w:eastAsia="en-CA"/>
        </w:rPr>
        <w:t>  will</w:t>
      </w:r>
      <w:proofErr w:type="gramEnd"/>
      <w:r w:rsidRPr="00477E35">
        <w:rPr>
          <w:rFonts w:ascii="Arial" w:eastAsia="Times New Roman" w:hAnsi="Arial" w:cs="Arial"/>
          <w:sz w:val="24"/>
          <w:szCs w:val="24"/>
          <w:lang w:val="en-US" w:eastAsia="en-CA"/>
        </w:rPr>
        <w:t> not have to submit a new LMBP, howe</w:t>
      </w:r>
      <w:r w:rsidRPr="00A625EA">
        <w:rPr>
          <w:lang w:val="en-US" w:eastAsia="en-CA"/>
        </w:rPr>
        <w:t>ver, </w:t>
      </w:r>
      <w:r w:rsidR="00A625EA" w:rsidRPr="00A625EA">
        <w:t xml:space="preserve"> </w:t>
      </w:r>
      <w:r w:rsidRPr="00A625EA">
        <w:rPr>
          <w:lang w:val="en-US" w:eastAsia="en-CA"/>
        </w:rPr>
        <w:t>Service Canada </w:t>
      </w:r>
      <w:r w:rsidRPr="00477E35">
        <w:rPr>
          <w:rFonts w:ascii="Arial" w:eastAsia="Times New Roman" w:hAnsi="Arial" w:cs="Arial"/>
          <w:sz w:val="24"/>
          <w:szCs w:val="24"/>
          <w:lang w:val="en-US" w:eastAsia="en-CA"/>
        </w:rPr>
        <w:t>will review your existing plan as a result.</w:t>
      </w:r>
      <w:r w:rsidRPr="00477E35">
        <w:rPr>
          <w:rFonts w:ascii="Arial" w:eastAsia="Times New Roman" w:hAnsi="Arial" w:cs="Arial"/>
          <w:sz w:val="24"/>
          <w:szCs w:val="24"/>
          <w:lang w:eastAsia="en-CA"/>
        </w:rPr>
        <w:t> </w:t>
      </w:r>
    </w:p>
    <w:p w:rsidR="00A625EA" w:rsidRDefault="00A625EA" w:rsidP="00A625EA">
      <w:pPr>
        <w:spacing w:after="0" w:line="240" w:lineRule="auto"/>
        <w:textAlignment w:val="baseline"/>
        <w:rPr>
          <w:rFonts w:ascii="Arial" w:eastAsia="Times New Roman" w:hAnsi="Arial" w:cs="Arial"/>
          <w:sz w:val="24"/>
          <w:szCs w:val="24"/>
          <w:lang w:val="en-US" w:eastAsia="en-CA"/>
        </w:rPr>
      </w:pPr>
    </w:p>
    <w:p w:rsidR="00477E35" w:rsidRPr="00477E35" w:rsidRDefault="00477E35" w:rsidP="00A625EA">
      <w:pPr>
        <w:pStyle w:val="summary"/>
        <w:rPr>
          <w:lang w:eastAsia="en-CA"/>
        </w:rPr>
      </w:pPr>
      <w:r w:rsidRPr="00477E35">
        <w:rPr>
          <w:lang w:val="en-US" w:eastAsia="en-CA"/>
        </w:rPr>
        <w:t>If an employer requires additional TFW positions</w:t>
      </w:r>
      <w:r w:rsidRPr="00477E35">
        <w:rPr>
          <w:lang w:eastAsia="en-CA"/>
        </w:rPr>
        <w:t> </w:t>
      </w:r>
    </w:p>
    <w:p w:rsidR="00A625EA" w:rsidRDefault="00A625EA" w:rsidP="00A625EA">
      <w:pPr>
        <w:spacing w:after="0" w:line="240" w:lineRule="auto"/>
        <w:textAlignment w:val="baseline"/>
        <w:rPr>
          <w:rFonts w:ascii="Arial" w:eastAsia="Times New Roman" w:hAnsi="Arial" w:cs="Arial"/>
          <w:sz w:val="24"/>
          <w:szCs w:val="24"/>
          <w:lang w:eastAsia="en-CA"/>
        </w:rPr>
      </w:pPr>
    </w:p>
    <w:p w:rsidR="00477E35" w:rsidRDefault="00477E35" w:rsidP="00A625EA">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As part of this review</w:t>
      </w:r>
      <w:r w:rsidR="00A625EA">
        <w:rPr>
          <w:lang w:val="en-US" w:eastAsia="en-CA"/>
        </w:rPr>
        <w:t xml:space="preserve">, </w:t>
      </w:r>
      <w:r w:rsidRPr="00A625EA">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may request an update on your commitments to date in the LMBP. We may also request that you amend or expand existing commitments to reflect a request for additional TFWs. This helps to make sure that returning employers to the GTS continue to provide positive lasting benefits for Canadian workers.</w:t>
      </w:r>
      <w:r w:rsidRPr="00477E35">
        <w:rPr>
          <w:rFonts w:ascii="Arial" w:eastAsia="Times New Roman" w:hAnsi="Arial" w:cs="Arial"/>
          <w:sz w:val="24"/>
          <w:szCs w:val="24"/>
          <w:lang w:eastAsia="en-CA"/>
        </w:rPr>
        <w:t> </w:t>
      </w:r>
    </w:p>
    <w:p w:rsidR="00A625EA" w:rsidRPr="00477E35" w:rsidRDefault="00A625EA" w:rsidP="00A625EA">
      <w:pPr>
        <w:pStyle w:val="details"/>
        <w:rPr>
          <w:rFonts w:ascii="Segoe UI" w:hAnsi="Segoe UI" w:cs="Segoe UI"/>
          <w:sz w:val="18"/>
          <w:szCs w:val="18"/>
        </w:rPr>
      </w:pPr>
      <w:proofErr w:type="gramStart"/>
      <w:r>
        <w:t>end</w:t>
      </w:r>
      <w:proofErr w:type="gramEnd"/>
    </w:p>
    <w:p w:rsidR="00477E35" w:rsidRPr="00477E35" w:rsidRDefault="00477E35" w:rsidP="00477E35">
      <w:pPr>
        <w:pStyle w:val="Heading3"/>
        <w:rPr>
          <w:rFonts w:ascii="Segoe UI" w:hAnsi="Segoe UI" w:cs="Segoe UI"/>
          <w:sz w:val="18"/>
          <w:szCs w:val="18"/>
        </w:rPr>
      </w:pPr>
      <w:r w:rsidRPr="00477E35">
        <w:rPr>
          <w:lang w:val="en-US"/>
        </w:rPr>
        <w:t>Forecasting commitments</w:t>
      </w:r>
      <w:r w:rsidRPr="00477E35">
        <w:t> </w:t>
      </w:r>
    </w:p>
    <w:p w:rsidR="00477E35" w:rsidRDefault="00477E35" w:rsidP="00477E35">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lastRenderedPageBreak/>
        <w:t>If you anticipate the need to apply for additional TFW positions over a 12-month period, the forecasted number of TFW positions may be included in your LMBP, providing the commitments support the</w:t>
      </w:r>
      <w:r w:rsidR="00A625EA">
        <w:rPr>
          <w:rFonts w:ascii="Arial" w:eastAsia="Times New Roman" w:hAnsi="Arial" w:cs="Arial"/>
          <w:sz w:val="24"/>
          <w:szCs w:val="24"/>
          <w:lang w:val="en-US" w:eastAsia="en-CA"/>
        </w:rPr>
        <w:t xml:space="preserve"> anticipated number. If you </w:t>
      </w:r>
      <w:r w:rsidR="00A625EA" w:rsidRPr="00A625EA">
        <w:t xml:space="preserve">and </w:t>
      </w:r>
      <w:r w:rsidRPr="00A625EA">
        <w:rPr>
          <w:lang w:val="en-US" w:eastAsia="en-CA"/>
        </w:rPr>
        <w:t>Service Canada officials</w:t>
      </w:r>
      <w:r w:rsidRPr="00477E35">
        <w:rPr>
          <w:rFonts w:ascii="Arial" w:eastAsia="Times New Roman" w:hAnsi="Arial" w:cs="Arial"/>
          <w:sz w:val="24"/>
          <w:szCs w:val="24"/>
          <w:lang w:val="en-US" w:eastAsia="en-CA"/>
        </w:rPr>
        <w:t xml:space="preserve"> agree to use this model, you may not have to update your LMBP each time you return to the GTS until your forecast </w:t>
      </w:r>
      <w:proofErr w:type="gramStart"/>
      <w:r w:rsidRPr="00477E35">
        <w:rPr>
          <w:rFonts w:ascii="Arial" w:eastAsia="Times New Roman" w:hAnsi="Arial" w:cs="Arial"/>
          <w:sz w:val="24"/>
          <w:szCs w:val="24"/>
          <w:lang w:val="en-US" w:eastAsia="en-CA"/>
        </w:rPr>
        <w:t>is met</w:t>
      </w:r>
      <w:proofErr w:type="gramEnd"/>
      <w:r w:rsidRPr="00477E35">
        <w:rPr>
          <w:rFonts w:ascii="Arial" w:eastAsia="Times New Roman" w:hAnsi="Arial" w:cs="Arial"/>
          <w:sz w:val="24"/>
          <w:szCs w:val="24"/>
          <w:lang w:val="en-US" w:eastAsia="en-CA"/>
        </w:rPr>
        <w:t> or your commitments have expired (whichever comes first). </w:t>
      </w:r>
      <w:r w:rsidRPr="00477E35">
        <w:rPr>
          <w:rFonts w:ascii="Arial" w:eastAsia="Times New Roman" w:hAnsi="Arial" w:cs="Arial"/>
          <w:sz w:val="24"/>
          <w:szCs w:val="24"/>
          <w:lang w:eastAsia="en-CA"/>
        </w:rPr>
        <w:t> </w:t>
      </w:r>
    </w:p>
    <w:p w:rsidR="00A625EA" w:rsidRPr="00477E35" w:rsidRDefault="00A625EA" w:rsidP="00477E35">
      <w:pPr>
        <w:spacing w:after="0" w:line="240" w:lineRule="auto"/>
        <w:textAlignment w:val="baseline"/>
        <w:rPr>
          <w:rFonts w:ascii="Segoe UI" w:eastAsia="Times New Roman" w:hAnsi="Segoe UI" w:cs="Segoe UI"/>
          <w:sz w:val="18"/>
          <w:szCs w:val="18"/>
          <w:lang w:eastAsia="en-CA"/>
        </w:rPr>
      </w:pPr>
    </w:p>
    <w:p w:rsidR="00A625EA" w:rsidRDefault="00A625EA" w:rsidP="00A625EA">
      <w:pPr>
        <w:pStyle w:val="Alert-info"/>
        <w:rPr>
          <w:lang w:val="en-US"/>
        </w:rPr>
      </w:pPr>
      <w:r>
        <w:rPr>
          <w:lang w:val="en-US"/>
        </w:rPr>
        <w:t>Note</w:t>
      </w:r>
    </w:p>
    <w:p w:rsidR="00477E35" w:rsidRPr="00477E35" w:rsidRDefault="00477E35" w:rsidP="00A625EA">
      <w:pPr>
        <w:pStyle w:val="Alert-text"/>
        <w:rPr>
          <w:rFonts w:ascii="Segoe UI" w:hAnsi="Segoe UI" w:cs="Segoe UI"/>
          <w:sz w:val="18"/>
          <w:szCs w:val="18"/>
        </w:rPr>
      </w:pPr>
      <w:r w:rsidRPr="00477E35">
        <w:rPr>
          <w:lang w:val="en-US"/>
        </w:rPr>
        <w:t xml:space="preserve">This applies only to the LMBP element of the application process. You must still apply each time you </w:t>
      </w:r>
      <w:bookmarkStart w:id="0" w:name="_GoBack"/>
      <w:bookmarkEnd w:id="0"/>
      <w:r w:rsidRPr="00477E35">
        <w:rPr>
          <w:lang w:val="en-US"/>
        </w:rPr>
        <w:t>wish to access the GTS.</w:t>
      </w:r>
      <w:r w:rsidRPr="00477E35">
        <w:t> </w:t>
      </w:r>
    </w:p>
    <w:p w:rsidR="00DE0C91" w:rsidRPr="00477E35" w:rsidRDefault="00A625EA" w:rsidP="00477E35"/>
    <w:sectPr w:rsidR="00DE0C91" w:rsidRPr="00477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2A59"/>
    <w:multiLevelType w:val="multilevel"/>
    <w:tmpl w:val="B3321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4C6A7A"/>
    <w:multiLevelType w:val="multilevel"/>
    <w:tmpl w:val="4772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235EB"/>
    <w:multiLevelType w:val="multilevel"/>
    <w:tmpl w:val="69F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A569E"/>
    <w:multiLevelType w:val="multilevel"/>
    <w:tmpl w:val="4A5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CF455F"/>
    <w:multiLevelType w:val="multilevel"/>
    <w:tmpl w:val="06D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47534A"/>
    <w:multiLevelType w:val="multilevel"/>
    <w:tmpl w:val="0DD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69351D"/>
    <w:multiLevelType w:val="multilevel"/>
    <w:tmpl w:val="C0E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B612F"/>
    <w:multiLevelType w:val="multilevel"/>
    <w:tmpl w:val="13E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15798C"/>
    <w:multiLevelType w:val="multilevel"/>
    <w:tmpl w:val="A9A0FF8A"/>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3160C"/>
    <w:multiLevelType w:val="multilevel"/>
    <w:tmpl w:val="213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234014"/>
    <w:multiLevelType w:val="multilevel"/>
    <w:tmpl w:val="14E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5E6E51"/>
    <w:multiLevelType w:val="multilevel"/>
    <w:tmpl w:val="C8F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B6339C"/>
    <w:multiLevelType w:val="multilevel"/>
    <w:tmpl w:val="4D1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FB4DCA"/>
    <w:multiLevelType w:val="multilevel"/>
    <w:tmpl w:val="9B801806"/>
    <w:lvl w:ilvl="0">
      <w:start w:val="1"/>
      <w:numFmt w:val="bullet"/>
      <w:pStyle w:val="radio"/>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165BC"/>
    <w:multiLevelType w:val="multilevel"/>
    <w:tmpl w:val="4A8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A82AF7"/>
    <w:multiLevelType w:val="multilevel"/>
    <w:tmpl w:val="055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7013B2"/>
    <w:multiLevelType w:val="multilevel"/>
    <w:tmpl w:val="ABC0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C72E6"/>
    <w:multiLevelType w:val="multilevel"/>
    <w:tmpl w:val="6114A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F36575B"/>
    <w:multiLevelType w:val="multilevel"/>
    <w:tmpl w:val="23B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A04685"/>
    <w:multiLevelType w:val="hybridMultilevel"/>
    <w:tmpl w:val="52944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1F241D"/>
    <w:multiLevelType w:val="multilevel"/>
    <w:tmpl w:val="681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9D35B1"/>
    <w:multiLevelType w:val="multilevel"/>
    <w:tmpl w:val="09D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C42BF4"/>
    <w:multiLevelType w:val="multilevel"/>
    <w:tmpl w:val="D0004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0C8032A"/>
    <w:multiLevelType w:val="multilevel"/>
    <w:tmpl w:val="26062728"/>
    <w:lvl w:ilvl="0">
      <w:start w:val="1"/>
      <w:numFmt w:val="bullet"/>
      <w:pStyle w:val="checkbox"/>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6753FB"/>
    <w:multiLevelType w:val="multilevel"/>
    <w:tmpl w:val="F1C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CA2BC9"/>
    <w:multiLevelType w:val="multilevel"/>
    <w:tmpl w:val="F3AEF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BB3F76"/>
    <w:multiLevelType w:val="hybridMultilevel"/>
    <w:tmpl w:val="50E25D0A"/>
    <w:lvl w:ilvl="0" w:tplc="DBE6BB5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47910DE"/>
    <w:multiLevelType w:val="multilevel"/>
    <w:tmpl w:val="9E2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E67051"/>
    <w:multiLevelType w:val="multilevel"/>
    <w:tmpl w:val="304AE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9C3DCB"/>
    <w:multiLevelType w:val="multilevel"/>
    <w:tmpl w:val="B80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82083C"/>
    <w:multiLevelType w:val="multilevel"/>
    <w:tmpl w:val="097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7"/>
  </w:num>
  <w:num w:numId="3">
    <w:abstractNumId w:val="26"/>
  </w:num>
  <w:num w:numId="4">
    <w:abstractNumId w:val="15"/>
  </w:num>
  <w:num w:numId="5">
    <w:abstractNumId w:val="44"/>
  </w:num>
  <w:num w:numId="6">
    <w:abstractNumId w:val="24"/>
  </w:num>
  <w:num w:numId="7">
    <w:abstractNumId w:val="13"/>
  </w:num>
  <w:num w:numId="8">
    <w:abstractNumId w:val="37"/>
  </w:num>
  <w:num w:numId="9">
    <w:abstractNumId w:val="20"/>
  </w:num>
  <w:num w:numId="10">
    <w:abstractNumId w:val="25"/>
  </w:num>
  <w:num w:numId="11">
    <w:abstractNumId w:val="12"/>
  </w:num>
  <w:num w:numId="12">
    <w:abstractNumId w:val="3"/>
  </w:num>
  <w:num w:numId="13">
    <w:abstractNumId w:val="28"/>
  </w:num>
  <w:num w:numId="14">
    <w:abstractNumId w:val="33"/>
  </w:num>
  <w:num w:numId="15">
    <w:abstractNumId w:val="4"/>
  </w:num>
  <w:num w:numId="16">
    <w:abstractNumId w:val="5"/>
  </w:num>
  <w:num w:numId="17">
    <w:abstractNumId w:val="32"/>
  </w:num>
  <w:num w:numId="18">
    <w:abstractNumId w:val="11"/>
  </w:num>
  <w:num w:numId="19">
    <w:abstractNumId w:val="31"/>
  </w:num>
  <w:num w:numId="20">
    <w:abstractNumId w:val="40"/>
  </w:num>
  <w:num w:numId="21">
    <w:abstractNumId w:val="38"/>
  </w:num>
  <w:num w:numId="22">
    <w:abstractNumId w:val="8"/>
  </w:num>
  <w:num w:numId="23">
    <w:abstractNumId w:val="17"/>
  </w:num>
  <w:num w:numId="24">
    <w:abstractNumId w:val="45"/>
  </w:num>
  <w:num w:numId="25">
    <w:abstractNumId w:val="9"/>
  </w:num>
  <w:num w:numId="26">
    <w:abstractNumId w:val="30"/>
  </w:num>
  <w:num w:numId="27">
    <w:abstractNumId w:val="19"/>
  </w:num>
  <w:num w:numId="28">
    <w:abstractNumId w:val="1"/>
  </w:num>
  <w:num w:numId="29">
    <w:abstractNumId w:val="23"/>
  </w:num>
  <w:num w:numId="30">
    <w:abstractNumId w:val="14"/>
  </w:num>
  <w:num w:numId="31">
    <w:abstractNumId w:val="6"/>
  </w:num>
  <w:num w:numId="32">
    <w:abstractNumId w:val="0"/>
  </w:num>
  <w:num w:numId="33">
    <w:abstractNumId w:val="41"/>
  </w:num>
  <w:num w:numId="34">
    <w:abstractNumId w:val="36"/>
  </w:num>
  <w:num w:numId="35">
    <w:abstractNumId w:val="16"/>
  </w:num>
  <w:num w:numId="36">
    <w:abstractNumId w:val="22"/>
  </w:num>
  <w:num w:numId="37">
    <w:abstractNumId w:val="39"/>
  </w:num>
  <w:num w:numId="38">
    <w:abstractNumId w:val="7"/>
  </w:num>
  <w:num w:numId="39">
    <w:abstractNumId w:val="42"/>
  </w:num>
  <w:num w:numId="40">
    <w:abstractNumId w:val="18"/>
  </w:num>
  <w:num w:numId="41">
    <w:abstractNumId w:val="43"/>
  </w:num>
  <w:num w:numId="42">
    <w:abstractNumId w:val="35"/>
  </w:num>
  <w:num w:numId="43">
    <w:abstractNumId w:val="10"/>
  </w:num>
  <w:num w:numId="44">
    <w:abstractNumId w:val="34"/>
  </w:num>
  <w:num w:numId="45">
    <w:abstractNumId w:val="29"/>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97"/>
    <w:rsid w:val="002A5128"/>
    <w:rsid w:val="00477E35"/>
    <w:rsid w:val="007E250C"/>
    <w:rsid w:val="00853997"/>
    <w:rsid w:val="00A625EA"/>
    <w:rsid w:val="00AC207B"/>
    <w:rsid w:val="00C23CE5"/>
    <w:rsid w:val="00C63B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CE38"/>
  <w15:chartTrackingRefBased/>
  <w15:docId w15:val="{999BB1B9-B998-44D4-8ABD-9E1D361A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997"/>
  </w:style>
  <w:style w:type="paragraph" w:styleId="Heading1">
    <w:name w:val="heading 1"/>
    <w:basedOn w:val="Normal"/>
    <w:link w:val="Heading1Char"/>
    <w:uiPriority w:val="9"/>
    <w:qFormat/>
    <w:rsid w:val="00853997"/>
    <w:pPr>
      <w:pBdr>
        <w:bottom w:val="single" w:sz="6" w:space="2" w:color="AF3C43"/>
      </w:pBdr>
      <w:spacing w:before="240" w:after="48" w:line="240" w:lineRule="auto"/>
      <w:outlineLvl w:val="0"/>
    </w:pPr>
    <w:rPr>
      <w:rFonts w:ascii="Arial" w:eastAsia="Times New Roman" w:hAnsi="Arial" w:cs="Arial"/>
      <w:b/>
      <w:bCs/>
      <w:kern w:val="36"/>
      <w:sz w:val="46"/>
      <w:szCs w:val="46"/>
      <w:lang w:eastAsia="en-CA"/>
    </w:rPr>
  </w:style>
  <w:style w:type="paragraph" w:styleId="Heading2">
    <w:name w:val="heading 2"/>
    <w:basedOn w:val="Normal"/>
    <w:link w:val="Heading2Char"/>
    <w:uiPriority w:val="9"/>
    <w:qFormat/>
    <w:rsid w:val="00853997"/>
    <w:pPr>
      <w:spacing w:before="570" w:after="173" w:line="240" w:lineRule="auto"/>
      <w:outlineLvl w:val="1"/>
    </w:pPr>
    <w:rPr>
      <w:rFonts w:ascii="Arial" w:eastAsia="Times New Roman" w:hAnsi="Arial" w:cs="Arial"/>
      <w:b/>
      <w:bCs/>
      <w:sz w:val="43"/>
      <w:szCs w:val="43"/>
      <w:lang w:eastAsia="en-CA"/>
    </w:rPr>
  </w:style>
  <w:style w:type="paragraph" w:styleId="Heading3">
    <w:name w:val="heading 3"/>
    <w:basedOn w:val="Normal"/>
    <w:link w:val="Heading3Char"/>
    <w:uiPriority w:val="9"/>
    <w:qFormat/>
    <w:rsid w:val="00853997"/>
    <w:pPr>
      <w:spacing w:before="480" w:after="173" w:line="240" w:lineRule="auto"/>
      <w:outlineLvl w:val="2"/>
    </w:pPr>
    <w:rPr>
      <w:rFonts w:ascii="Arial" w:eastAsia="Times New Roman" w:hAnsi="Arial" w:cs="Arial"/>
      <w:b/>
      <w:bCs/>
      <w:sz w:val="29"/>
      <w:szCs w:val="29"/>
      <w:lang w:eastAsia="en-CA"/>
    </w:rPr>
  </w:style>
  <w:style w:type="paragraph" w:styleId="Heading4">
    <w:name w:val="heading 4"/>
    <w:basedOn w:val="Normal"/>
    <w:next w:val="Normal"/>
    <w:link w:val="Heading4Char"/>
    <w:uiPriority w:val="9"/>
    <w:unhideWhenUsed/>
    <w:qFormat/>
    <w:rsid w:val="00AC20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rsid w:val="008539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3997"/>
  </w:style>
  <w:style w:type="character" w:customStyle="1" w:styleId="Heading1Char">
    <w:name w:val="Heading 1 Char"/>
    <w:basedOn w:val="DefaultParagraphFont"/>
    <w:link w:val="Heading1"/>
    <w:uiPriority w:val="9"/>
    <w:rsid w:val="00853997"/>
    <w:rPr>
      <w:rFonts w:ascii="Arial" w:eastAsia="Times New Roman" w:hAnsi="Arial" w:cs="Arial"/>
      <w:b/>
      <w:bCs/>
      <w:kern w:val="36"/>
      <w:sz w:val="46"/>
      <w:szCs w:val="46"/>
      <w:lang w:eastAsia="en-CA"/>
    </w:rPr>
  </w:style>
  <w:style w:type="character" w:customStyle="1" w:styleId="Heading2Char">
    <w:name w:val="Heading 2 Char"/>
    <w:basedOn w:val="DefaultParagraphFont"/>
    <w:link w:val="Heading2"/>
    <w:uiPriority w:val="9"/>
    <w:rsid w:val="00853997"/>
    <w:rPr>
      <w:rFonts w:ascii="Arial" w:eastAsia="Times New Roman" w:hAnsi="Arial" w:cs="Arial"/>
      <w:b/>
      <w:bCs/>
      <w:sz w:val="43"/>
      <w:szCs w:val="43"/>
      <w:lang w:eastAsia="en-CA"/>
    </w:rPr>
  </w:style>
  <w:style w:type="character" w:customStyle="1" w:styleId="Heading3Char">
    <w:name w:val="Heading 3 Char"/>
    <w:basedOn w:val="DefaultParagraphFont"/>
    <w:link w:val="Heading3"/>
    <w:uiPriority w:val="9"/>
    <w:rsid w:val="00853997"/>
    <w:rPr>
      <w:rFonts w:ascii="Arial" w:eastAsia="Times New Roman" w:hAnsi="Arial" w:cs="Arial"/>
      <w:b/>
      <w:bCs/>
      <w:sz w:val="29"/>
      <w:szCs w:val="29"/>
      <w:lang w:eastAsia="en-CA"/>
    </w:rPr>
  </w:style>
  <w:style w:type="character" w:customStyle="1" w:styleId="alpha-label">
    <w:name w:val="alpha-label"/>
    <w:basedOn w:val="DefaultParagraphFont"/>
    <w:rsid w:val="00853997"/>
  </w:style>
  <w:style w:type="character" w:styleId="Hyperlink">
    <w:name w:val="Hyperlink"/>
    <w:basedOn w:val="DefaultParagraphFont"/>
    <w:uiPriority w:val="99"/>
    <w:semiHidden/>
    <w:unhideWhenUsed/>
    <w:rsid w:val="00853997"/>
    <w:rPr>
      <w:color w:val="0000FF"/>
      <w:u w:val="single"/>
    </w:rPr>
  </w:style>
  <w:style w:type="character" w:customStyle="1" w:styleId="hidden-xs">
    <w:name w:val="hidden-xs"/>
    <w:basedOn w:val="DefaultParagraphFont"/>
    <w:rsid w:val="00853997"/>
  </w:style>
  <w:style w:type="paragraph" w:styleId="z-TopofForm">
    <w:name w:val="HTML Top of Form"/>
    <w:basedOn w:val="Normal"/>
    <w:next w:val="Normal"/>
    <w:link w:val="z-TopofFormChar"/>
    <w:hidden/>
    <w:uiPriority w:val="99"/>
    <w:semiHidden/>
    <w:unhideWhenUsed/>
    <w:rsid w:val="00853997"/>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853997"/>
    <w:rPr>
      <w:rFonts w:ascii="Arial" w:eastAsia="Times New Roman" w:hAnsi="Arial" w:cs="Arial"/>
      <w:vanish/>
      <w:sz w:val="16"/>
      <w:szCs w:val="16"/>
      <w:lang w:eastAsia="en-CA"/>
    </w:rPr>
  </w:style>
  <w:style w:type="character" w:customStyle="1" w:styleId="wb-inv">
    <w:name w:val="wb-inv"/>
    <w:basedOn w:val="DefaultParagraphFont"/>
    <w:rsid w:val="00853997"/>
  </w:style>
  <w:style w:type="paragraph" w:styleId="z-BottomofForm">
    <w:name w:val="HTML Bottom of Form"/>
    <w:basedOn w:val="Normal"/>
    <w:next w:val="Normal"/>
    <w:link w:val="z-BottomofFormChar"/>
    <w:hidden/>
    <w:uiPriority w:val="99"/>
    <w:semiHidden/>
    <w:unhideWhenUsed/>
    <w:rsid w:val="00853997"/>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853997"/>
    <w:rPr>
      <w:rFonts w:ascii="Arial" w:eastAsia="Times New Roman" w:hAnsi="Arial" w:cs="Arial"/>
      <w:vanish/>
      <w:sz w:val="16"/>
      <w:szCs w:val="16"/>
      <w:lang w:eastAsia="en-CA"/>
    </w:rPr>
  </w:style>
  <w:style w:type="paragraph" w:styleId="NormalWeb">
    <w:name w:val="Normal (Web)"/>
    <w:basedOn w:val="Normal"/>
    <w:uiPriority w:val="99"/>
    <w:semiHidden/>
    <w:unhideWhenUsed/>
    <w:rsid w:val="008539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53997"/>
    <w:rPr>
      <w:b/>
      <w:bCs/>
    </w:rPr>
  </w:style>
  <w:style w:type="character" w:styleId="HTMLCite">
    <w:name w:val="HTML Cite"/>
    <w:basedOn w:val="DefaultParagraphFont"/>
    <w:uiPriority w:val="99"/>
    <w:semiHidden/>
    <w:unhideWhenUsed/>
    <w:rsid w:val="00853997"/>
    <w:rPr>
      <w:i/>
      <w:iCs/>
    </w:rPr>
  </w:style>
  <w:style w:type="paragraph" w:customStyle="1" w:styleId="label-primary">
    <w:name w:val="label-primary"/>
    <w:basedOn w:val="Normal"/>
    <w:qFormat/>
    <w:rsid w:val="00853997"/>
    <w:rPr>
      <w:b/>
      <w:bCs/>
      <w:color w:val="000000"/>
      <w:sz w:val="23"/>
      <w:szCs w:val="23"/>
      <w:bdr w:val="single" w:sz="2" w:space="2" w:color="083C6C" w:frame="1"/>
      <w:shd w:val="clear" w:color="auto" w:fill="E8F2F4"/>
    </w:rPr>
  </w:style>
  <w:style w:type="character" w:customStyle="1" w:styleId="wb-init">
    <w:name w:val="wb-init"/>
    <w:basedOn w:val="DefaultParagraphFont"/>
    <w:rsid w:val="00853997"/>
  </w:style>
  <w:style w:type="paragraph" w:customStyle="1" w:styleId="bullet">
    <w:name w:val="bullet"/>
    <w:basedOn w:val="Normal"/>
    <w:qFormat/>
    <w:rsid w:val="00853997"/>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853997"/>
    <w:rPr>
      <w:rFonts w:ascii="Arial" w:hAnsi="Arial" w:cs="Arial"/>
      <w:b/>
      <w:color w:val="333333"/>
      <w:sz w:val="28"/>
    </w:rPr>
  </w:style>
  <w:style w:type="paragraph" w:customStyle="1" w:styleId="details">
    <w:name w:val="details"/>
    <w:basedOn w:val="NormalWeb"/>
    <w:qFormat/>
    <w:rsid w:val="00853997"/>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853997"/>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853997"/>
    <w:pPr>
      <w:spacing w:after="0" w:line="240" w:lineRule="auto"/>
      <w:ind w:left="225"/>
    </w:pPr>
    <w:rPr>
      <w:rFonts w:ascii="Times New Roman" w:eastAsia="Times New Roman" w:hAnsi="Times New Roman" w:cs="Times New Roman"/>
      <w:sz w:val="24"/>
      <w:szCs w:val="24"/>
      <w:lang w:eastAsia="en-CA"/>
    </w:rPr>
  </w:style>
  <w:style w:type="paragraph" w:customStyle="1" w:styleId="checkbox">
    <w:name w:val="checkbox"/>
    <w:basedOn w:val="Normal"/>
    <w:qFormat/>
    <w:rsid w:val="00853997"/>
    <w:pPr>
      <w:numPr>
        <w:numId w:val="8"/>
      </w:numPr>
      <w:spacing w:before="150" w:after="300" w:line="345" w:lineRule="atLeast"/>
    </w:pPr>
    <w:rPr>
      <w:rFonts w:ascii="Times New Roman" w:eastAsia="Times New Roman" w:hAnsi="Times New Roman" w:cs="Times New Roman"/>
      <w:sz w:val="24"/>
      <w:szCs w:val="24"/>
      <w:lang w:eastAsia="en-CA"/>
    </w:rPr>
  </w:style>
  <w:style w:type="paragraph" w:customStyle="1" w:styleId="radio">
    <w:name w:val="radio"/>
    <w:basedOn w:val="Normal"/>
    <w:qFormat/>
    <w:rsid w:val="00853997"/>
    <w:pPr>
      <w:numPr>
        <w:numId w:val="9"/>
      </w:numPr>
      <w:spacing w:before="150" w:after="300" w:line="345" w:lineRule="atLeast"/>
    </w:pPr>
    <w:rPr>
      <w:rFonts w:ascii="Times New Roman" w:eastAsia="Times New Roman" w:hAnsi="Times New Roman" w:cs="Times New Roman"/>
      <w:sz w:val="24"/>
      <w:szCs w:val="24"/>
      <w:lang w:eastAsia="en-CA"/>
    </w:rPr>
  </w:style>
  <w:style w:type="paragraph" w:customStyle="1" w:styleId="label-success">
    <w:name w:val="label-success"/>
    <w:basedOn w:val="Normal"/>
    <w:qFormat/>
    <w:rsid w:val="00853997"/>
    <w:rPr>
      <w:b/>
      <w:bCs/>
      <w:color w:val="000000"/>
      <w:sz w:val="23"/>
      <w:szCs w:val="23"/>
      <w:bdr w:val="single" w:sz="2" w:space="2" w:color="278400" w:frame="1"/>
      <w:shd w:val="clear" w:color="auto" w:fill="D8EECA"/>
    </w:rPr>
  </w:style>
  <w:style w:type="paragraph" w:customStyle="1" w:styleId="primarylabel">
    <w:name w:val="primary label"/>
    <w:basedOn w:val="Normal"/>
    <w:qFormat/>
    <w:rsid w:val="00853997"/>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853997"/>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853997"/>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853997"/>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label-info">
    <w:name w:val="label-info"/>
    <w:basedOn w:val="Normal"/>
    <w:qFormat/>
    <w:rsid w:val="00853997"/>
    <w:rPr>
      <w:b/>
      <w:bCs/>
      <w:color w:val="000000"/>
      <w:sz w:val="23"/>
      <w:szCs w:val="23"/>
      <w:bdr w:val="single" w:sz="2" w:space="2" w:color="269ABC" w:frame="1"/>
      <w:shd w:val="clear" w:color="auto" w:fill="D7FAFF"/>
    </w:rPr>
  </w:style>
  <w:style w:type="character" w:customStyle="1" w:styleId="html-attribute-name">
    <w:name w:val="html-attribute-name"/>
    <w:basedOn w:val="DefaultParagraphFont"/>
    <w:rsid w:val="00853997"/>
  </w:style>
  <w:style w:type="character" w:customStyle="1" w:styleId="html-attribute-value">
    <w:name w:val="html-attribute-value"/>
    <w:basedOn w:val="DefaultParagraphFont"/>
    <w:rsid w:val="00853997"/>
  </w:style>
  <w:style w:type="character" w:customStyle="1" w:styleId="html-tag">
    <w:name w:val="html-tag"/>
    <w:basedOn w:val="DefaultParagraphFont"/>
    <w:rsid w:val="00853997"/>
  </w:style>
  <w:style w:type="paragraph" w:customStyle="1" w:styleId="numbered">
    <w:name w:val="numbered"/>
    <w:basedOn w:val="bullet"/>
    <w:qFormat/>
    <w:rsid w:val="00853997"/>
    <w:pPr>
      <w:numPr>
        <w:numId w:val="18"/>
      </w:numPr>
    </w:pPr>
  </w:style>
  <w:style w:type="paragraph" w:customStyle="1" w:styleId="btn-cta">
    <w:name w:val="btn-cta"/>
    <w:basedOn w:val="Normal"/>
    <w:qFormat/>
    <w:rsid w:val="00853997"/>
    <w:rPr>
      <w:b/>
      <w:sz w:val="28"/>
    </w:rPr>
  </w:style>
  <w:style w:type="paragraph" w:customStyle="1" w:styleId="alert">
    <w:name w:val="alert"/>
    <w:basedOn w:val="Heading3"/>
    <w:qFormat/>
    <w:rsid w:val="00853997"/>
  </w:style>
  <w:style w:type="paragraph" w:customStyle="1" w:styleId="btn-primary">
    <w:name w:val="btn-primary"/>
    <w:basedOn w:val="btn-cta"/>
    <w:qFormat/>
    <w:rsid w:val="00853997"/>
  </w:style>
  <w:style w:type="paragraph" w:customStyle="1" w:styleId="btn-secondary">
    <w:name w:val="btn-secondary"/>
    <w:basedOn w:val="btn-primary"/>
    <w:qFormat/>
    <w:rsid w:val="00853997"/>
    <w:rPr>
      <w:sz w:val="24"/>
    </w:rPr>
  </w:style>
  <w:style w:type="paragraph" w:customStyle="1" w:styleId="alert-warning">
    <w:name w:val="alert-warning"/>
    <w:basedOn w:val="Alert-text"/>
    <w:qFormat/>
    <w:rsid w:val="00853997"/>
    <w:rPr>
      <w:rFonts w:ascii="Arial" w:hAnsi="Arial" w:cs="Arial"/>
      <w:b/>
      <w:sz w:val="28"/>
    </w:rPr>
  </w:style>
  <w:style w:type="paragraph" w:styleId="ListParagraph">
    <w:name w:val="List Paragraph"/>
    <w:basedOn w:val="Normal"/>
    <w:uiPriority w:val="34"/>
    <w:qFormat/>
    <w:rsid w:val="00853997"/>
    <w:pPr>
      <w:ind w:left="720"/>
      <w:contextualSpacing/>
    </w:pPr>
  </w:style>
  <w:style w:type="paragraph" w:customStyle="1" w:styleId="btn-danger">
    <w:name w:val="btn-danger"/>
    <w:basedOn w:val="btn-secondary"/>
    <w:qFormat/>
    <w:rsid w:val="00853997"/>
  </w:style>
  <w:style w:type="paragraph" w:customStyle="1" w:styleId="Alert-info">
    <w:name w:val="Alert-info"/>
    <w:basedOn w:val="Alert-text"/>
    <w:qFormat/>
    <w:rsid w:val="00853997"/>
    <w:rPr>
      <w:rFonts w:ascii="Arial" w:hAnsi="Arial" w:cs="Arial"/>
      <w:b/>
      <w:sz w:val="28"/>
    </w:rPr>
  </w:style>
  <w:style w:type="paragraph" w:customStyle="1" w:styleId="alert-success">
    <w:name w:val="alert-success"/>
    <w:basedOn w:val="Alert-text"/>
    <w:qFormat/>
    <w:rsid w:val="00853997"/>
    <w:rPr>
      <w:rFonts w:ascii="Arial" w:hAnsi="Arial" w:cs="Arial"/>
      <w:b/>
      <w:sz w:val="28"/>
      <w:shd w:val="clear" w:color="auto" w:fill="FFFFFF"/>
    </w:rPr>
  </w:style>
  <w:style w:type="table" w:styleId="TableGrid">
    <w:name w:val="Table Grid"/>
    <w:basedOn w:val="TableNormal"/>
    <w:uiPriority w:val="39"/>
    <w:rsid w:val="0085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default">
    <w:name w:val="label-default"/>
    <w:basedOn w:val="Normal"/>
    <w:qFormat/>
    <w:rsid w:val="00853997"/>
    <w:rPr>
      <w:b/>
      <w:bCs/>
      <w:color w:val="000000"/>
      <w:sz w:val="23"/>
      <w:szCs w:val="23"/>
      <w:bdr w:val="single" w:sz="2" w:space="2" w:color="ACACAC" w:frame="1"/>
      <w:shd w:val="clear" w:color="auto" w:fill="EEEEEE"/>
    </w:rPr>
  </w:style>
  <w:style w:type="paragraph" w:customStyle="1" w:styleId="label-warning">
    <w:name w:val="label-warning"/>
    <w:basedOn w:val="Normal"/>
    <w:qFormat/>
    <w:rsid w:val="00853997"/>
    <w:rPr>
      <w:b/>
      <w:bCs/>
      <w:color w:val="000000"/>
      <w:sz w:val="23"/>
      <w:szCs w:val="23"/>
      <w:bdr w:val="single" w:sz="2" w:space="2" w:color="FF9900" w:frame="1"/>
      <w:shd w:val="clear" w:color="auto" w:fill="F9F4D4"/>
    </w:rPr>
  </w:style>
  <w:style w:type="paragraph" w:customStyle="1" w:styleId="label-danger">
    <w:name w:val="label-danger"/>
    <w:basedOn w:val="Normal"/>
    <w:qFormat/>
    <w:rsid w:val="00853997"/>
    <w:rPr>
      <w:b/>
      <w:bCs/>
      <w:color w:val="000000"/>
      <w:sz w:val="23"/>
      <w:szCs w:val="23"/>
      <w:bdr w:val="single" w:sz="2" w:space="2" w:color="D3080C" w:frame="1"/>
      <w:shd w:val="clear" w:color="auto" w:fill="F3E9E8"/>
    </w:rPr>
  </w:style>
  <w:style w:type="paragraph" w:customStyle="1" w:styleId="paragraph">
    <w:name w:val="paragraph"/>
    <w:basedOn w:val="Normal"/>
    <w:rsid w:val="008539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853997"/>
  </w:style>
  <w:style w:type="character" w:customStyle="1" w:styleId="eop">
    <w:name w:val="eop"/>
    <w:basedOn w:val="DefaultParagraphFont"/>
    <w:rsid w:val="00853997"/>
  </w:style>
  <w:style w:type="character" w:customStyle="1" w:styleId="Heading4Char">
    <w:name w:val="Heading 4 Char"/>
    <w:basedOn w:val="DefaultParagraphFont"/>
    <w:link w:val="Heading4"/>
    <w:uiPriority w:val="9"/>
    <w:rsid w:val="00AC20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843711">
      <w:bodyDiv w:val="1"/>
      <w:marLeft w:val="0"/>
      <w:marRight w:val="0"/>
      <w:marTop w:val="0"/>
      <w:marBottom w:val="0"/>
      <w:divBdr>
        <w:top w:val="none" w:sz="0" w:space="0" w:color="auto"/>
        <w:left w:val="none" w:sz="0" w:space="0" w:color="auto"/>
        <w:bottom w:val="none" w:sz="0" w:space="0" w:color="auto"/>
        <w:right w:val="none" w:sz="0" w:space="0" w:color="auto"/>
      </w:divBdr>
      <w:divsChild>
        <w:div w:id="2077238032">
          <w:marLeft w:val="0"/>
          <w:marRight w:val="0"/>
          <w:marTop w:val="0"/>
          <w:marBottom w:val="0"/>
          <w:divBdr>
            <w:top w:val="none" w:sz="0" w:space="0" w:color="auto"/>
            <w:left w:val="none" w:sz="0" w:space="0" w:color="auto"/>
            <w:bottom w:val="none" w:sz="0" w:space="0" w:color="auto"/>
            <w:right w:val="none" w:sz="0" w:space="0" w:color="auto"/>
          </w:divBdr>
        </w:div>
        <w:div w:id="994185157">
          <w:marLeft w:val="0"/>
          <w:marRight w:val="0"/>
          <w:marTop w:val="0"/>
          <w:marBottom w:val="0"/>
          <w:divBdr>
            <w:top w:val="none" w:sz="0" w:space="0" w:color="auto"/>
            <w:left w:val="none" w:sz="0" w:space="0" w:color="auto"/>
            <w:bottom w:val="none" w:sz="0" w:space="0" w:color="auto"/>
            <w:right w:val="none" w:sz="0" w:space="0" w:color="auto"/>
          </w:divBdr>
        </w:div>
        <w:div w:id="1466123361">
          <w:marLeft w:val="0"/>
          <w:marRight w:val="0"/>
          <w:marTop w:val="0"/>
          <w:marBottom w:val="0"/>
          <w:divBdr>
            <w:top w:val="none" w:sz="0" w:space="0" w:color="auto"/>
            <w:left w:val="none" w:sz="0" w:space="0" w:color="auto"/>
            <w:bottom w:val="none" w:sz="0" w:space="0" w:color="auto"/>
            <w:right w:val="none" w:sz="0" w:space="0" w:color="auto"/>
          </w:divBdr>
        </w:div>
        <w:div w:id="1678845013">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504518260">
          <w:marLeft w:val="0"/>
          <w:marRight w:val="0"/>
          <w:marTop w:val="0"/>
          <w:marBottom w:val="0"/>
          <w:divBdr>
            <w:top w:val="none" w:sz="0" w:space="0" w:color="auto"/>
            <w:left w:val="none" w:sz="0" w:space="0" w:color="auto"/>
            <w:bottom w:val="none" w:sz="0" w:space="0" w:color="auto"/>
            <w:right w:val="none" w:sz="0" w:space="0" w:color="auto"/>
          </w:divBdr>
        </w:div>
        <w:div w:id="1043407576">
          <w:marLeft w:val="0"/>
          <w:marRight w:val="0"/>
          <w:marTop w:val="0"/>
          <w:marBottom w:val="0"/>
          <w:divBdr>
            <w:top w:val="none" w:sz="0" w:space="0" w:color="auto"/>
            <w:left w:val="none" w:sz="0" w:space="0" w:color="auto"/>
            <w:bottom w:val="none" w:sz="0" w:space="0" w:color="auto"/>
            <w:right w:val="none" w:sz="0" w:space="0" w:color="auto"/>
          </w:divBdr>
        </w:div>
        <w:div w:id="1363093351">
          <w:marLeft w:val="0"/>
          <w:marRight w:val="0"/>
          <w:marTop w:val="0"/>
          <w:marBottom w:val="0"/>
          <w:divBdr>
            <w:top w:val="none" w:sz="0" w:space="0" w:color="auto"/>
            <w:left w:val="none" w:sz="0" w:space="0" w:color="auto"/>
            <w:bottom w:val="none" w:sz="0" w:space="0" w:color="auto"/>
            <w:right w:val="none" w:sz="0" w:space="0" w:color="auto"/>
          </w:divBdr>
        </w:div>
        <w:div w:id="814957097">
          <w:marLeft w:val="0"/>
          <w:marRight w:val="0"/>
          <w:marTop w:val="0"/>
          <w:marBottom w:val="0"/>
          <w:divBdr>
            <w:top w:val="none" w:sz="0" w:space="0" w:color="auto"/>
            <w:left w:val="none" w:sz="0" w:space="0" w:color="auto"/>
            <w:bottom w:val="none" w:sz="0" w:space="0" w:color="auto"/>
            <w:right w:val="none" w:sz="0" w:space="0" w:color="auto"/>
          </w:divBdr>
        </w:div>
        <w:div w:id="1222211408">
          <w:marLeft w:val="0"/>
          <w:marRight w:val="0"/>
          <w:marTop w:val="0"/>
          <w:marBottom w:val="0"/>
          <w:divBdr>
            <w:top w:val="none" w:sz="0" w:space="0" w:color="auto"/>
            <w:left w:val="none" w:sz="0" w:space="0" w:color="auto"/>
            <w:bottom w:val="none" w:sz="0" w:space="0" w:color="auto"/>
            <w:right w:val="none" w:sz="0" w:space="0" w:color="auto"/>
          </w:divBdr>
        </w:div>
        <w:div w:id="1913545622">
          <w:marLeft w:val="0"/>
          <w:marRight w:val="0"/>
          <w:marTop w:val="0"/>
          <w:marBottom w:val="0"/>
          <w:divBdr>
            <w:top w:val="none" w:sz="0" w:space="0" w:color="auto"/>
            <w:left w:val="none" w:sz="0" w:space="0" w:color="auto"/>
            <w:bottom w:val="none" w:sz="0" w:space="0" w:color="auto"/>
            <w:right w:val="none" w:sz="0" w:space="0" w:color="auto"/>
          </w:divBdr>
        </w:div>
        <w:div w:id="615671666">
          <w:marLeft w:val="0"/>
          <w:marRight w:val="0"/>
          <w:marTop w:val="0"/>
          <w:marBottom w:val="0"/>
          <w:divBdr>
            <w:top w:val="none" w:sz="0" w:space="0" w:color="auto"/>
            <w:left w:val="none" w:sz="0" w:space="0" w:color="auto"/>
            <w:bottom w:val="none" w:sz="0" w:space="0" w:color="auto"/>
            <w:right w:val="none" w:sz="0" w:space="0" w:color="auto"/>
          </w:divBdr>
        </w:div>
        <w:div w:id="270599615">
          <w:marLeft w:val="0"/>
          <w:marRight w:val="0"/>
          <w:marTop w:val="0"/>
          <w:marBottom w:val="0"/>
          <w:divBdr>
            <w:top w:val="none" w:sz="0" w:space="0" w:color="auto"/>
            <w:left w:val="none" w:sz="0" w:space="0" w:color="auto"/>
            <w:bottom w:val="none" w:sz="0" w:space="0" w:color="auto"/>
            <w:right w:val="none" w:sz="0" w:space="0" w:color="auto"/>
          </w:divBdr>
        </w:div>
        <w:div w:id="1981615862">
          <w:marLeft w:val="0"/>
          <w:marRight w:val="0"/>
          <w:marTop w:val="0"/>
          <w:marBottom w:val="0"/>
          <w:divBdr>
            <w:top w:val="none" w:sz="0" w:space="0" w:color="auto"/>
            <w:left w:val="none" w:sz="0" w:space="0" w:color="auto"/>
            <w:bottom w:val="none" w:sz="0" w:space="0" w:color="auto"/>
            <w:right w:val="none" w:sz="0" w:space="0" w:color="auto"/>
          </w:divBdr>
        </w:div>
        <w:div w:id="15205034">
          <w:marLeft w:val="0"/>
          <w:marRight w:val="0"/>
          <w:marTop w:val="0"/>
          <w:marBottom w:val="0"/>
          <w:divBdr>
            <w:top w:val="none" w:sz="0" w:space="0" w:color="auto"/>
            <w:left w:val="none" w:sz="0" w:space="0" w:color="auto"/>
            <w:bottom w:val="none" w:sz="0" w:space="0" w:color="auto"/>
            <w:right w:val="none" w:sz="0" w:space="0" w:color="auto"/>
          </w:divBdr>
        </w:div>
        <w:div w:id="910653498">
          <w:marLeft w:val="0"/>
          <w:marRight w:val="0"/>
          <w:marTop w:val="0"/>
          <w:marBottom w:val="0"/>
          <w:divBdr>
            <w:top w:val="none" w:sz="0" w:space="0" w:color="auto"/>
            <w:left w:val="none" w:sz="0" w:space="0" w:color="auto"/>
            <w:bottom w:val="none" w:sz="0" w:space="0" w:color="auto"/>
            <w:right w:val="none" w:sz="0" w:space="0" w:color="auto"/>
          </w:divBdr>
        </w:div>
        <w:div w:id="1752968295">
          <w:marLeft w:val="0"/>
          <w:marRight w:val="0"/>
          <w:marTop w:val="0"/>
          <w:marBottom w:val="0"/>
          <w:divBdr>
            <w:top w:val="none" w:sz="0" w:space="0" w:color="auto"/>
            <w:left w:val="none" w:sz="0" w:space="0" w:color="auto"/>
            <w:bottom w:val="none" w:sz="0" w:space="0" w:color="auto"/>
            <w:right w:val="none" w:sz="0" w:space="0" w:color="auto"/>
          </w:divBdr>
        </w:div>
        <w:div w:id="2043629062">
          <w:marLeft w:val="0"/>
          <w:marRight w:val="0"/>
          <w:marTop w:val="0"/>
          <w:marBottom w:val="0"/>
          <w:divBdr>
            <w:top w:val="none" w:sz="0" w:space="0" w:color="auto"/>
            <w:left w:val="none" w:sz="0" w:space="0" w:color="auto"/>
            <w:bottom w:val="none" w:sz="0" w:space="0" w:color="auto"/>
            <w:right w:val="none" w:sz="0" w:space="0" w:color="auto"/>
          </w:divBdr>
        </w:div>
        <w:div w:id="120197775">
          <w:marLeft w:val="0"/>
          <w:marRight w:val="0"/>
          <w:marTop w:val="0"/>
          <w:marBottom w:val="0"/>
          <w:divBdr>
            <w:top w:val="none" w:sz="0" w:space="0" w:color="auto"/>
            <w:left w:val="none" w:sz="0" w:space="0" w:color="auto"/>
            <w:bottom w:val="none" w:sz="0" w:space="0" w:color="auto"/>
            <w:right w:val="none" w:sz="0" w:space="0" w:color="auto"/>
          </w:divBdr>
        </w:div>
        <w:div w:id="398136093">
          <w:marLeft w:val="0"/>
          <w:marRight w:val="0"/>
          <w:marTop w:val="0"/>
          <w:marBottom w:val="0"/>
          <w:divBdr>
            <w:top w:val="none" w:sz="0" w:space="0" w:color="auto"/>
            <w:left w:val="none" w:sz="0" w:space="0" w:color="auto"/>
            <w:bottom w:val="none" w:sz="0" w:space="0" w:color="auto"/>
            <w:right w:val="none" w:sz="0" w:space="0" w:color="auto"/>
          </w:divBdr>
        </w:div>
        <w:div w:id="2122265082">
          <w:marLeft w:val="0"/>
          <w:marRight w:val="0"/>
          <w:marTop w:val="0"/>
          <w:marBottom w:val="0"/>
          <w:divBdr>
            <w:top w:val="none" w:sz="0" w:space="0" w:color="auto"/>
            <w:left w:val="none" w:sz="0" w:space="0" w:color="auto"/>
            <w:bottom w:val="none" w:sz="0" w:space="0" w:color="auto"/>
            <w:right w:val="none" w:sz="0" w:space="0" w:color="auto"/>
          </w:divBdr>
        </w:div>
        <w:div w:id="1489251921">
          <w:marLeft w:val="0"/>
          <w:marRight w:val="0"/>
          <w:marTop w:val="0"/>
          <w:marBottom w:val="0"/>
          <w:divBdr>
            <w:top w:val="none" w:sz="0" w:space="0" w:color="auto"/>
            <w:left w:val="none" w:sz="0" w:space="0" w:color="auto"/>
            <w:bottom w:val="none" w:sz="0" w:space="0" w:color="auto"/>
            <w:right w:val="none" w:sz="0" w:space="0" w:color="auto"/>
          </w:divBdr>
        </w:div>
        <w:div w:id="1723283990">
          <w:marLeft w:val="0"/>
          <w:marRight w:val="0"/>
          <w:marTop w:val="0"/>
          <w:marBottom w:val="0"/>
          <w:divBdr>
            <w:top w:val="none" w:sz="0" w:space="0" w:color="auto"/>
            <w:left w:val="none" w:sz="0" w:space="0" w:color="auto"/>
            <w:bottom w:val="none" w:sz="0" w:space="0" w:color="auto"/>
            <w:right w:val="none" w:sz="0" w:space="0" w:color="auto"/>
          </w:divBdr>
        </w:div>
        <w:div w:id="140539537">
          <w:marLeft w:val="0"/>
          <w:marRight w:val="0"/>
          <w:marTop w:val="0"/>
          <w:marBottom w:val="0"/>
          <w:divBdr>
            <w:top w:val="none" w:sz="0" w:space="0" w:color="auto"/>
            <w:left w:val="none" w:sz="0" w:space="0" w:color="auto"/>
            <w:bottom w:val="none" w:sz="0" w:space="0" w:color="auto"/>
            <w:right w:val="none" w:sz="0" w:space="0" w:color="auto"/>
          </w:divBdr>
        </w:div>
        <w:div w:id="2079475580">
          <w:marLeft w:val="0"/>
          <w:marRight w:val="0"/>
          <w:marTop w:val="0"/>
          <w:marBottom w:val="0"/>
          <w:divBdr>
            <w:top w:val="none" w:sz="0" w:space="0" w:color="auto"/>
            <w:left w:val="none" w:sz="0" w:space="0" w:color="auto"/>
            <w:bottom w:val="none" w:sz="0" w:space="0" w:color="auto"/>
            <w:right w:val="none" w:sz="0" w:space="0" w:color="auto"/>
          </w:divBdr>
        </w:div>
        <w:div w:id="1880584421">
          <w:marLeft w:val="0"/>
          <w:marRight w:val="0"/>
          <w:marTop w:val="0"/>
          <w:marBottom w:val="0"/>
          <w:divBdr>
            <w:top w:val="none" w:sz="0" w:space="0" w:color="auto"/>
            <w:left w:val="none" w:sz="0" w:space="0" w:color="auto"/>
            <w:bottom w:val="none" w:sz="0" w:space="0" w:color="auto"/>
            <w:right w:val="none" w:sz="0" w:space="0" w:color="auto"/>
          </w:divBdr>
        </w:div>
        <w:div w:id="704447601">
          <w:marLeft w:val="0"/>
          <w:marRight w:val="0"/>
          <w:marTop w:val="0"/>
          <w:marBottom w:val="0"/>
          <w:divBdr>
            <w:top w:val="none" w:sz="0" w:space="0" w:color="auto"/>
            <w:left w:val="none" w:sz="0" w:space="0" w:color="auto"/>
            <w:bottom w:val="none" w:sz="0" w:space="0" w:color="auto"/>
            <w:right w:val="none" w:sz="0" w:space="0" w:color="auto"/>
          </w:divBdr>
        </w:div>
        <w:div w:id="558908426">
          <w:marLeft w:val="0"/>
          <w:marRight w:val="0"/>
          <w:marTop w:val="0"/>
          <w:marBottom w:val="0"/>
          <w:divBdr>
            <w:top w:val="none" w:sz="0" w:space="0" w:color="auto"/>
            <w:left w:val="none" w:sz="0" w:space="0" w:color="auto"/>
            <w:bottom w:val="none" w:sz="0" w:space="0" w:color="auto"/>
            <w:right w:val="none" w:sz="0" w:space="0" w:color="auto"/>
          </w:divBdr>
        </w:div>
        <w:div w:id="865483244">
          <w:marLeft w:val="0"/>
          <w:marRight w:val="0"/>
          <w:marTop w:val="0"/>
          <w:marBottom w:val="0"/>
          <w:divBdr>
            <w:top w:val="none" w:sz="0" w:space="0" w:color="auto"/>
            <w:left w:val="none" w:sz="0" w:space="0" w:color="auto"/>
            <w:bottom w:val="none" w:sz="0" w:space="0" w:color="auto"/>
            <w:right w:val="none" w:sz="0" w:space="0" w:color="auto"/>
          </w:divBdr>
        </w:div>
        <w:div w:id="1017072999">
          <w:marLeft w:val="0"/>
          <w:marRight w:val="0"/>
          <w:marTop w:val="0"/>
          <w:marBottom w:val="0"/>
          <w:divBdr>
            <w:top w:val="none" w:sz="0" w:space="0" w:color="auto"/>
            <w:left w:val="none" w:sz="0" w:space="0" w:color="auto"/>
            <w:bottom w:val="none" w:sz="0" w:space="0" w:color="auto"/>
            <w:right w:val="none" w:sz="0" w:space="0" w:color="auto"/>
          </w:divBdr>
        </w:div>
        <w:div w:id="2066951713">
          <w:marLeft w:val="0"/>
          <w:marRight w:val="0"/>
          <w:marTop w:val="0"/>
          <w:marBottom w:val="0"/>
          <w:divBdr>
            <w:top w:val="none" w:sz="0" w:space="0" w:color="auto"/>
            <w:left w:val="none" w:sz="0" w:space="0" w:color="auto"/>
            <w:bottom w:val="none" w:sz="0" w:space="0" w:color="auto"/>
            <w:right w:val="none" w:sz="0" w:space="0" w:color="auto"/>
          </w:divBdr>
        </w:div>
        <w:div w:id="766535283">
          <w:marLeft w:val="0"/>
          <w:marRight w:val="0"/>
          <w:marTop w:val="0"/>
          <w:marBottom w:val="0"/>
          <w:divBdr>
            <w:top w:val="none" w:sz="0" w:space="0" w:color="auto"/>
            <w:left w:val="none" w:sz="0" w:space="0" w:color="auto"/>
            <w:bottom w:val="none" w:sz="0" w:space="0" w:color="auto"/>
            <w:right w:val="none" w:sz="0" w:space="0" w:color="auto"/>
          </w:divBdr>
        </w:div>
        <w:div w:id="144054229">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2102406438">
          <w:marLeft w:val="0"/>
          <w:marRight w:val="0"/>
          <w:marTop w:val="0"/>
          <w:marBottom w:val="0"/>
          <w:divBdr>
            <w:top w:val="none" w:sz="0" w:space="0" w:color="auto"/>
            <w:left w:val="none" w:sz="0" w:space="0" w:color="auto"/>
            <w:bottom w:val="none" w:sz="0" w:space="0" w:color="auto"/>
            <w:right w:val="none" w:sz="0" w:space="0" w:color="auto"/>
          </w:divBdr>
        </w:div>
        <w:div w:id="638073850">
          <w:marLeft w:val="0"/>
          <w:marRight w:val="0"/>
          <w:marTop w:val="0"/>
          <w:marBottom w:val="0"/>
          <w:divBdr>
            <w:top w:val="none" w:sz="0" w:space="0" w:color="auto"/>
            <w:left w:val="none" w:sz="0" w:space="0" w:color="auto"/>
            <w:bottom w:val="none" w:sz="0" w:space="0" w:color="auto"/>
            <w:right w:val="none" w:sz="0" w:space="0" w:color="auto"/>
          </w:divBdr>
        </w:div>
        <w:div w:id="16202637">
          <w:marLeft w:val="0"/>
          <w:marRight w:val="0"/>
          <w:marTop w:val="0"/>
          <w:marBottom w:val="0"/>
          <w:divBdr>
            <w:top w:val="none" w:sz="0" w:space="0" w:color="auto"/>
            <w:left w:val="none" w:sz="0" w:space="0" w:color="auto"/>
            <w:bottom w:val="none" w:sz="0" w:space="0" w:color="auto"/>
            <w:right w:val="none" w:sz="0" w:space="0" w:color="auto"/>
          </w:divBdr>
        </w:div>
        <w:div w:id="819007025">
          <w:marLeft w:val="0"/>
          <w:marRight w:val="0"/>
          <w:marTop w:val="0"/>
          <w:marBottom w:val="0"/>
          <w:divBdr>
            <w:top w:val="none" w:sz="0" w:space="0" w:color="auto"/>
            <w:left w:val="none" w:sz="0" w:space="0" w:color="auto"/>
            <w:bottom w:val="none" w:sz="0" w:space="0" w:color="auto"/>
            <w:right w:val="none" w:sz="0" w:space="0" w:color="auto"/>
          </w:divBdr>
        </w:div>
        <w:div w:id="1817186506">
          <w:marLeft w:val="0"/>
          <w:marRight w:val="0"/>
          <w:marTop w:val="0"/>
          <w:marBottom w:val="0"/>
          <w:divBdr>
            <w:top w:val="none" w:sz="0" w:space="0" w:color="auto"/>
            <w:left w:val="none" w:sz="0" w:space="0" w:color="auto"/>
            <w:bottom w:val="none" w:sz="0" w:space="0" w:color="auto"/>
            <w:right w:val="none" w:sz="0" w:space="0" w:color="auto"/>
          </w:divBdr>
        </w:div>
        <w:div w:id="898324895">
          <w:marLeft w:val="0"/>
          <w:marRight w:val="0"/>
          <w:marTop w:val="0"/>
          <w:marBottom w:val="0"/>
          <w:divBdr>
            <w:top w:val="none" w:sz="0" w:space="0" w:color="auto"/>
            <w:left w:val="none" w:sz="0" w:space="0" w:color="auto"/>
            <w:bottom w:val="none" w:sz="0" w:space="0" w:color="auto"/>
            <w:right w:val="none" w:sz="0" w:space="0" w:color="auto"/>
          </w:divBdr>
        </w:div>
        <w:div w:id="1163886257">
          <w:marLeft w:val="0"/>
          <w:marRight w:val="0"/>
          <w:marTop w:val="0"/>
          <w:marBottom w:val="0"/>
          <w:divBdr>
            <w:top w:val="none" w:sz="0" w:space="0" w:color="auto"/>
            <w:left w:val="none" w:sz="0" w:space="0" w:color="auto"/>
            <w:bottom w:val="none" w:sz="0" w:space="0" w:color="auto"/>
            <w:right w:val="none" w:sz="0" w:space="0" w:color="auto"/>
          </w:divBdr>
        </w:div>
        <w:div w:id="194661978">
          <w:marLeft w:val="0"/>
          <w:marRight w:val="0"/>
          <w:marTop w:val="0"/>
          <w:marBottom w:val="0"/>
          <w:divBdr>
            <w:top w:val="none" w:sz="0" w:space="0" w:color="auto"/>
            <w:left w:val="none" w:sz="0" w:space="0" w:color="auto"/>
            <w:bottom w:val="none" w:sz="0" w:space="0" w:color="auto"/>
            <w:right w:val="none" w:sz="0" w:space="0" w:color="auto"/>
          </w:divBdr>
        </w:div>
        <w:div w:id="626394541">
          <w:marLeft w:val="0"/>
          <w:marRight w:val="0"/>
          <w:marTop w:val="0"/>
          <w:marBottom w:val="0"/>
          <w:divBdr>
            <w:top w:val="none" w:sz="0" w:space="0" w:color="auto"/>
            <w:left w:val="none" w:sz="0" w:space="0" w:color="auto"/>
            <w:bottom w:val="none" w:sz="0" w:space="0" w:color="auto"/>
            <w:right w:val="none" w:sz="0" w:space="0" w:color="auto"/>
          </w:divBdr>
        </w:div>
        <w:div w:id="1292244186">
          <w:marLeft w:val="0"/>
          <w:marRight w:val="0"/>
          <w:marTop w:val="0"/>
          <w:marBottom w:val="0"/>
          <w:divBdr>
            <w:top w:val="none" w:sz="0" w:space="0" w:color="auto"/>
            <w:left w:val="none" w:sz="0" w:space="0" w:color="auto"/>
            <w:bottom w:val="none" w:sz="0" w:space="0" w:color="auto"/>
            <w:right w:val="none" w:sz="0" w:space="0" w:color="auto"/>
          </w:divBdr>
        </w:div>
        <w:div w:id="2040036316">
          <w:marLeft w:val="0"/>
          <w:marRight w:val="0"/>
          <w:marTop w:val="0"/>
          <w:marBottom w:val="0"/>
          <w:divBdr>
            <w:top w:val="none" w:sz="0" w:space="0" w:color="auto"/>
            <w:left w:val="none" w:sz="0" w:space="0" w:color="auto"/>
            <w:bottom w:val="none" w:sz="0" w:space="0" w:color="auto"/>
            <w:right w:val="none" w:sz="0" w:space="0" w:color="auto"/>
          </w:divBdr>
        </w:div>
        <w:div w:id="853112576">
          <w:marLeft w:val="0"/>
          <w:marRight w:val="0"/>
          <w:marTop w:val="0"/>
          <w:marBottom w:val="0"/>
          <w:divBdr>
            <w:top w:val="none" w:sz="0" w:space="0" w:color="auto"/>
            <w:left w:val="none" w:sz="0" w:space="0" w:color="auto"/>
            <w:bottom w:val="none" w:sz="0" w:space="0" w:color="auto"/>
            <w:right w:val="none" w:sz="0" w:space="0" w:color="auto"/>
          </w:divBdr>
        </w:div>
        <w:div w:id="2036416692">
          <w:marLeft w:val="0"/>
          <w:marRight w:val="0"/>
          <w:marTop w:val="0"/>
          <w:marBottom w:val="0"/>
          <w:divBdr>
            <w:top w:val="none" w:sz="0" w:space="0" w:color="auto"/>
            <w:left w:val="none" w:sz="0" w:space="0" w:color="auto"/>
            <w:bottom w:val="none" w:sz="0" w:space="0" w:color="auto"/>
            <w:right w:val="none" w:sz="0" w:space="0" w:color="auto"/>
          </w:divBdr>
        </w:div>
        <w:div w:id="1296325997">
          <w:marLeft w:val="0"/>
          <w:marRight w:val="0"/>
          <w:marTop w:val="0"/>
          <w:marBottom w:val="0"/>
          <w:divBdr>
            <w:top w:val="none" w:sz="0" w:space="0" w:color="auto"/>
            <w:left w:val="none" w:sz="0" w:space="0" w:color="auto"/>
            <w:bottom w:val="none" w:sz="0" w:space="0" w:color="auto"/>
            <w:right w:val="none" w:sz="0" w:space="0" w:color="auto"/>
          </w:divBdr>
        </w:div>
        <w:div w:id="973678183">
          <w:marLeft w:val="0"/>
          <w:marRight w:val="0"/>
          <w:marTop w:val="0"/>
          <w:marBottom w:val="0"/>
          <w:divBdr>
            <w:top w:val="none" w:sz="0" w:space="0" w:color="auto"/>
            <w:left w:val="none" w:sz="0" w:space="0" w:color="auto"/>
            <w:bottom w:val="none" w:sz="0" w:space="0" w:color="auto"/>
            <w:right w:val="none" w:sz="0" w:space="0" w:color="auto"/>
          </w:divBdr>
        </w:div>
        <w:div w:id="1290742446">
          <w:marLeft w:val="0"/>
          <w:marRight w:val="0"/>
          <w:marTop w:val="0"/>
          <w:marBottom w:val="0"/>
          <w:divBdr>
            <w:top w:val="none" w:sz="0" w:space="0" w:color="auto"/>
            <w:left w:val="none" w:sz="0" w:space="0" w:color="auto"/>
            <w:bottom w:val="none" w:sz="0" w:space="0" w:color="auto"/>
            <w:right w:val="none" w:sz="0" w:space="0" w:color="auto"/>
          </w:divBdr>
        </w:div>
        <w:div w:id="1504469531">
          <w:marLeft w:val="0"/>
          <w:marRight w:val="0"/>
          <w:marTop w:val="0"/>
          <w:marBottom w:val="0"/>
          <w:divBdr>
            <w:top w:val="none" w:sz="0" w:space="0" w:color="auto"/>
            <w:left w:val="none" w:sz="0" w:space="0" w:color="auto"/>
            <w:bottom w:val="none" w:sz="0" w:space="0" w:color="auto"/>
            <w:right w:val="none" w:sz="0" w:space="0" w:color="auto"/>
          </w:divBdr>
        </w:div>
        <w:div w:id="1302733025">
          <w:marLeft w:val="0"/>
          <w:marRight w:val="0"/>
          <w:marTop w:val="0"/>
          <w:marBottom w:val="0"/>
          <w:divBdr>
            <w:top w:val="none" w:sz="0" w:space="0" w:color="auto"/>
            <w:left w:val="none" w:sz="0" w:space="0" w:color="auto"/>
            <w:bottom w:val="none" w:sz="0" w:space="0" w:color="auto"/>
            <w:right w:val="none" w:sz="0" w:space="0" w:color="auto"/>
          </w:divBdr>
        </w:div>
        <w:div w:id="1733456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nada.ca/en/revenue-agency/services/benefits/recovery-benefit/crb-how-appl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ada.ca/en/revenue-agency/services/benefits/recovery-benefit/crb-how-apply.html" TargetMode="External"/><Relationship Id="rId5" Type="http://schemas.openxmlformats.org/officeDocument/2006/relationships/hyperlink" Target="https://www.canada.ca/en/revenue-agency/services/benefits/recovery-benefit/crb-how-appl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pepin\Documents\Custom%20Office%20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62</TotalTime>
  <Pages>5</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5</cp:revision>
  <dcterms:created xsi:type="dcterms:W3CDTF">2021-12-23T13:55:00Z</dcterms:created>
  <dcterms:modified xsi:type="dcterms:W3CDTF">2021-12-23T14:57:00Z</dcterms:modified>
</cp:coreProperties>
</file>