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9BB48" w14:textId="77777777" w:rsidR="00B433EA" w:rsidRPr="00D0617D" w:rsidRDefault="006A1A02" w:rsidP="00B433EA">
      <w:pPr>
        <w:pStyle w:val="subway-group-h1"/>
        <w:rPr>
          <w:rFonts w:asciiTheme="minorHAnsi" w:hAnsiTheme="minorHAnsi" w:cstheme="minorHAnsi"/>
        </w:rPr>
      </w:pPr>
      <w:r w:rsidRPr="00D0617D">
        <w:rPr>
          <w:rFonts w:asciiTheme="minorHAnsi" w:hAnsiTheme="minorHAnsi" w:cstheme="minorHAnsi"/>
        </w:rPr>
        <w:t>Registered Disability Savings Plan</w:t>
      </w:r>
    </w:p>
    <w:p w14:paraId="03FFEC24" w14:textId="77777777" w:rsidR="002D69B5" w:rsidRPr="00D0617D" w:rsidRDefault="002D69B5" w:rsidP="002D69B5">
      <w:pPr>
        <w:pStyle w:val="subway-nav-active"/>
        <w:rPr>
          <w:rFonts w:cstheme="minorHAnsi"/>
        </w:rPr>
      </w:pPr>
      <w:r w:rsidRPr="00D0617D">
        <w:rPr>
          <w:rFonts w:cstheme="minorHAnsi"/>
        </w:rPr>
        <w:fldChar w:fldCharType="begin"/>
      </w:r>
      <w:r>
        <w:rPr>
          <w:rFonts w:cstheme="minorHAnsi"/>
        </w:rPr>
        <w:instrText>HYPERLINK "http://test.canada.ca/service-canada/CDSP/CDSP-subway-proto-aboutplan.html"</w:instrText>
      </w:r>
      <w:r w:rsidRPr="00D0617D">
        <w:rPr>
          <w:rFonts w:cstheme="minorHAnsi"/>
        </w:rPr>
        <w:fldChar w:fldCharType="separate"/>
      </w:r>
      <w:r w:rsidRPr="00D0617D">
        <w:rPr>
          <w:rFonts w:cstheme="minorHAnsi"/>
        </w:rPr>
        <w:t>How the plan, grant, and bond work</w:t>
      </w:r>
    </w:p>
    <w:p w14:paraId="0C12CC9D" w14:textId="77777777" w:rsidR="002D69B5" w:rsidRPr="00D0617D" w:rsidRDefault="002D69B5" w:rsidP="002D69B5">
      <w:pPr>
        <w:pStyle w:val="subway-nav"/>
        <w:rPr>
          <w:rFonts w:asciiTheme="minorHAnsi" w:hAnsiTheme="minorHAnsi" w:cstheme="minorHAnsi"/>
        </w:rPr>
      </w:pPr>
      <w:r w:rsidRPr="00D0617D">
        <w:rPr>
          <w:rFonts w:asciiTheme="minorHAnsi" w:hAnsiTheme="minorHAnsi" w:cstheme="minorHAnsi"/>
        </w:rPr>
        <w:fldChar w:fldCharType="end"/>
      </w:r>
      <w:hyperlink r:id="rId5" w:history="1">
        <w:r w:rsidRPr="00D0617D">
          <w:rPr>
            <w:rStyle w:val="Hyperlink"/>
            <w:rFonts w:asciiTheme="minorHAnsi" w:hAnsiTheme="minorHAnsi" w:cstheme="minorHAnsi"/>
          </w:rPr>
          <w:t>Who can open a plan and apply</w:t>
        </w:r>
      </w:hyperlink>
    </w:p>
    <w:p w14:paraId="48406AF7" w14:textId="77777777" w:rsidR="002D69B5" w:rsidRPr="00D0617D" w:rsidRDefault="00EA1BC8" w:rsidP="002D69B5">
      <w:pPr>
        <w:pStyle w:val="subway-nav"/>
        <w:rPr>
          <w:rFonts w:asciiTheme="minorHAnsi" w:hAnsiTheme="minorHAnsi" w:cstheme="minorHAnsi"/>
        </w:rPr>
      </w:pPr>
      <w:hyperlink r:id="rId6" w:history="1">
        <w:r w:rsidR="002D69B5" w:rsidRPr="00D0617D">
          <w:rPr>
            <w:rStyle w:val="Hyperlink"/>
            <w:rFonts w:asciiTheme="minorHAnsi" w:hAnsiTheme="minorHAnsi" w:cstheme="minorHAnsi"/>
          </w:rPr>
          <w:t>How much you could get</w:t>
        </w:r>
      </w:hyperlink>
    </w:p>
    <w:p w14:paraId="6A546DF4" w14:textId="77777777" w:rsidR="002D69B5" w:rsidRPr="00D0617D" w:rsidRDefault="00EA1BC8" w:rsidP="002D69B5">
      <w:pPr>
        <w:pStyle w:val="subway-nav"/>
        <w:rPr>
          <w:rFonts w:asciiTheme="minorHAnsi" w:hAnsiTheme="minorHAnsi" w:cstheme="minorHAnsi"/>
        </w:rPr>
      </w:pPr>
      <w:hyperlink r:id="rId7" w:history="1">
        <w:r w:rsidR="002D69B5" w:rsidRPr="00D0617D">
          <w:rPr>
            <w:rStyle w:val="Hyperlink"/>
            <w:rFonts w:asciiTheme="minorHAnsi" w:hAnsiTheme="minorHAnsi" w:cstheme="minorHAnsi"/>
          </w:rPr>
          <w:t>Open a plan and apply</w:t>
        </w:r>
      </w:hyperlink>
    </w:p>
    <w:p w14:paraId="440B1CE1" w14:textId="77777777" w:rsidR="002D69B5" w:rsidRDefault="00EA1BC8" w:rsidP="002D69B5">
      <w:pPr>
        <w:pStyle w:val="subway-nav"/>
        <w:rPr>
          <w:rFonts w:asciiTheme="minorHAnsi" w:hAnsiTheme="minorHAnsi" w:cstheme="minorHAnsi"/>
        </w:rPr>
      </w:pPr>
      <w:hyperlink r:id="rId8" w:history="1">
        <w:r w:rsidR="002D69B5" w:rsidRPr="001D1247">
          <w:rPr>
            <w:rStyle w:val="Hyperlink"/>
            <w:rFonts w:asciiTheme="minorHAnsi" w:hAnsiTheme="minorHAnsi" w:cstheme="minorHAnsi"/>
          </w:rPr>
          <w:t>Withdraw money</w:t>
        </w:r>
      </w:hyperlink>
    </w:p>
    <w:p w14:paraId="795FCB83" w14:textId="77777777" w:rsidR="002D69B5" w:rsidRPr="00D0617D" w:rsidRDefault="00EA1BC8" w:rsidP="002D69B5">
      <w:pPr>
        <w:pStyle w:val="subway-nav"/>
        <w:rPr>
          <w:rFonts w:asciiTheme="minorHAnsi" w:hAnsiTheme="minorHAnsi" w:cstheme="minorHAnsi"/>
        </w:rPr>
      </w:pPr>
      <w:hyperlink r:id="rId9" w:history="1">
        <w:r w:rsidR="002D69B5" w:rsidRPr="00D0617D">
          <w:rPr>
            <w:rStyle w:val="Hyperlink"/>
            <w:rFonts w:asciiTheme="minorHAnsi" w:hAnsiTheme="minorHAnsi" w:cstheme="minorHAnsi"/>
          </w:rPr>
          <w:t>Transfer or close a plan</w:t>
        </w:r>
      </w:hyperlink>
    </w:p>
    <w:p w14:paraId="6B0F5061" w14:textId="77777777" w:rsidR="002D69B5" w:rsidRPr="00D0617D" w:rsidRDefault="00EA1BC8" w:rsidP="002D69B5">
      <w:pPr>
        <w:pStyle w:val="subway-nav"/>
        <w:rPr>
          <w:rFonts w:asciiTheme="minorHAnsi" w:hAnsiTheme="minorHAnsi" w:cstheme="minorHAnsi"/>
        </w:rPr>
      </w:pPr>
      <w:hyperlink r:id="rId10" w:history="1">
        <w:r w:rsidR="002D69B5" w:rsidRPr="00D0617D">
          <w:rPr>
            <w:rStyle w:val="Hyperlink"/>
            <w:rFonts w:asciiTheme="minorHAnsi" w:hAnsiTheme="minorHAnsi" w:cstheme="minorHAnsi"/>
          </w:rPr>
          <w:t>Publications and issuer resources</w:t>
        </w:r>
      </w:hyperlink>
    </w:p>
    <w:p w14:paraId="79D4E835" w14:textId="77777777" w:rsidR="001718C1" w:rsidRPr="00D0617D" w:rsidRDefault="009125B8" w:rsidP="00157C9A">
      <w:pPr>
        <w:pStyle w:val="subway-section-h1"/>
        <w:rPr>
          <w:rFonts w:asciiTheme="minorHAnsi" w:hAnsiTheme="minorHAnsi" w:cstheme="minorHAnsi"/>
        </w:rPr>
      </w:pPr>
      <w:r w:rsidRPr="00D0617D">
        <w:rPr>
          <w:rFonts w:asciiTheme="minorHAnsi" w:hAnsiTheme="minorHAnsi" w:cstheme="minorHAnsi"/>
        </w:rPr>
        <w:t>How the plan, grant, and bond work</w:t>
      </w:r>
    </w:p>
    <w:p w14:paraId="77DD24B3" w14:textId="77777777" w:rsidR="00477E35" w:rsidRPr="00D0617D" w:rsidRDefault="00477E35" w:rsidP="00305158">
      <w:pPr>
        <w:pStyle w:val="Heading2"/>
      </w:pPr>
      <w:r w:rsidRPr="00D0617D">
        <w:t>On this page</w:t>
      </w:r>
    </w:p>
    <w:p w14:paraId="79D5D325" w14:textId="6E229478" w:rsidR="006A1A02" w:rsidRPr="00412B16" w:rsidRDefault="00176F07" w:rsidP="00412B1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  <w:hyperlink w:anchor="_What_is_the" w:history="1">
        <w:r w:rsidR="005B1844" w:rsidRPr="00176F07">
          <w:rPr>
            <w:rStyle w:val="Hyperlink"/>
            <w:rFonts w:eastAsia="Times New Roman" w:cstheme="minorHAnsi"/>
            <w:sz w:val="24"/>
            <w:szCs w:val="24"/>
            <w:lang w:val="en-US" w:eastAsia="en-CA"/>
          </w:rPr>
          <w:t>What is the Registered Disability Savings Plan (RDSP)</w:t>
        </w:r>
      </w:hyperlink>
    </w:p>
    <w:p w14:paraId="1B1236D8" w14:textId="24071D88" w:rsidR="00477E35" w:rsidRPr="00412B16" w:rsidRDefault="00EA1BC8" w:rsidP="00412B1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Style w:val="Hyperlink"/>
          <w:rFonts w:eastAsia="Times New Roman" w:cstheme="minorHAnsi"/>
          <w:color w:val="auto"/>
          <w:sz w:val="24"/>
          <w:szCs w:val="24"/>
          <w:u w:val="none"/>
          <w:lang w:eastAsia="en-CA"/>
        </w:rPr>
      </w:pPr>
      <w:hyperlink w:anchor="_You_could_get" w:history="1">
        <w:r w:rsidR="005B1844" w:rsidRPr="00412B16">
          <w:rPr>
            <w:rStyle w:val="Hyperlink"/>
            <w:rFonts w:eastAsia="Times New Roman" w:cstheme="minorHAnsi"/>
            <w:sz w:val="24"/>
            <w:szCs w:val="24"/>
            <w:lang w:eastAsia="en-CA"/>
          </w:rPr>
          <w:t>You could get grants and bonds from the government in your plan</w:t>
        </w:r>
      </w:hyperlink>
    </w:p>
    <w:p w14:paraId="24CEAE73" w14:textId="4E4163C5" w:rsidR="00412B16" w:rsidRPr="00412B16" w:rsidRDefault="00EA1BC8" w:rsidP="00412B1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  <w:hyperlink w:anchor="_Opening_an_RDSP" w:history="1">
        <w:r w:rsidR="00412B16" w:rsidRPr="00412B16">
          <w:rPr>
            <w:rStyle w:val="Hyperlink"/>
            <w:rFonts w:eastAsia="Times New Roman" w:cstheme="minorHAnsi"/>
            <w:sz w:val="24"/>
            <w:szCs w:val="24"/>
            <w:lang w:eastAsia="en-CA"/>
          </w:rPr>
          <w:t>Opening a</w:t>
        </w:r>
        <w:r w:rsidR="005E03EC">
          <w:rPr>
            <w:rStyle w:val="Hyperlink"/>
            <w:rFonts w:eastAsia="Times New Roman" w:cstheme="minorHAnsi"/>
            <w:sz w:val="24"/>
            <w:szCs w:val="24"/>
            <w:lang w:eastAsia="en-CA"/>
          </w:rPr>
          <w:t xml:space="preserve"> plan</w:t>
        </w:r>
        <w:r w:rsidR="00412B16" w:rsidRPr="00412B16">
          <w:rPr>
            <w:rStyle w:val="Hyperlink"/>
            <w:rFonts w:eastAsia="Times New Roman" w:cstheme="minorHAnsi"/>
            <w:sz w:val="24"/>
            <w:szCs w:val="24"/>
            <w:lang w:eastAsia="en-CA"/>
          </w:rPr>
          <w:t xml:space="preserve"> will not impact</w:t>
        </w:r>
        <w:r w:rsidR="005E03EC">
          <w:rPr>
            <w:rStyle w:val="Hyperlink"/>
            <w:rFonts w:eastAsia="Times New Roman" w:cstheme="minorHAnsi"/>
            <w:sz w:val="24"/>
            <w:szCs w:val="24"/>
            <w:lang w:eastAsia="en-CA"/>
          </w:rPr>
          <w:t xml:space="preserve"> most</w:t>
        </w:r>
        <w:r w:rsidR="00412B16" w:rsidRPr="00412B16">
          <w:rPr>
            <w:rStyle w:val="Hyperlink"/>
            <w:rFonts w:eastAsia="Times New Roman" w:cstheme="minorHAnsi"/>
            <w:sz w:val="24"/>
            <w:szCs w:val="24"/>
            <w:lang w:eastAsia="en-CA"/>
          </w:rPr>
          <w:t xml:space="preserve"> other benefits</w:t>
        </w:r>
      </w:hyperlink>
    </w:p>
    <w:p w14:paraId="28072B2D" w14:textId="30F8F6D1" w:rsidR="006A1A02" w:rsidRPr="00412B16" w:rsidRDefault="00EA1BC8" w:rsidP="00412B1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  <w:hyperlink w:anchor="_Alternative_–_Watch" w:history="1">
        <w:r w:rsidR="005B1844" w:rsidRPr="00412B16">
          <w:rPr>
            <w:rStyle w:val="Hyperlink"/>
            <w:rFonts w:eastAsia="Times New Roman" w:cstheme="minorHAnsi"/>
            <w:sz w:val="24"/>
            <w:szCs w:val="24"/>
            <w:lang w:eastAsia="en-CA"/>
          </w:rPr>
          <w:t>Alternative – Watch videos on this topic</w:t>
        </w:r>
      </w:hyperlink>
      <w:bookmarkStart w:id="0" w:name="_What_to_include"/>
      <w:bookmarkEnd w:id="0"/>
    </w:p>
    <w:p w14:paraId="36101612" w14:textId="77777777" w:rsidR="005B1844" w:rsidRDefault="005B1844" w:rsidP="00305158">
      <w:pPr>
        <w:pStyle w:val="Heading2"/>
      </w:pPr>
      <w:bookmarkStart w:id="1" w:name="_What_is_the"/>
      <w:bookmarkEnd w:id="1"/>
      <w:r>
        <w:t>What is the Registered Disability Savings Plan (RDSP)</w:t>
      </w:r>
    </w:p>
    <w:p w14:paraId="298C8B70" w14:textId="0EB9649B" w:rsidR="00864F5C" w:rsidRDefault="00D0617D" w:rsidP="00D0617D">
      <w:pPr>
        <w:rPr>
          <w:sz w:val="24"/>
          <w:szCs w:val="24"/>
        </w:rPr>
      </w:pPr>
      <w:r w:rsidRPr="00D0617D">
        <w:rPr>
          <w:sz w:val="24"/>
          <w:szCs w:val="24"/>
        </w:rPr>
        <w:t xml:space="preserve">The Registered Disability Savings Plan (RDSP) is a </w:t>
      </w:r>
      <w:r w:rsidRPr="009C59AB">
        <w:rPr>
          <w:b/>
          <w:sz w:val="24"/>
          <w:szCs w:val="24"/>
        </w:rPr>
        <w:t>long-term savings plan</w:t>
      </w:r>
      <w:r w:rsidRPr="00D0617D">
        <w:rPr>
          <w:sz w:val="24"/>
          <w:szCs w:val="24"/>
        </w:rPr>
        <w:t xml:space="preserve"> to help </w:t>
      </w:r>
      <w:r w:rsidR="0088519A">
        <w:rPr>
          <w:sz w:val="24"/>
          <w:szCs w:val="24"/>
        </w:rPr>
        <w:t>people</w:t>
      </w:r>
      <w:r w:rsidR="0088519A" w:rsidRPr="00D0617D">
        <w:rPr>
          <w:sz w:val="24"/>
          <w:szCs w:val="24"/>
        </w:rPr>
        <w:t xml:space="preserve"> </w:t>
      </w:r>
      <w:r w:rsidRPr="00D0617D">
        <w:rPr>
          <w:sz w:val="24"/>
          <w:szCs w:val="24"/>
        </w:rPr>
        <w:t>with disabilities and their families.</w:t>
      </w:r>
    </w:p>
    <w:p w14:paraId="3C04C805" w14:textId="06A01AD3" w:rsidR="00864F5C" w:rsidRDefault="0088519A" w:rsidP="00D0617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64F5C">
        <w:rPr>
          <w:sz w:val="24"/>
          <w:szCs w:val="24"/>
        </w:rPr>
        <w:t>open a plan</w:t>
      </w:r>
      <w:r>
        <w:rPr>
          <w:sz w:val="24"/>
          <w:szCs w:val="24"/>
        </w:rPr>
        <w:t xml:space="preserve">, you need to be </w:t>
      </w:r>
      <w:r w:rsidR="00864F5C">
        <w:rPr>
          <w:sz w:val="24"/>
          <w:szCs w:val="24"/>
        </w:rPr>
        <w:t xml:space="preserve">approved for the </w:t>
      </w:r>
      <w:r w:rsidR="00864F5C" w:rsidRPr="009C59AB">
        <w:rPr>
          <w:b/>
          <w:sz w:val="24"/>
          <w:szCs w:val="24"/>
        </w:rPr>
        <w:t>Disability Tax Credit</w:t>
      </w:r>
      <w:r w:rsidR="00864F5C">
        <w:rPr>
          <w:sz w:val="24"/>
          <w:szCs w:val="24"/>
        </w:rPr>
        <w:t>.</w:t>
      </w:r>
    </w:p>
    <w:p w14:paraId="222B7746" w14:textId="098064CA" w:rsidR="00D0617D" w:rsidRDefault="0088519A" w:rsidP="00D0617D">
      <w:pPr>
        <w:rPr>
          <w:sz w:val="24"/>
          <w:szCs w:val="24"/>
        </w:rPr>
      </w:pPr>
      <w:r>
        <w:rPr>
          <w:sz w:val="24"/>
          <w:szCs w:val="24"/>
        </w:rPr>
        <w:t>When</w:t>
      </w:r>
      <w:r w:rsidR="00864F5C" w:rsidRPr="00D0617D">
        <w:rPr>
          <w:sz w:val="24"/>
          <w:szCs w:val="24"/>
        </w:rPr>
        <w:t xml:space="preserve"> </w:t>
      </w:r>
      <w:r w:rsidR="00D0617D" w:rsidRPr="00D0617D">
        <w:rPr>
          <w:sz w:val="24"/>
          <w:szCs w:val="24"/>
        </w:rPr>
        <w:t xml:space="preserve">you </w:t>
      </w:r>
      <w:r>
        <w:rPr>
          <w:sz w:val="24"/>
          <w:szCs w:val="24"/>
        </w:rPr>
        <w:t>open</w:t>
      </w:r>
      <w:r w:rsidRPr="00D0617D">
        <w:rPr>
          <w:sz w:val="24"/>
          <w:szCs w:val="24"/>
        </w:rPr>
        <w:t xml:space="preserve"> </w:t>
      </w:r>
      <w:r w:rsidR="00864F5C">
        <w:rPr>
          <w:sz w:val="24"/>
          <w:szCs w:val="24"/>
        </w:rPr>
        <w:t>a plan</w:t>
      </w:r>
      <w:r w:rsidR="00D0617D" w:rsidRPr="00D0617D">
        <w:rPr>
          <w:sz w:val="24"/>
          <w:szCs w:val="24"/>
        </w:rPr>
        <w:t xml:space="preserve">, you </w:t>
      </w:r>
      <w:r w:rsidR="00864F5C">
        <w:rPr>
          <w:sz w:val="24"/>
          <w:szCs w:val="24"/>
        </w:rPr>
        <w:t xml:space="preserve">may </w:t>
      </w:r>
      <w:r>
        <w:rPr>
          <w:sz w:val="24"/>
          <w:szCs w:val="24"/>
        </w:rPr>
        <w:t xml:space="preserve">also </w:t>
      </w:r>
      <w:r w:rsidR="00864F5C">
        <w:rPr>
          <w:sz w:val="24"/>
          <w:szCs w:val="24"/>
        </w:rPr>
        <w:t>get</w:t>
      </w:r>
      <w:r w:rsidR="00D0617D" w:rsidRPr="00D0617D">
        <w:rPr>
          <w:sz w:val="24"/>
          <w:szCs w:val="24"/>
        </w:rPr>
        <w:t xml:space="preserve"> </w:t>
      </w:r>
      <w:r w:rsidR="00D0617D" w:rsidRPr="009C59AB">
        <w:rPr>
          <w:b/>
          <w:sz w:val="24"/>
          <w:szCs w:val="24"/>
        </w:rPr>
        <w:t>grants and bonds</w:t>
      </w:r>
      <w:r w:rsidR="00864F5C">
        <w:rPr>
          <w:sz w:val="24"/>
          <w:szCs w:val="24"/>
        </w:rPr>
        <w:t xml:space="preserve"> from the government of Can</w:t>
      </w:r>
      <w:r>
        <w:rPr>
          <w:sz w:val="24"/>
          <w:szCs w:val="24"/>
        </w:rPr>
        <w:t>a</w:t>
      </w:r>
      <w:r w:rsidR="00864F5C">
        <w:rPr>
          <w:sz w:val="24"/>
          <w:szCs w:val="24"/>
        </w:rPr>
        <w:t>da</w:t>
      </w:r>
      <w:r>
        <w:rPr>
          <w:sz w:val="24"/>
          <w:szCs w:val="24"/>
        </w:rPr>
        <w:t xml:space="preserve"> </w:t>
      </w:r>
      <w:r w:rsidR="00D0617D" w:rsidRPr="00D0617D">
        <w:rPr>
          <w:sz w:val="24"/>
          <w:szCs w:val="24"/>
        </w:rPr>
        <w:t>to help with your long-term savings.</w:t>
      </w:r>
    </w:p>
    <w:p w14:paraId="5E06D796" w14:textId="0E2D169B" w:rsidR="0088519A" w:rsidRDefault="0088519A" w:rsidP="00D0617D">
      <w:pPr>
        <w:rPr>
          <w:sz w:val="24"/>
          <w:szCs w:val="24"/>
        </w:rPr>
      </w:pPr>
      <w:r>
        <w:rPr>
          <w:sz w:val="24"/>
          <w:szCs w:val="24"/>
        </w:rPr>
        <w:t>(Visual representation of the relationship)</w:t>
      </w:r>
    </w:p>
    <w:p w14:paraId="72C8EDBB" w14:textId="0BCC36DE" w:rsidR="0088519A" w:rsidRPr="00D0617D" w:rsidRDefault="0088519A" w:rsidP="00D0617D">
      <w:pPr>
        <w:rPr>
          <w:sz w:val="24"/>
          <w:szCs w:val="24"/>
        </w:rPr>
      </w:pPr>
      <w:r>
        <w:rPr>
          <w:sz w:val="24"/>
          <w:szCs w:val="24"/>
        </w:rPr>
        <w:t xml:space="preserve">1. Get approved for the DTC – 2 .Open a plan and apply for grants and bonds – </w:t>
      </w:r>
      <w:r w:rsidR="00305158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Make contributions </w:t>
      </w:r>
      <w:r w:rsidR="00305158">
        <w:rPr>
          <w:sz w:val="24"/>
          <w:szCs w:val="24"/>
        </w:rPr>
        <w:t>and l</w:t>
      </w:r>
      <w:r>
        <w:rPr>
          <w:sz w:val="24"/>
          <w:szCs w:val="24"/>
        </w:rPr>
        <w:t xml:space="preserve">et savings grow – </w:t>
      </w:r>
      <w:r w:rsidR="00305158">
        <w:rPr>
          <w:sz w:val="24"/>
          <w:szCs w:val="24"/>
        </w:rPr>
        <w:t xml:space="preserve">4. </w:t>
      </w:r>
      <w:r>
        <w:rPr>
          <w:sz w:val="24"/>
          <w:szCs w:val="24"/>
        </w:rPr>
        <w:t>Get payments</w:t>
      </w:r>
    </w:p>
    <w:p w14:paraId="195AE5B6" w14:textId="77777777" w:rsidR="00D0617D" w:rsidRDefault="00D0617D" w:rsidP="00305158">
      <w:pPr>
        <w:pStyle w:val="Heading2"/>
      </w:pPr>
      <w:bookmarkStart w:id="2" w:name="_You_could_get"/>
      <w:bookmarkEnd w:id="2"/>
      <w:r>
        <w:t xml:space="preserve">You could get </w:t>
      </w:r>
      <w:r w:rsidR="005B1844">
        <w:t>grants and bonds from the government in your plan</w:t>
      </w:r>
    </w:p>
    <w:p w14:paraId="4F2B42DE" w14:textId="01BFF092" w:rsidR="005B1844" w:rsidRDefault="005B1844" w:rsidP="005B1844">
      <w:r>
        <w:t>If you have a Registered Disability Savings Plan (RDSP), you can apply for a Canada Disability Savings Grant or Bond.</w:t>
      </w:r>
    </w:p>
    <w:p w14:paraId="2660098D" w14:textId="77777777" w:rsidR="00305158" w:rsidRDefault="00305158" w:rsidP="00246496">
      <w:pPr>
        <w:pStyle w:val="Heading3"/>
      </w:pPr>
      <w:r>
        <w:t>Canada Disability Savings Bond</w:t>
      </w:r>
    </w:p>
    <w:p w14:paraId="75F2C7DA" w14:textId="5E038226" w:rsidR="00305158" w:rsidRDefault="00305158" w:rsidP="00305158">
      <w:r w:rsidRPr="000C1553">
        <w:rPr>
          <w:rFonts w:ascii="Calibri" w:hAnsi="Calibri" w:cs="Calibri"/>
        </w:rPr>
        <w:lastRenderedPageBreak/>
        <w:t>The Canada Disability Savings Bond is money the Government contributes to the </w:t>
      </w:r>
      <w:r>
        <w:rPr>
          <w:rFonts w:ascii="Calibri" w:hAnsi="Calibri" w:cs="Calibri"/>
        </w:rPr>
        <w:t xml:space="preserve">plans </w:t>
      </w:r>
      <w:r w:rsidRPr="000C1553">
        <w:rPr>
          <w:rFonts w:ascii="Calibri" w:hAnsi="Calibri" w:cs="Calibri"/>
        </w:rPr>
        <w:t xml:space="preserve">of </w:t>
      </w:r>
      <w:r w:rsidRPr="009C59AB">
        <w:rPr>
          <w:rFonts w:ascii="Calibri" w:hAnsi="Calibri" w:cs="Calibri"/>
          <w:b/>
        </w:rPr>
        <w:t>low- and</w:t>
      </w:r>
      <w:r w:rsidRPr="009C59AB">
        <w:rPr>
          <w:b/>
        </w:rPr>
        <w:t xml:space="preserve"> modest-income</w:t>
      </w:r>
      <w:r>
        <w:t xml:space="preserve"> </w:t>
      </w:r>
      <w:r>
        <w:t xml:space="preserve">beneficiaries </w:t>
      </w:r>
      <w:r w:rsidRPr="009C59AB">
        <w:rPr>
          <w:highlight w:val="yellow"/>
        </w:rPr>
        <w:t>u</w:t>
      </w:r>
      <w:r w:rsidR="00A4743D" w:rsidRPr="009C59AB">
        <w:rPr>
          <w:highlight w:val="yellow"/>
        </w:rPr>
        <w:t>p until the age of 49</w:t>
      </w:r>
      <w:r>
        <w:t xml:space="preserve">. </w:t>
      </w:r>
    </w:p>
    <w:p w14:paraId="711ED4BB" w14:textId="66387FA7" w:rsidR="00A4743D" w:rsidRDefault="00A4743D" w:rsidP="00305158">
      <w:r>
        <w:t xml:space="preserve">You </w:t>
      </w:r>
      <w:r w:rsidRPr="00DF25F8">
        <w:rPr>
          <w:b/>
        </w:rPr>
        <w:t>do not need to make any contributions</w:t>
      </w:r>
      <w:r>
        <w:t xml:space="preserve"> to your plan to receive the bond.</w:t>
      </w:r>
    </w:p>
    <w:p w14:paraId="3B7CC08B" w14:textId="25A295E3" w:rsidR="00305158" w:rsidRDefault="00305158" w:rsidP="005B1844">
      <w:r>
        <w:t xml:space="preserve">If you qualify for the </w:t>
      </w:r>
      <w:r>
        <w:t>b</w:t>
      </w:r>
      <w:r>
        <w:t xml:space="preserve">ond, you can receive </w:t>
      </w:r>
      <w:r w:rsidRPr="009C59AB">
        <w:rPr>
          <w:b/>
        </w:rPr>
        <w:t>up to $1,000 a year</w:t>
      </w:r>
      <w:r>
        <w:t>, depending on the </w:t>
      </w:r>
      <w:r w:rsidRPr="005F4136">
        <w:rPr>
          <w:rFonts w:ascii="Arial" w:hAnsi="Arial" w:cs="Arial"/>
        </w:rPr>
        <w:t>beneficiary’s family income</w:t>
      </w:r>
      <w:r>
        <w:t xml:space="preserve">. Over an individual’s lifetime, there is a limit of $20,000. </w:t>
      </w:r>
    </w:p>
    <w:p w14:paraId="49B130FD" w14:textId="77777777" w:rsidR="005B1844" w:rsidRDefault="005B1844" w:rsidP="00246496">
      <w:pPr>
        <w:pStyle w:val="Heading3"/>
      </w:pPr>
      <w:r>
        <w:t>Canada Disability Savings Grant</w:t>
      </w:r>
    </w:p>
    <w:p w14:paraId="5E6F3AF6" w14:textId="22C453FC" w:rsidR="00386C1C" w:rsidRDefault="005B1844" w:rsidP="005B1844">
      <w:pPr>
        <w:rPr>
          <w:rFonts w:ascii="Calibri" w:hAnsi="Calibri" w:cs="Calibri"/>
        </w:rPr>
      </w:pPr>
      <w:r>
        <w:t xml:space="preserve">The </w:t>
      </w:r>
      <w:r w:rsidRPr="000C1553">
        <w:rPr>
          <w:rFonts w:ascii="Calibri" w:hAnsi="Calibri" w:cs="Calibri"/>
        </w:rPr>
        <w:t xml:space="preserve">Canada Disability Savings Grant is a </w:t>
      </w:r>
      <w:r w:rsidRPr="00386C1C">
        <w:rPr>
          <w:rFonts w:ascii="Calibri" w:hAnsi="Calibri" w:cs="Calibri"/>
        </w:rPr>
        <w:t>matching grant</w:t>
      </w:r>
      <w:r w:rsidR="00246496">
        <w:rPr>
          <w:rFonts w:ascii="Calibri" w:hAnsi="Calibri" w:cs="Calibri"/>
        </w:rPr>
        <w:t xml:space="preserve"> </w:t>
      </w:r>
      <w:r w:rsidR="00246496" w:rsidRPr="009C59AB">
        <w:rPr>
          <w:rFonts w:ascii="Calibri" w:hAnsi="Calibri" w:cs="Calibri"/>
          <w:highlight w:val="yellow"/>
        </w:rPr>
        <w:t>for beneficiaries up until the age of 49</w:t>
      </w:r>
      <w:r w:rsidRPr="000C1553">
        <w:rPr>
          <w:rFonts w:ascii="Calibri" w:hAnsi="Calibri" w:cs="Calibri"/>
        </w:rPr>
        <w:t>. That means that</w:t>
      </w:r>
      <w:r w:rsidR="00386C1C">
        <w:rPr>
          <w:rFonts w:ascii="Calibri" w:hAnsi="Calibri" w:cs="Calibri"/>
        </w:rPr>
        <w:t xml:space="preserve">, </w:t>
      </w:r>
      <w:r w:rsidR="00386C1C" w:rsidRPr="009C59AB">
        <w:rPr>
          <w:rFonts w:ascii="Calibri" w:hAnsi="Calibri" w:cs="Calibri"/>
          <w:b/>
        </w:rPr>
        <w:t>if you contribute</w:t>
      </w:r>
      <w:r w:rsidR="00386C1C">
        <w:rPr>
          <w:rFonts w:ascii="Calibri" w:hAnsi="Calibri" w:cs="Calibri"/>
        </w:rPr>
        <w:t xml:space="preserve"> to your plan, </w:t>
      </w:r>
      <w:r w:rsidRPr="000C1553">
        <w:rPr>
          <w:rFonts w:ascii="Calibri" w:hAnsi="Calibri" w:cs="Calibri"/>
        </w:rPr>
        <w:t xml:space="preserve">the Government </w:t>
      </w:r>
      <w:r w:rsidR="00386C1C">
        <w:rPr>
          <w:rFonts w:ascii="Calibri" w:hAnsi="Calibri" w:cs="Calibri"/>
        </w:rPr>
        <w:t xml:space="preserve">will </w:t>
      </w:r>
      <w:r w:rsidRPr="000C1553">
        <w:rPr>
          <w:rFonts w:ascii="Calibri" w:hAnsi="Calibri" w:cs="Calibri"/>
        </w:rPr>
        <w:t>also p</w:t>
      </w:r>
      <w:r w:rsidR="00386C1C">
        <w:rPr>
          <w:rFonts w:ascii="Calibri" w:hAnsi="Calibri" w:cs="Calibri"/>
        </w:rPr>
        <w:t>ut money into your plan</w:t>
      </w:r>
      <w:r w:rsidRPr="000C1553">
        <w:rPr>
          <w:rFonts w:ascii="Calibri" w:hAnsi="Calibri" w:cs="Calibri"/>
        </w:rPr>
        <w:t xml:space="preserve">. </w:t>
      </w:r>
    </w:p>
    <w:p w14:paraId="3799CE2C" w14:textId="023273EA" w:rsidR="00246496" w:rsidRDefault="005B1844" w:rsidP="005B1844">
      <w:pPr>
        <w:rPr>
          <w:rFonts w:ascii="Calibri" w:hAnsi="Calibri" w:cs="Calibri"/>
        </w:rPr>
      </w:pPr>
      <w:r w:rsidRPr="000C1553">
        <w:rPr>
          <w:rFonts w:ascii="Calibri" w:hAnsi="Calibri" w:cs="Calibri"/>
        </w:rPr>
        <w:t xml:space="preserve">The Government </w:t>
      </w:r>
      <w:r w:rsidR="00386C1C">
        <w:rPr>
          <w:rFonts w:ascii="Calibri" w:hAnsi="Calibri" w:cs="Calibri"/>
        </w:rPr>
        <w:t>matches</w:t>
      </w:r>
      <w:r w:rsidRPr="000C1553">
        <w:rPr>
          <w:rFonts w:ascii="Calibri" w:hAnsi="Calibri" w:cs="Calibri"/>
        </w:rPr>
        <w:t xml:space="preserve"> </w:t>
      </w:r>
      <w:r w:rsidRPr="009C59AB">
        <w:rPr>
          <w:rFonts w:ascii="Calibri" w:hAnsi="Calibri" w:cs="Calibri"/>
          <w:b/>
        </w:rPr>
        <w:t xml:space="preserve">up to </w:t>
      </w:r>
      <w:r w:rsidR="00386C1C" w:rsidRPr="009C59AB">
        <w:rPr>
          <w:rFonts w:ascii="Calibri" w:hAnsi="Calibri" w:cs="Calibri"/>
          <w:b/>
        </w:rPr>
        <w:t>3 times your contribution</w:t>
      </w:r>
      <w:r w:rsidRPr="000C1553">
        <w:rPr>
          <w:rFonts w:ascii="Calibri" w:hAnsi="Calibri" w:cs="Calibri"/>
        </w:rPr>
        <w:t>, depending on the </w:t>
      </w:r>
      <w:r w:rsidRPr="00230162">
        <w:rPr>
          <w:rFonts w:ascii="Calibri" w:hAnsi="Calibri" w:cs="Calibri"/>
        </w:rPr>
        <w:t>beneficiary's family income</w:t>
      </w:r>
      <w:r w:rsidRPr="000C1553">
        <w:rPr>
          <w:rFonts w:ascii="Calibri" w:hAnsi="Calibri" w:cs="Calibri"/>
        </w:rPr>
        <w:t xml:space="preserve"> and </w:t>
      </w:r>
      <w:r w:rsidR="00246496">
        <w:rPr>
          <w:rFonts w:ascii="Calibri" w:hAnsi="Calibri" w:cs="Calibri"/>
        </w:rPr>
        <w:t xml:space="preserve">the amount of </w:t>
      </w:r>
      <w:r w:rsidRPr="000C1553">
        <w:rPr>
          <w:rFonts w:ascii="Calibri" w:hAnsi="Calibri" w:cs="Calibri"/>
        </w:rPr>
        <w:t xml:space="preserve">contribution. </w:t>
      </w:r>
    </w:p>
    <w:p w14:paraId="2DB13ACB" w14:textId="6495802B" w:rsidR="005B1844" w:rsidRDefault="005B1844" w:rsidP="005B1844">
      <w:pPr>
        <w:rPr>
          <w:sz w:val="24"/>
          <w:szCs w:val="24"/>
        </w:rPr>
      </w:pPr>
      <w:r w:rsidRPr="000C1553">
        <w:rPr>
          <w:rFonts w:ascii="Calibri" w:hAnsi="Calibri" w:cs="Calibri"/>
        </w:rPr>
        <w:t>The maximum Grant amount is $3,500 per year, with a limit of $70,000 over your lifetime</w:t>
      </w:r>
      <w:r>
        <w:t xml:space="preserve">. </w:t>
      </w:r>
    </w:p>
    <w:p w14:paraId="3779D73E" w14:textId="29353EBF" w:rsidR="00412B16" w:rsidRDefault="00412B16" w:rsidP="00305158">
      <w:pPr>
        <w:pStyle w:val="Heading2"/>
      </w:pPr>
      <w:bookmarkStart w:id="3" w:name="_Opening_an_RDSP"/>
      <w:bookmarkEnd w:id="3"/>
      <w:r w:rsidRPr="00412B16">
        <w:t xml:space="preserve">Opening a </w:t>
      </w:r>
      <w:r w:rsidR="005E03EC">
        <w:t>plan</w:t>
      </w:r>
      <w:r w:rsidR="005E03EC" w:rsidRPr="00412B16">
        <w:t xml:space="preserve"> </w:t>
      </w:r>
      <w:r w:rsidRPr="00412B16">
        <w:t xml:space="preserve">will not impact </w:t>
      </w:r>
      <w:r w:rsidR="005E03EC">
        <w:t xml:space="preserve">most </w:t>
      </w:r>
      <w:r w:rsidRPr="00412B16">
        <w:t>other benefits</w:t>
      </w:r>
    </w:p>
    <w:p w14:paraId="5D7BE78E" w14:textId="1E47518F" w:rsidR="005E03EC" w:rsidRDefault="005E03EC" w:rsidP="00412B16">
      <w:r>
        <w:t>Having a plan does</w:t>
      </w:r>
      <w:r w:rsidR="00412B16">
        <w:t xml:space="preserve"> not affect your eligibility for federal benefits such as</w:t>
      </w:r>
      <w:r>
        <w:t>:</w:t>
      </w:r>
    </w:p>
    <w:p w14:paraId="336942D1" w14:textId="67848B9B" w:rsidR="005E03EC" w:rsidRDefault="00412B16" w:rsidP="009C59AB">
      <w:pPr>
        <w:pStyle w:val="ListParagraph"/>
        <w:numPr>
          <w:ilvl w:val="0"/>
          <w:numId w:val="14"/>
        </w:numPr>
      </w:pPr>
      <w:r>
        <w:t>Canada Child Tax Benefit</w:t>
      </w:r>
    </w:p>
    <w:p w14:paraId="23D56A21" w14:textId="05897E62" w:rsidR="005E03EC" w:rsidRDefault="00412B16" w:rsidP="009C59AB">
      <w:pPr>
        <w:pStyle w:val="ListParagraph"/>
        <w:numPr>
          <w:ilvl w:val="0"/>
          <w:numId w:val="14"/>
        </w:numPr>
      </w:pPr>
      <w:r>
        <w:t>Goods and Services Tax credit</w:t>
      </w:r>
    </w:p>
    <w:p w14:paraId="06425E48" w14:textId="3F42E1D2" w:rsidR="005E03EC" w:rsidRDefault="00412B16" w:rsidP="009C59AB">
      <w:pPr>
        <w:pStyle w:val="ListParagraph"/>
        <w:numPr>
          <w:ilvl w:val="0"/>
          <w:numId w:val="14"/>
        </w:numPr>
      </w:pPr>
      <w:r>
        <w:t>Old Age</w:t>
      </w:r>
      <w:r w:rsidR="005E03EC">
        <w:t xml:space="preserve"> </w:t>
      </w:r>
      <w:r>
        <w:t>Security</w:t>
      </w:r>
    </w:p>
    <w:p w14:paraId="3E5ECAD9" w14:textId="13436589" w:rsidR="00412B16" w:rsidRDefault="00412B16" w:rsidP="009C59AB">
      <w:pPr>
        <w:pStyle w:val="ListParagraph"/>
        <w:numPr>
          <w:ilvl w:val="0"/>
          <w:numId w:val="14"/>
        </w:numPr>
      </w:pPr>
      <w:r>
        <w:t>Employment Insurance</w:t>
      </w:r>
    </w:p>
    <w:p w14:paraId="1349621D" w14:textId="2ED9526E" w:rsidR="00246496" w:rsidRDefault="005E03EC" w:rsidP="005E03EC">
      <w:r>
        <w:t>For m</w:t>
      </w:r>
      <w:r w:rsidR="00246496">
        <w:t>ost</w:t>
      </w:r>
      <w:r w:rsidR="00412B16">
        <w:t xml:space="preserve"> provinces and territories</w:t>
      </w:r>
      <w:r>
        <w:t>, opening and contributing to a plan will not affect your other benefits</w:t>
      </w:r>
      <w:r w:rsidR="00412B16">
        <w:t xml:space="preserve">. </w:t>
      </w:r>
    </w:p>
    <w:p w14:paraId="335DA587" w14:textId="08E032F6" w:rsidR="005E03EC" w:rsidRDefault="00246496" w:rsidP="00412B16">
      <w:r>
        <w:t>If you are in one of these provinces,</w:t>
      </w:r>
      <w:r w:rsidR="005E03EC">
        <w:t xml:space="preserve"> you should</w:t>
      </w:r>
      <w:r>
        <w:t xml:space="preserve"> </w:t>
      </w:r>
      <w:r w:rsidR="005E03EC">
        <w:t>c</w:t>
      </w:r>
      <w:r w:rsidR="00412B16">
        <w:t>ontact your provincial government</w:t>
      </w:r>
      <w:r w:rsidR="005E03EC">
        <w:t xml:space="preserve"> to know how your other benefits may be impacted:</w:t>
      </w:r>
    </w:p>
    <w:p w14:paraId="60CACE5A" w14:textId="77777777" w:rsidR="005E03EC" w:rsidRDefault="005E03EC" w:rsidP="009C59AB">
      <w:pPr>
        <w:pStyle w:val="ListParagraph"/>
        <w:numPr>
          <w:ilvl w:val="0"/>
          <w:numId w:val="13"/>
        </w:numPr>
      </w:pPr>
      <w:r>
        <w:t>Quebec</w:t>
      </w:r>
    </w:p>
    <w:p w14:paraId="17BD4EE0" w14:textId="77777777" w:rsidR="005E03EC" w:rsidRDefault="005E03EC" w:rsidP="009C59AB">
      <w:pPr>
        <w:pStyle w:val="ListParagraph"/>
        <w:numPr>
          <w:ilvl w:val="0"/>
          <w:numId w:val="13"/>
        </w:numPr>
      </w:pPr>
      <w:r>
        <w:t>New Brunswick</w:t>
      </w:r>
    </w:p>
    <w:p w14:paraId="0192DBA2" w14:textId="6D32FAD2" w:rsidR="00412B16" w:rsidRPr="00412B16" w:rsidRDefault="005E03EC" w:rsidP="009C59AB">
      <w:pPr>
        <w:pStyle w:val="ListParagraph"/>
        <w:numPr>
          <w:ilvl w:val="0"/>
          <w:numId w:val="13"/>
        </w:numPr>
      </w:pPr>
      <w:r>
        <w:t>Prince-Edward Island</w:t>
      </w:r>
      <w:r w:rsidR="00412B16" w:rsidRPr="009C59AB">
        <w:rPr>
          <w:b/>
        </w:rPr>
        <w:t xml:space="preserve"> </w:t>
      </w:r>
    </w:p>
    <w:p w14:paraId="7A008427" w14:textId="77777777" w:rsidR="00D0617D" w:rsidRDefault="00D0617D" w:rsidP="00305158">
      <w:pPr>
        <w:pStyle w:val="Heading2"/>
      </w:pPr>
      <w:bookmarkStart w:id="4" w:name="_Alternative_–_Watch"/>
      <w:bookmarkEnd w:id="4"/>
      <w:r>
        <w:t>Alternative – Watch videos on this topic</w:t>
      </w:r>
    </w:p>
    <w:p w14:paraId="61E17834" w14:textId="77777777" w:rsidR="00D0617D" w:rsidRPr="00D0617D" w:rsidRDefault="00D0617D" w:rsidP="00246496">
      <w:pPr>
        <w:pStyle w:val="Heading3"/>
      </w:pPr>
      <w:r>
        <w:t>Get grants and bonds from the government (video)</w:t>
      </w:r>
    </w:p>
    <w:p w14:paraId="21CD5456" w14:textId="77777777" w:rsidR="00D0617D" w:rsidRDefault="00D0617D" w:rsidP="00D0617D">
      <w:pPr>
        <w:rPr>
          <w:rFonts w:ascii="Times New Roman" w:hAnsi="Times New Roman"/>
          <w:sz w:val="24"/>
          <w:szCs w:val="24"/>
        </w:rPr>
      </w:pPr>
      <w:r>
        <w:t>The federal government can help increase the savings of eligible Canadians by contributing to their RDSP through:</w:t>
      </w:r>
    </w:p>
    <w:p w14:paraId="5D291ADE" w14:textId="77777777" w:rsidR="00D0617D" w:rsidRDefault="00D0617D" w:rsidP="00412B16">
      <w:pPr>
        <w:pStyle w:val="ListParagraph"/>
        <w:numPr>
          <w:ilvl w:val="0"/>
          <w:numId w:val="4"/>
        </w:numPr>
      </w:pPr>
      <w:r>
        <w:t>a Canada Disability Savings Grant</w:t>
      </w:r>
    </w:p>
    <w:p w14:paraId="0CF89643" w14:textId="77777777" w:rsidR="00D0617D" w:rsidRDefault="00D0617D" w:rsidP="00412B16">
      <w:pPr>
        <w:pStyle w:val="ListParagraph"/>
        <w:numPr>
          <w:ilvl w:val="0"/>
          <w:numId w:val="4"/>
        </w:numPr>
      </w:pPr>
      <w:r>
        <w:t>a Canada Disability Savings Bond</w:t>
      </w:r>
    </w:p>
    <w:p w14:paraId="37A93320" w14:textId="77777777" w:rsidR="00D0617D" w:rsidRDefault="00D0617D" w:rsidP="00412B16">
      <w:pPr>
        <w:pStyle w:val="ListParagraph"/>
        <w:numPr>
          <w:ilvl w:val="0"/>
          <w:numId w:val="4"/>
        </w:numPr>
      </w:pPr>
      <w:r>
        <w:lastRenderedPageBreak/>
        <w:t>allowing money to be moved from some retirement and education savings plans</w:t>
      </w:r>
    </w:p>
    <w:p w14:paraId="3DE5573D" w14:textId="77777777" w:rsidR="00D0617D" w:rsidRPr="00D0617D" w:rsidRDefault="00D0617D" w:rsidP="00246496">
      <w:pPr>
        <w:pStyle w:val="Heading3"/>
      </w:pPr>
      <w:r>
        <w:t>Sign language RDSP video</w:t>
      </w:r>
    </w:p>
    <w:p w14:paraId="22508465" w14:textId="77777777" w:rsidR="00D0617D" w:rsidRDefault="00D0617D" w:rsidP="00D0617D">
      <w:pPr>
        <w:rPr>
          <w:rFonts w:ascii="Arial" w:hAnsi="Arial" w:cs="Arial"/>
          <w:color w:val="FFFFFF"/>
          <w:sz w:val="30"/>
          <w:szCs w:val="30"/>
        </w:rPr>
      </w:pPr>
      <w:r>
        <w:t>The Registered Disability Savings Plan, Canada Disability Savings Grant and Canada Disability Savings Bond video can be viewed in American Sign Language, in </w:t>
      </w:r>
      <w:r w:rsidRPr="00D0617D">
        <w:t>langue des signes québécoise</w:t>
      </w:r>
      <w:r>
        <w:t> and through closed captioning. It is also available through voice narration.</w:t>
      </w:r>
    </w:p>
    <w:p w14:paraId="05F3EA3E" w14:textId="77777777" w:rsidR="00A625EA" w:rsidRPr="00D0617D" w:rsidRDefault="00A625EA" w:rsidP="00A625E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</w:p>
    <w:p w14:paraId="796DEDF0" w14:textId="77777777" w:rsidR="00141A3C" w:rsidRPr="00D0617D" w:rsidRDefault="00141A3C" w:rsidP="00A625E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</w:p>
    <w:p w14:paraId="094E10D8" w14:textId="3D820394" w:rsidR="00141A3C" w:rsidRPr="00D0617D" w:rsidRDefault="00EA1BC8" w:rsidP="00916AD4">
      <w:pPr>
        <w:pStyle w:val="next"/>
        <w:rPr>
          <w:rFonts w:asciiTheme="minorHAnsi" w:hAnsiTheme="minorHAnsi" w:cstheme="minorHAnsi"/>
          <w:lang w:val="en-CA"/>
        </w:rPr>
      </w:pPr>
      <w:hyperlink r:id="rId11" w:history="1">
        <w:r w:rsidR="00141A3C" w:rsidRPr="00EA1BC8">
          <w:rPr>
            <w:rStyle w:val="Hyperlink"/>
            <w:rFonts w:asciiTheme="minorHAnsi" w:hAnsiTheme="minorHAnsi" w:cstheme="minorHAnsi"/>
            <w:lang w:val="en-CA"/>
          </w:rPr>
          <w:t xml:space="preserve">Next : Who can </w:t>
        </w:r>
        <w:r w:rsidR="00412B16" w:rsidRPr="00EA1BC8">
          <w:rPr>
            <w:rStyle w:val="Hyperlink"/>
            <w:rFonts w:asciiTheme="minorHAnsi" w:hAnsiTheme="minorHAnsi" w:cstheme="minorHAnsi"/>
            <w:lang w:val="en-CA"/>
          </w:rPr>
          <w:t>open a plan and apply</w:t>
        </w:r>
      </w:hyperlink>
      <w:bookmarkStart w:id="5" w:name="_GoBack"/>
      <w:bookmarkEnd w:id="5"/>
    </w:p>
    <w:sectPr w:rsidR="00141A3C" w:rsidRPr="00D06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67C"/>
    <w:multiLevelType w:val="hybridMultilevel"/>
    <w:tmpl w:val="1786D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751"/>
    <w:multiLevelType w:val="hybridMultilevel"/>
    <w:tmpl w:val="78920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92383"/>
    <w:multiLevelType w:val="hybridMultilevel"/>
    <w:tmpl w:val="14D2F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43FC9"/>
    <w:multiLevelType w:val="multilevel"/>
    <w:tmpl w:val="7F4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E15F4"/>
    <w:multiLevelType w:val="multilevel"/>
    <w:tmpl w:val="EE9E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A45A5"/>
    <w:multiLevelType w:val="hybridMultilevel"/>
    <w:tmpl w:val="09069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349EB"/>
    <w:multiLevelType w:val="hybridMultilevel"/>
    <w:tmpl w:val="1188D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42EEB"/>
    <w:multiLevelType w:val="hybridMultilevel"/>
    <w:tmpl w:val="5594A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5798C"/>
    <w:multiLevelType w:val="multilevel"/>
    <w:tmpl w:val="28165A2E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516B3"/>
    <w:multiLevelType w:val="hybridMultilevel"/>
    <w:tmpl w:val="1C38D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324AA"/>
    <w:multiLevelType w:val="hybridMultilevel"/>
    <w:tmpl w:val="72FCA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6570E"/>
    <w:multiLevelType w:val="hybridMultilevel"/>
    <w:tmpl w:val="FED85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6E42"/>
    <w:multiLevelType w:val="hybridMultilevel"/>
    <w:tmpl w:val="21122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2"/>
  </w:num>
  <w:num w:numId="5">
    <w:abstractNumId w:val="12"/>
  </w:num>
  <w:num w:numId="6">
    <w:abstractNumId w:val="0"/>
  </w:num>
  <w:num w:numId="7">
    <w:abstractNumId w:val="13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97"/>
    <w:rsid w:val="000C1553"/>
    <w:rsid w:val="00141A3C"/>
    <w:rsid w:val="00157C9A"/>
    <w:rsid w:val="001718C1"/>
    <w:rsid w:val="00176F07"/>
    <w:rsid w:val="00230162"/>
    <w:rsid w:val="00246496"/>
    <w:rsid w:val="00252ED4"/>
    <w:rsid w:val="002A5128"/>
    <w:rsid w:val="002D69B5"/>
    <w:rsid w:val="00305158"/>
    <w:rsid w:val="00356D04"/>
    <w:rsid w:val="00386C1C"/>
    <w:rsid w:val="003C1948"/>
    <w:rsid w:val="003C31DF"/>
    <w:rsid w:val="003D2B45"/>
    <w:rsid w:val="003D318E"/>
    <w:rsid w:val="00412B16"/>
    <w:rsid w:val="00472FB9"/>
    <w:rsid w:val="00477E35"/>
    <w:rsid w:val="004D4A58"/>
    <w:rsid w:val="004F2E53"/>
    <w:rsid w:val="0053200E"/>
    <w:rsid w:val="005674AA"/>
    <w:rsid w:val="005B1844"/>
    <w:rsid w:val="005D7A2B"/>
    <w:rsid w:val="005E03EC"/>
    <w:rsid w:val="005F4136"/>
    <w:rsid w:val="00653D4E"/>
    <w:rsid w:val="006A1A02"/>
    <w:rsid w:val="006C48DA"/>
    <w:rsid w:val="006D44E2"/>
    <w:rsid w:val="00733BC4"/>
    <w:rsid w:val="007934DF"/>
    <w:rsid w:val="007E250C"/>
    <w:rsid w:val="00853997"/>
    <w:rsid w:val="00864F5C"/>
    <w:rsid w:val="0088519A"/>
    <w:rsid w:val="008A2340"/>
    <w:rsid w:val="009125B8"/>
    <w:rsid w:val="00916AD4"/>
    <w:rsid w:val="0097017F"/>
    <w:rsid w:val="009A74AD"/>
    <w:rsid w:val="009C59AB"/>
    <w:rsid w:val="00A4743D"/>
    <w:rsid w:val="00A625EA"/>
    <w:rsid w:val="00AC207B"/>
    <w:rsid w:val="00AC2DEF"/>
    <w:rsid w:val="00B433EA"/>
    <w:rsid w:val="00BE7A9F"/>
    <w:rsid w:val="00BF728A"/>
    <w:rsid w:val="00C23CE5"/>
    <w:rsid w:val="00C41C2C"/>
    <w:rsid w:val="00C63B86"/>
    <w:rsid w:val="00CF3B93"/>
    <w:rsid w:val="00D05E29"/>
    <w:rsid w:val="00D0617D"/>
    <w:rsid w:val="00D636DF"/>
    <w:rsid w:val="00D81424"/>
    <w:rsid w:val="00EA1BC8"/>
    <w:rsid w:val="00F0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5FFD"/>
  <w15:chartTrackingRefBased/>
  <w15:docId w15:val="{45353AFE-467B-4795-8CB3-385A1B01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F07"/>
  </w:style>
  <w:style w:type="paragraph" w:styleId="Heading1">
    <w:name w:val="heading 1"/>
    <w:basedOn w:val="Normal"/>
    <w:link w:val="Heading1Char"/>
    <w:uiPriority w:val="9"/>
    <w:qFormat/>
    <w:rsid w:val="00D636DF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paragraph" w:styleId="Heading2">
    <w:name w:val="heading 2"/>
    <w:basedOn w:val="Normal"/>
    <w:link w:val="Heading2Char"/>
    <w:autoRedefine/>
    <w:uiPriority w:val="9"/>
    <w:qFormat/>
    <w:rsid w:val="00305158"/>
    <w:pPr>
      <w:spacing w:before="570" w:after="173" w:line="240" w:lineRule="auto"/>
      <w:outlineLvl w:val="1"/>
    </w:pPr>
    <w:rPr>
      <w:rFonts w:ascii="Calibri" w:eastAsia="Times New Roman" w:hAnsi="Calibri" w:cs="Arial"/>
      <w:b/>
      <w:bCs/>
      <w:color w:val="000000"/>
      <w:sz w:val="32"/>
      <w:szCs w:val="20"/>
      <w:shd w:val="clear" w:color="auto" w:fill="FFFFFF"/>
      <w:lang w:val="en-US" w:eastAsia="en-CA"/>
    </w:rPr>
  </w:style>
  <w:style w:type="paragraph" w:styleId="Heading3">
    <w:name w:val="heading 3"/>
    <w:basedOn w:val="Normal"/>
    <w:link w:val="Heading3Char"/>
    <w:autoRedefine/>
    <w:uiPriority w:val="9"/>
    <w:qFormat/>
    <w:rsid w:val="00246496"/>
    <w:pPr>
      <w:spacing w:before="480" w:after="173" w:line="240" w:lineRule="auto"/>
      <w:outlineLvl w:val="2"/>
    </w:pPr>
    <w:rPr>
      <w:rFonts w:ascii="Calibri" w:eastAsia="Times New Roman" w:hAnsi="Calibri" w:cs="Arial"/>
      <w:b/>
      <w:bCs/>
      <w:sz w:val="28"/>
      <w:szCs w:val="29"/>
      <w:lang w:val="en-US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844"/>
    <w:pPr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  <w:rsid w:val="00176F0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76F07"/>
  </w:style>
  <w:style w:type="character" w:customStyle="1" w:styleId="Heading1Char">
    <w:name w:val="Heading 1 Char"/>
    <w:basedOn w:val="DefaultParagraphFont"/>
    <w:link w:val="Heading1"/>
    <w:uiPriority w:val="9"/>
    <w:rsid w:val="00D636DF"/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05158"/>
    <w:rPr>
      <w:rFonts w:ascii="Calibri" w:eastAsia="Times New Roman" w:hAnsi="Calibri" w:cs="Arial"/>
      <w:b/>
      <w:bCs/>
      <w:color w:val="000000"/>
      <w:sz w:val="32"/>
      <w:szCs w:val="20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46496"/>
    <w:rPr>
      <w:rFonts w:ascii="Calibri" w:eastAsia="Times New Roman" w:hAnsi="Calibri" w:cs="Arial"/>
      <w:b/>
      <w:bCs/>
      <w:sz w:val="28"/>
      <w:szCs w:val="29"/>
      <w:lang w:val="en-US" w:eastAsia="en-CA"/>
    </w:rPr>
  </w:style>
  <w:style w:type="paragraph" w:customStyle="1" w:styleId="subway-group-h1">
    <w:name w:val="subway-group-h1"/>
    <w:basedOn w:val="Normal"/>
    <w:qFormat/>
    <w:rsid w:val="00D636DF"/>
    <w:pPr>
      <w:shd w:val="clear" w:color="auto" w:fill="FFFFFF"/>
    </w:pPr>
    <w:rPr>
      <w:rFonts w:ascii="Arial" w:hAnsi="Arial" w:cs="Arial"/>
      <w:color w:val="555555"/>
      <w:sz w:val="31"/>
      <w:szCs w:val="31"/>
    </w:rPr>
  </w:style>
  <w:style w:type="character" w:styleId="Hyperlink">
    <w:name w:val="Hyperlink"/>
    <w:basedOn w:val="DefaultParagraphFont"/>
    <w:uiPriority w:val="99"/>
    <w:unhideWhenUsed/>
    <w:rsid w:val="00BF728A"/>
    <w:rPr>
      <w:color w:val="0000FF"/>
      <w:u w:val="single"/>
    </w:rPr>
  </w:style>
  <w:style w:type="paragraph" w:customStyle="1" w:styleId="subway-section-h1">
    <w:name w:val="subway-section-h1"/>
    <w:basedOn w:val="Heading1"/>
    <w:qFormat/>
    <w:rsid w:val="00D636DF"/>
    <w:pPr>
      <w:shd w:val="clear" w:color="auto" w:fill="FFFFFF"/>
      <w:spacing w:before="0"/>
    </w:pPr>
    <w:rPr>
      <w:color w:val="333333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72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728A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BF728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72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728A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F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F728A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BF728A"/>
    <w:rPr>
      <w:i/>
      <w:iCs/>
    </w:rPr>
  </w:style>
  <w:style w:type="paragraph" w:customStyle="1" w:styleId="label-primary">
    <w:name w:val="label-primary"/>
    <w:basedOn w:val="Normal"/>
    <w:qFormat/>
    <w:rsid w:val="00BF728A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paragraph" w:customStyle="1" w:styleId="subway-nav">
    <w:name w:val="subway-nav"/>
    <w:basedOn w:val="bullet"/>
    <w:qFormat/>
    <w:rsid w:val="00356D04"/>
  </w:style>
  <w:style w:type="paragraph" w:customStyle="1" w:styleId="bullet">
    <w:name w:val="bullet"/>
    <w:basedOn w:val="Normal"/>
    <w:qFormat/>
    <w:rsid w:val="00BF728A"/>
    <w:pPr>
      <w:numPr>
        <w:numId w:val="1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BF728A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BF728A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BF728A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BF728A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way-nav-active">
    <w:name w:val="subway-nav-active"/>
    <w:basedOn w:val="bullet"/>
    <w:qFormat/>
    <w:rsid w:val="00D81424"/>
    <w:rPr>
      <w:rFonts w:asciiTheme="minorHAnsi" w:hAnsiTheme="minorHAnsi"/>
    </w:rPr>
  </w:style>
  <w:style w:type="paragraph" w:customStyle="1" w:styleId="label-success">
    <w:name w:val="label-success"/>
    <w:basedOn w:val="Normal"/>
    <w:qFormat/>
    <w:rsid w:val="00BF728A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BF728A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paragraph" w:customStyle="1" w:styleId="numbered">
    <w:name w:val="numbered"/>
    <w:basedOn w:val="bullet"/>
    <w:qFormat/>
    <w:rsid w:val="00BF728A"/>
    <w:pPr>
      <w:numPr>
        <w:numId w:val="2"/>
      </w:numPr>
    </w:pPr>
  </w:style>
  <w:style w:type="paragraph" w:customStyle="1" w:styleId="btn-cta">
    <w:name w:val="btn-cta"/>
    <w:basedOn w:val="Normal"/>
    <w:qFormat/>
    <w:rsid w:val="00BF728A"/>
    <w:rPr>
      <w:b/>
      <w:sz w:val="28"/>
    </w:rPr>
  </w:style>
  <w:style w:type="paragraph" w:customStyle="1" w:styleId="alert">
    <w:name w:val="alert"/>
    <w:basedOn w:val="Heading3"/>
    <w:rsid w:val="00BF728A"/>
  </w:style>
  <w:style w:type="paragraph" w:customStyle="1" w:styleId="btn-primary">
    <w:name w:val="btn-primary"/>
    <w:basedOn w:val="btn-cta"/>
    <w:qFormat/>
    <w:rsid w:val="00BF728A"/>
  </w:style>
  <w:style w:type="paragraph" w:customStyle="1" w:styleId="btn-secondary">
    <w:name w:val="btn-secondary"/>
    <w:basedOn w:val="btn-primary"/>
    <w:qFormat/>
    <w:rsid w:val="00BF728A"/>
    <w:rPr>
      <w:sz w:val="24"/>
    </w:rPr>
  </w:style>
  <w:style w:type="paragraph" w:customStyle="1" w:styleId="alert-warning">
    <w:name w:val="alert-warning"/>
    <w:basedOn w:val="Alert-text"/>
    <w:qFormat/>
    <w:rsid w:val="00BF728A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BF728A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BF728A"/>
  </w:style>
  <w:style w:type="paragraph" w:customStyle="1" w:styleId="Alert-info">
    <w:name w:val="Alert-info"/>
    <w:basedOn w:val="Alert-text"/>
    <w:qFormat/>
    <w:rsid w:val="00BF728A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BF728A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BF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BF728A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BF728A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BF728A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paragraph">
    <w:name w:val="paragraph"/>
    <w:basedOn w:val="Normal"/>
    <w:rsid w:val="0085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5B1844"/>
    <w:rPr>
      <w:b/>
      <w:sz w:val="24"/>
    </w:rPr>
  </w:style>
  <w:style w:type="paragraph" w:customStyle="1" w:styleId="next">
    <w:name w:val="next"/>
    <w:basedOn w:val="Normal"/>
    <w:qFormat/>
    <w:rsid w:val="00916AD4"/>
    <w:pPr>
      <w:spacing w:after="0" w:line="240" w:lineRule="auto"/>
      <w:jc w:val="right"/>
      <w:textAlignment w:val="baseline"/>
    </w:pPr>
    <w:rPr>
      <w:rFonts w:ascii="Arial" w:eastAsia="Times New Roman" w:hAnsi="Arial" w:cs="Arial"/>
      <w:sz w:val="24"/>
      <w:szCs w:val="24"/>
      <w:lang w:val="fr-CA" w:eastAsia="en-CA"/>
    </w:rPr>
  </w:style>
  <w:style w:type="paragraph" w:customStyle="1" w:styleId="previous">
    <w:name w:val="previous"/>
    <w:basedOn w:val="Normal"/>
    <w:qFormat/>
    <w:rsid w:val="005674AA"/>
    <w:pPr>
      <w:spacing w:after="0" w:line="240" w:lineRule="auto"/>
      <w:textAlignment w:val="baseline"/>
    </w:pPr>
    <w:rPr>
      <w:rFonts w:ascii="Arial" w:eastAsia="Times New Roman" w:hAnsi="Arial" w:cs="Arial"/>
      <w:sz w:val="24"/>
      <w:szCs w:val="24"/>
      <w:lang w:val="fr-CA" w:eastAsia="en-CA"/>
    </w:rPr>
  </w:style>
  <w:style w:type="paragraph" w:customStyle="1" w:styleId="wb-mm-tmln-crrnt">
    <w:name w:val="wb-mm-tmln-crrnt"/>
    <w:basedOn w:val="Normal"/>
    <w:rsid w:val="00D0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b-mm-tmln-ttl">
    <w:name w:val="wb-mm-tmln-ttl"/>
    <w:basedOn w:val="Normal"/>
    <w:rsid w:val="00D0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rgn-bttm-lg">
    <w:name w:val="mrgn-bttm-lg"/>
    <w:basedOn w:val="Normal"/>
    <w:rsid w:val="00D0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wb-init">
    <w:name w:val="wb-init"/>
    <w:basedOn w:val="DefaultParagraphFont"/>
    <w:rsid w:val="005B1844"/>
  </w:style>
  <w:style w:type="character" w:styleId="CommentReference">
    <w:name w:val="annotation reference"/>
    <w:basedOn w:val="DefaultParagraphFont"/>
    <w:uiPriority w:val="99"/>
    <w:semiHidden/>
    <w:unhideWhenUsed/>
    <w:rsid w:val="00412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413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05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912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9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5244">
                  <w:marLeft w:val="7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6707">
                  <w:marLeft w:val="4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1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1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canada.ca/service-canada/CDSP/CDSP-subway-proto-withdraw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st.canada.ca/service-canada/CDSP/CDSP-subway-proto-openappl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.canada.ca/service-canada/CDSP/CDSP-subway-proto-howmuch.html" TargetMode="External"/><Relationship Id="rId11" Type="http://schemas.openxmlformats.org/officeDocument/2006/relationships/hyperlink" Target="http://test.canada.ca/service-canada/CDSP/CDSP-subway-proto-whocanapply.html" TargetMode="External"/><Relationship Id="rId5" Type="http://schemas.openxmlformats.org/officeDocument/2006/relationships/hyperlink" Target="http://test.canada.ca/service-canada/CDSP/CDSP-subway-proto-whocanapply.html" TargetMode="External"/><Relationship Id="rId10" Type="http://schemas.openxmlformats.org/officeDocument/2006/relationships/hyperlink" Target="http://test.canada.ca/service-canada/CDSP/CDSP-subway-proto-resour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st.canada.ca/service-canada/CDSP/CDSP-subway-proto-transferclo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13</cp:revision>
  <dcterms:created xsi:type="dcterms:W3CDTF">2022-01-31T19:56:00Z</dcterms:created>
  <dcterms:modified xsi:type="dcterms:W3CDTF">2022-02-02T16:57:00Z</dcterms:modified>
</cp:coreProperties>
</file>