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left"/>
      </w:pPr>
      <w:r>
        <w:rPr>
          <w:rFonts w:ascii="Times New Roman" w:hAnsi="Times New Roman"/>
          <w:b/>
          <w:sz w:val="28"/>
        </w:rPr>
        <w:t>14. GANTT CHART</w:t>
      </w:r>
    </w:p>
    <w:p>
      <w:pPr>
        <w:spacing w:before="0" w:after="240" w:line="360" w:lineRule="auto"/>
        <w:jc w:val="both"/>
      </w:pPr>
      <w:r>
        <w:rPr>
          <w:rFonts w:ascii="Times New Roman" w:hAnsi="Times New Roman"/>
          <w:b w:val="0"/>
          <w:sz w:val="24"/>
        </w:rPr>
        <w:t>The following Gantt chart illustrates the project timeline across 12 weeks. Each shaded cell represents a week during which that particular activity is scheduled. Both team members collaborate on research and documentation, while data work and deployment are handled by Rohit Poudel, and model training and evaluation are handled by Keshav KC.</w:t>
      </w:r>
    </w:p>
    <w:tbl>
      <w:tblPr>
        <w:tblStyle w:val="TableGrid"/>
        <w:tblW w:type="auto" w:w="0"/>
        <w:tblLook w:firstColumn="1" w:firstRow="1" w:lastColumn="0" w:lastRow="0" w:noHBand="0" w:noVBand="1" w:val="04A0"/>
      </w:tblPr>
      <w:tblGrid>
        <w:gridCol w:w="1096"/>
        <w:gridCol w:w="1096"/>
        <w:gridCol w:w="1096"/>
        <w:gridCol w:w="1096"/>
        <w:gridCol w:w="1096"/>
        <w:gridCol w:w="1096"/>
        <w:gridCol w:w="1096"/>
        <w:gridCol w:w="1096"/>
        <w:gridCol w:w="1096"/>
        <w:gridCol w:w="1096"/>
        <w:gridCol w:w="1096"/>
        <w:gridCol w:w="1096"/>
        <w:gridCol w:w="1096"/>
      </w:tblGrid>
      <w:tr>
        <w:tc>
          <w:tcPr>
            <w:tcW w:type="dxa" w:w="4032"/>
          </w:tcPr>
          <w:p>
            <w:pPr>
              <w:spacing w:before="20" w:after="20"/>
              <w:jc w:val="left"/>
            </w:pPr>
            <w:r/>
            <w:r>
              <w:rPr>
                <w:rFonts w:ascii="Times New Roman" w:hAnsi="Times New Roman"/>
                <w:b/>
                <w:sz w:val="18"/>
              </w:rPr>
              <w:t>Activity / Phase</w:t>
            </w:r>
          </w:p>
        </w:tc>
        <w:tc>
          <w:tcPr>
            <w:tcW w:type="dxa" w:w="792"/>
            <w:shd w:fill="D9E2F3" w:val="clear"/>
          </w:tcPr>
          <w:p>
            <w:pPr>
              <w:spacing w:before="20" w:after="20"/>
              <w:jc w:val="center"/>
            </w:pPr>
            <w:r/>
            <w:r>
              <w:rPr>
                <w:rFonts w:ascii="Times New Roman" w:hAnsi="Times New Roman"/>
                <w:b/>
                <w:sz w:val="16"/>
              </w:rPr>
              <w:t>W1</w:t>
            </w:r>
          </w:p>
        </w:tc>
        <w:tc>
          <w:tcPr>
            <w:tcW w:type="dxa" w:w="792"/>
            <w:shd w:fill="D9E2F3" w:val="clear"/>
          </w:tcPr>
          <w:p>
            <w:pPr>
              <w:spacing w:before="20" w:after="20"/>
              <w:jc w:val="center"/>
            </w:pPr>
            <w:r/>
            <w:r>
              <w:rPr>
                <w:rFonts w:ascii="Times New Roman" w:hAnsi="Times New Roman"/>
                <w:b/>
                <w:sz w:val="16"/>
              </w:rPr>
              <w:t>W2</w:t>
            </w:r>
          </w:p>
        </w:tc>
        <w:tc>
          <w:tcPr>
            <w:tcW w:type="dxa" w:w="792"/>
            <w:shd w:fill="D9E2F3" w:val="clear"/>
          </w:tcPr>
          <w:p>
            <w:pPr>
              <w:spacing w:before="20" w:after="20"/>
              <w:jc w:val="center"/>
            </w:pPr>
            <w:r/>
            <w:r>
              <w:rPr>
                <w:rFonts w:ascii="Times New Roman" w:hAnsi="Times New Roman"/>
                <w:b/>
                <w:sz w:val="16"/>
              </w:rPr>
              <w:t>W3</w:t>
            </w:r>
          </w:p>
        </w:tc>
        <w:tc>
          <w:tcPr>
            <w:tcW w:type="dxa" w:w="792"/>
            <w:shd w:fill="D9E2F3" w:val="clear"/>
          </w:tcPr>
          <w:p>
            <w:pPr>
              <w:spacing w:before="20" w:after="20"/>
              <w:jc w:val="center"/>
            </w:pPr>
            <w:r/>
            <w:r>
              <w:rPr>
                <w:rFonts w:ascii="Times New Roman" w:hAnsi="Times New Roman"/>
                <w:b/>
                <w:sz w:val="16"/>
              </w:rPr>
              <w:t>W4</w:t>
            </w:r>
          </w:p>
        </w:tc>
        <w:tc>
          <w:tcPr>
            <w:tcW w:type="dxa" w:w="792"/>
            <w:shd w:fill="D9E2F3" w:val="clear"/>
          </w:tcPr>
          <w:p>
            <w:pPr>
              <w:spacing w:before="20" w:after="20"/>
              <w:jc w:val="center"/>
            </w:pPr>
            <w:r/>
            <w:r>
              <w:rPr>
                <w:rFonts w:ascii="Times New Roman" w:hAnsi="Times New Roman"/>
                <w:b/>
                <w:sz w:val="16"/>
              </w:rPr>
              <w:t>W5</w:t>
            </w:r>
          </w:p>
        </w:tc>
        <w:tc>
          <w:tcPr>
            <w:tcW w:type="dxa" w:w="792"/>
            <w:shd w:fill="D9E2F3" w:val="clear"/>
          </w:tcPr>
          <w:p>
            <w:pPr>
              <w:spacing w:before="20" w:after="20"/>
              <w:jc w:val="center"/>
            </w:pPr>
            <w:r/>
            <w:r>
              <w:rPr>
                <w:rFonts w:ascii="Times New Roman" w:hAnsi="Times New Roman"/>
                <w:b/>
                <w:sz w:val="16"/>
              </w:rPr>
              <w:t>W6</w:t>
            </w:r>
          </w:p>
        </w:tc>
        <w:tc>
          <w:tcPr>
            <w:tcW w:type="dxa" w:w="792"/>
            <w:shd w:fill="D9E2F3" w:val="clear"/>
          </w:tcPr>
          <w:p>
            <w:pPr>
              <w:spacing w:before="20" w:after="20"/>
              <w:jc w:val="center"/>
            </w:pPr>
            <w:r/>
            <w:r>
              <w:rPr>
                <w:rFonts w:ascii="Times New Roman" w:hAnsi="Times New Roman"/>
                <w:b/>
                <w:sz w:val="16"/>
              </w:rPr>
              <w:t>W7</w:t>
            </w:r>
          </w:p>
        </w:tc>
        <w:tc>
          <w:tcPr>
            <w:tcW w:type="dxa" w:w="792"/>
            <w:shd w:fill="D9E2F3" w:val="clear"/>
          </w:tcPr>
          <w:p>
            <w:pPr>
              <w:spacing w:before="20" w:after="20"/>
              <w:jc w:val="center"/>
            </w:pPr>
            <w:r/>
            <w:r>
              <w:rPr>
                <w:rFonts w:ascii="Times New Roman" w:hAnsi="Times New Roman"/>
                <w:b/>
                <w:sz w:val="16"/>
              </w:rPr>
              <w:t>W8</w:t>
            </w:r>
          </w:p>
        </w:tc>
        <w:tc>
          <w:tcPr>
            <w:tcW w:type="dxa" w:w="792"/>
            <w:shd w:fill="D9E2F3" w:val="clear"/>
          </w:tcPr>
          <w:p>
            <w:pPr>
              <w:spacing w:before="20" w:after="20"/>
              <w:jc w:val="center"/>
            </w:pPr>
            <w:r/>
            <w:r>
              <w:rPr>
                <w:rFonts w:ascii="Times New Roman" w:hAnsi="Times New Roman"/>
                <w:b/>
                <w:sz w:val="16"/>
              </w:rPr>
              <w:t>W9</w:t>
            </w:r>
          </w:p>
        </w:tc>
        <w:tc>
          <w:tcPr>
            <w:tcW w:type="dxa" w:w="792"/>
            <w:shd w:fill="D9E2F3" w:val="clear"/>
          </w:tcPr>
          <w:p>
            <w:pPr>
              <w:spacing w:before="20" w:after="20"/>
              <w:jc w:val="center"/>
            </w:pPr>
            <w:r/>
            <w:r>
              <w:rPr>
                <w:rFonts w:ascii="Times New Roman" w:hAnsi="Times New Roman"/>
                <w:b/>
                <w:sz w:val="16"/>
              </w:rPr>
              <w:t>W10</w:t>
            </w:r>
          </w:p>
        </w:tc>
        <w:tc>
          <w:tcPr>
            <w:tcW w:type="dxa" w:w="792"/>
            <w:shd w:fill="D9E2F3" w:val="clear"/>
          </w:tcPr>
          <w:p>
            <w:pPr>
              <w:spacing w:before="20" w:after="20"/>
              <w:jc w:val="center"/>
            </w:pPr>
            <w:r/>
            <w:r>
              <w:rPr>
                <w:rFonts w:ascii="Times New Roman" w:hAnsi="Times New Roman"/>
                <w:b/>
                <w:sz w:val="16"/>
              </w:rPr>
              <w:t>W11</w:t>
            </w:r>
          </w:p>
        </w:tc>
        <w:tc>
          <w:tcPr>
            <w:tcW w:type="dxa" w:w="792"/>
            <w:shd w:fill="D9E2F3" w:val="clear"/>
          </w:tcPr>
          <w:p>
            <w:pPr>
              <w:spacing w:before="20" w:after="20"/>
              <w:jc w:val="center"/>
            </w:pPr>
            <w:r/>
            <w:r>
              <w:rPr>
                <w:rFonts w:ascii="Times New Roman" w:hAnsi="Times New Roman"/>
                <w:b/>
                <w:sz w:val="16"/>
              </w:rPr>
              <w:t>W12</w:t>
            </w:r>
          </w:p>
        </w:tc>
      </w:tr>
      <w:tr>
        <w:tc>
          <w:tcPr>
            <w:tcW w:type="dxa" w:w="4032"/>
            <w:shd w:fill="F2F2F2" w:val="clear"/>
          </w:tcPr>
          <w:p>
            <w:pPr>
              <w:spacing w:before="20" w:after="20"/>
              <w:jc w:val="left"/>
            </w:pPr>
            <w:r/>
            <w:r>
              <w:rPr>
                <w:rFonts w:ascii="Times New Roman" w:hAnsi="Times New Roman"/>
                <w:b/>
                <w:sz w:val="18"/>
              </w:rPr>
              <w:t>Phase 1: Research &amp; Planning</w:t>
            </w:r>
          </w:p>
        </w:tc>
        <w:tc>
          <w:tcPr>
            <w:tcW w:type="dxa" w:w="792"/>
            <w:shd w:fill="4472C4" w:val="clear"/>
          </w:tcPr>
          <w:p/>
        </w:tc>
        <w:tc>
          <w:tcPr>
            <w:tcW w:type="dxa" w:w="792"/>
            <w:shd w:fill="4472C4"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Literature review</w:t>
            </w:r>
          </w:p>
        </w:tc>
        <w:tc>
          <w:tcPr>
            <w:tcW w:type="dxa" w:w="792"/>
            <w:shd w:fill="5B9BD5" w:val="clear"/>
          </w:tcPr>
          <w:p/>
        </w:tc>
        <w:tc>
          <w:tcPr>
            <w:tcW w:type="dxa" w:w="792"/>
            <w:shd w:fill="5B9BD5"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Proposal writing</w:t>
            </w:r>
          </w:p>
        </w:tc>
        <w:tc>
          <w:tcPr>
            <w:tcW w:type="dxa" w:w="792"/>
            <w:shd w:fill="5B9BD5" w:val="clear"/>
          </w:tcPr>
          <w:p/>
        </w:tc>
        <w:tc>
          <w:tcPr>
            <w:tcW w:type="dxa" w:w="792"/>
            <w:shd w:fill="5B9BD5"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Tool &amp; environment setup</w:t>
            </w:r>
          </w:p>
        </w:tc>
        <w:tc>
          <w:tcPr>
            <w:tcW w:type="dxa" w:w="792"/>
          </w:tcPr>
          <w:p/>
        </w:tc>
        <w:tc>
          <w:tcPr>
            <w:tcW w:type="dxa" w:w="792"/>
            <w:shd w:fill="5B9BD5"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shd w:fill="F2F2F2" w:val="clear"/>
          </w:tcPr>
          <w:p>
            <w:pPr>
              <w:spacing w:before="20" w:after="20"/>
              <w:jc w:val="left"/>
            </w:pPr>
            <w:r/>
            <w:r>
              <w:rPr>
                <w:rFonts w:ascii="Times New Roman" w:hAnsi="Times New Roman"/>
                <w:b/>
                <w:sz w:val="18"/>
              </w:rPr>
              <w:t>Phase 2: Data Analysis</w:t>
            </w:r>
          </w:p>
        </w:tc>
        <w:tc>
          <w:tcPr>
            <w:tcW w:type="dxa" w:w="792"/>
          </w:tcPr>
          <w:p/>
        </w:tc>
        <w:tc>
          <w:tcPr>
            <w:tcW w:type="dxa" w:w="792"/>
          </w:tcPr>
          <w:p/>
        </w:tc>
        <w:tc>
          <w:tcPr>
            <w:tcW w:type="dxa" w:w="792"/>
            <w:shd w:fill="ED7D31" w:val="clear"/>
          </w:tcPr>
          <w:p/>
        </w:tc>
        <w:tc>
          <w:tcPr>
            <w:tcW w:type="dxa" w:w="792"/>
            <w:shd w:fill="ED7D31"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Dataset download &amp; merging</w:t>
            </w:r>
          </w:p>
        </w:tc>
        <w:tc>
          <w:tcPr>
            <w:tcW w:type="dxa" w:w="792"/>
          </w:tcPr>
          <w:p/>
        </w:tc>
        <w:tc>
          <w:tcPr>
            <w:tcW w:type="dxa" w:w="792"/>
          </w:tcPr>
          <w:p/>
        </w:tc>
        <w:tc>
          <w:tcPr>
            <w:tcW w:type="dxa" w:w="792"/>
            <w:shd w:fill="F4A460"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Exploratory Data Analysis</w:t>
            </w:r>
          </w:p>
        </w:tc>
        <w:tc>
          <w:tcPr>
            <w:tcW w:type="dxa" w:w="792"/>
          </w:tcPr>
          <w:p/>
        </w:tc>
        <w:tc>
          <w:tcPr>
            <w:tcW w:type="dxa" w:w="792"/>
          </w:tcPr>
          <w:p/>
        </w:tc>
        <w:tc>
          <w:tcPr>
            <w:tcW w:type="dxa" w:w="792"/>
            <w:shd w:fill="F4A460" w:val="clear"/>
          </w:tcPr>
          <w:p/>
        </w:tc>
        <w:tc>
          <w:tcPr>
            <w:tcW w:type="dxa" w:w="792"/>
            <w:shd w:fill="F4A460"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Data preprocessing &amp; encoding</w:t>
            </w:r>
          </w:p>
        </w:tc>
        <w:tc>
          <w:tcPr>
            <w:tcW w:type="dxa" w:w="792"/>
          </w:tcPr>
          <w:p/>
        </w:tc>
        <w:tc>
          <w:tcPr>
            <w:tcW w:type="dxa" w:w="792"/>
          </w:tcPr>
          <w:p/>
        </w:tc>
        <w:tc>
          <w:tcPr>
            <w:tcW w:type="dxa" w:w="792"/>
          </w:tcPr>
          <w:p/>
        </w:tc>
        <w:tc>
          <w:tcPr>
            <w:tcW w:type="dxa" w:w="792"/>
            <w:shd w:fill="F4A460"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shd w:fill="F2F2F2" w:val="clear"/>
          </w:tcPr>
          <w:p>
            <w:pPr>
              <w:spacing w:before="20" w:after="20"/>
              <w:jc w:val="left"/>
            </w:pPr>
            <w:r/>
            <w:r>
              <w:rPr>
                <w:rFonts w:ascii="Times New Roman" w:hAnsi="Times New Roman"/>
                <w:b/>
                <w:sz w:val="18"/>
              </w:rPr>
              <w:t>Phase 3: Model Development</w:t>
            </w:r>
          </w:p>
        </w:tc>
        <w:tc>
          <w:tcPr>
            <w:tcW w:type="dxa" w:w="792"/>
          </w:tcPr>
          <w:p/>
        </w:tc>
        <w:tc>
          <w:tcPr>
            <w:tcW w:type="dxa" w:w="792"/>
          </w:tcPr>
          <w:p/>
        </w:tc>
        <w:tc>
          <w:tcPr>
            <w:tcW w:type="dxa" w:w="792"/>
          </w:tcPr>
          <w:p/>
        </w:tc>
        <w:tc>
          <w:tcPr>
            <w:tcW w:type="dxa" w:w="792"/>
          </w:tcPr>
          <w:p/>
        </w:tc>
        <w:tc>
          <w:tcPr>
            <w:tcW w:type="dxa" w:w="792"/>
            <w:shd w:fill="70AD47" w:val="clear"/>
          </w:tcPr>
          <w:p/>
        </w:tc>
        <w:tc>
          <w:tcPr>
            <w:tcW w:type="dxa" w:w="792"/>
            <w:shd w:fill="70AD47" w:val="clear"/>
          </w:tcPr>
          <w:p/>
        </w:tc>
        <w:tc>
          <w:tcPr>
            <w:tcW w:type="dxa" w:w="792"/>
            <w:shd w:fill="70AD47" w:val="clear"/>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Feature selection</w:t>
            </w:r>
          </w:p>
        </w:tc>
        <w:tc>
          <w:tcPr>
            <w:tcW w:type="dxa" w:w="792"/>
          </w:tcPr>
          <w:p/>
        </w:tc>
        <w:tc>
          <w:tcPr>
            <w:tcW w:type="dxa" w:w="792"/>
          </w:tcPr>
          <w:p/>
        </w:tc>
        <w:tc>
          <w:tcPr>
            <w:tcW w:type="dxa" w:w="792"/>
          </w:tcPr>
          <w:p/>
        </w:tc>
        <w:tc>
          <w:tcPr>
            <w:tcW w:type="dxa" w:w="792"/>
          </w:tcPr>
          <w:p/>
        </w:tc>
        <w:tc>
          <w:tcPr>
            <w:tcW w:type="dxa" w:w="792"/>
            <w:shd w:fill="92D050"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Model training (DT, KNN, RF, XGBoost)</w:t>
            </w:r>
          </w:p>
        </w:tc>
        <w:tc>
          <w:tcPr>
            <w:tcW w:type="dxa" w:w="792"/>
          </w:tcPr>
          <w:p/>
        </w:tc>
        <w:tc>
          <w:tcPr>
            <w:tcW w:type="dxa" w:w="792"/>
          </w:tcPr>
          <w:p/>
        </w:tc>
        <w:tc>
          <w:tcPr>
            <w:tcW w:type="dxa" w:w="792"/>
          </w:tcPr>
          <w:p/>
        </w:tc>
        <w:tc>
          <w:tcPr>
            <w:tcW w:type="dxa" w:w="792"/>
          </w:tcPr>
          <w:p/>
        </w:tc>
        <w:tc>
          <w:tcPr>
            <w:tcW w:type="dxa" w:w="792"/>
            <w:shd w:fill="92D050" w:val="clear"/>
          </w:tcPr>
          <w:p/>
        </w:tc>
        <w:tc>
          <w:tcPr>
            <w:tcW w:type="dxa" w:w="792"/>
            <w:shd w:fill="92D050" w:val="clear"/>
          </w:tcPr>
          <w:p/>
        </w:tc>
        <w:tc>
          <w:tcPr>
            <w:tcW w:type="dxa" w:w="792"/>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Hyperparameter tuning</w:t>
            </w:r>
          </w:p>
        </w:tc>
        <w:tc>
          <w:tcPr>
            <w:tcW w:type="dxa" w:w="792"/>
          </w:tcPr>
          <w:p/>
        </w:tc>
        <w:tc>
          <w:tcPr>
            <w:tcW w:type="dxa" w:w="792"/>
          </w:tcPr>
          <w:p/>
        </w:tc>
        <w:tc>
          <w:tcPr>
            <w:tcW w:type="dxa" w:w="792"/>
          </w:tcPr>
          <w:p/>
        </w:tc>
        <w:tc>
          <w:tcPr>
            <w:tcW w:type="dxa" w:w="792"/>
          </w:tcPr>
          <w:p/>
        </w:tc>
        <w:tc>
          <w:tcPr>
            <w:tcW w:type="dxa" w:w="792"/>
          </w:tcPr>
          <w:p/>
        </w:tc>
        <w:tc>
          <w:tcPr>
            <w:tcW w:type="dxa" w:w="792"/>
            <w:shd w:fill="92D050" w:val="clear"/>
          </w:tcPr>
          <w:p/>
        </w:tc>
        <w:tc>
          <w:tcPr>
            <w:tcW w:type="dxa" w:w="792"/>
            <w:shd w:fill="92D050" w:val="clear"/>
          </w:tcPr>
          <w:p/>
        </w:tc>
        <w:tc>
          <w:tcPr>
            <w:tcW w:type="dxa" w:w="792"/>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Model evaluation &amp; comparison</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92D050" w:val="clear"/>
          </w:tcPr>
          <w:p/>
        </w:tc>
        <w:tc>
          <w:tcPr>
            <w:tcW w:type="dxa" w:w="792"/>
          </w:tcPr>
          <w:p/>
        </w:tc>
        <w:tc>
          <w:tcPr>
            <w:tcW w:type="dxa" w:w="792"/>
          </w:tcPr>
          <w:p/>
        </w:tc>
        <w:tc>
          <w:tcPr>
            <w:tcW w:type="dxa" w:w="792"/>
          </w:tcPr>
          <w:p/>
        </w:tc>
        <w:tc>
          <w:tcPr>
            <w:tcW w:type="dxa" w:w="792"/>
          </w:tcPr>
          <w:p/>
        </w:tc>
        <w:tc>
          <w:tcPr>
            <w:tcW w:type="dxa" w:w="792"/>
          </w:tcPr>
          <w:p/>
        </w:tc>
      </w:tr>
      <w:tr>
        <w:tc>
          <w:tcPr>
            <w:tcW w:type="dxa" w:w="4032"/>
            <w:shd w:fill="F2F2F2" w:val="clear"/>
          </w:tcPr>
          <w:p>
            <w:pPr>
              <w:spacing w:before="20" w:after="20"/>
              <w:jc w:val="left"/>
            </w:pPr>
            <w:r/>
            <w:r>
              <w:rPr>
                <w:rFonts w:ascii="Times New Roman" w:hAnsi="Times New Roman"/>
                <w:b/>
                <w:sz w:val="18"/>
              </w:rPr>
              <w:t>Phase 4: Deployment</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FFC000" w:val="clear"/>
          </w:tcPr>
          <w:p/>
        </w:tc>
        <w:tc>
          <w:tcPr>
            <w:tcW w:type="dxa" w:w="792"/>
            <w:shd w:fill="FFC000" w:val="clear"/>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Save model with joblib</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FFD54F" w:val="clear"/>
          </w:tcPr>
          <w:p/>
        </w:tc>
        <w:tc>
          <w:tcPr>
            <w:tcW w:type="dxa" w:w="792"/>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Build FastAPI backend</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FFD54F" w:val="clear"/>
          </w:tcPr>
          <w:p/>
        </w:tc>
        <w:tc>
          <w:tcPr>
            <w:tcW w:type="dxa" w:w="792"/>
            <w:shd w:fill="FFD54F" w:val="clear"/>
          </w:tcPr>
          <w:p/>
        </w:tc>
        <w:tc>
          <w:tcPr>
            <w:tcW w:type="dxa" w:w="792"/>
          </w:tcPr>
          <w:p/>
        </w:tc>
        <w:tc>
          <w:tcPr>
            <w:tcW w:type="dxa" w:w="792"/>
          </w:tcPr>
          <w:p/>
        </w:tc>
        <w:tc>
          <w:tcPr>
            <w:tcW w:type="dxa" w:w="792"/>
          </w:tcPr>
          <w:p/>
        </w:tc>
      </w:tr>
      <w:tr>
        <w:tc>
          <w:tcPr>
            <w:tcW w:type="dxa" w:w="4032"/>
          </w:tcPr>
          <w:p>
            <w:pPr>
              <w:spacing w:before="20" w:after="20"/>
              <w:jc w:val="left"/>
            </w:pPr>
            <w:r/>
            <w:r>
              <w:rPr>
                <w:rFonts w:ascii="Times New Roman" w:hAnsi="Times New Roman"/>
                <w:b w:val="0"/>
                <w:sz w:val="16"/>
              </w:rPr>
              <w:t>Develop web frontend</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FFD54F" w:val="clear"/>
          </w:tcPr>
          <w:p/>
        </w:tc>
        <w:tc>
          <w:tcPr>
            <w:tcW w:type="dxa" w:w="792"/>
          </w:tcPr>
          <w:p/>
        </w:tc>
        <w:tc>
          <w:tcPr>
            <w:tcW w:type="dxa" w:w="792"/>
          </w:tcPr>
          <w:p/>
        </w:tc>
        <w:tc>
          <w:tcPr>
            <w:tcW w:type="dxa" w:w="792"/>
          </w:tcPr>
          <w:p/>
        </w:tc>
      </w:tr>
      <w:tr>
        <w:tc>
          <w:tcPr>
            <w:tcW w:type="dxa" w:w="4032"/>
            <w:shd w:fill="F2F2F2" w:val="clear"/>
          </w:tcPr>
          <w:p>
            <w:pPr>
              <w:spacing w:before="20" w:after="20"/>
              <w:jc w:val="left"/>
            </w:pPr>
            <w:r/>
            <w:r>
              <w:rPr>
                <w:rFonts w:ascii="Times New Roman" w:hAnsi="Times New Roman"/>
                <w:b/>
                <w:sz w:val="18"/>
              </w:rPr>
              <w:t>Phase 5: Testing &amp; Documentation</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7030A0" w:val="clear"/>
          </w:tcPr>
          <w:p/>
        </w:tc>
        <w:tc>
          <w:tcPr>
            <w:tcW w:type="dxa" w:w="792"/>
            <w:shd w:fill="7030A0" w:val="clear"/>
          </w:tcPr>
          <w:p/>
        </w:tc>
        <w:tc>
          <w:tcPr>
            <w:tcW w:type="dxa" w:w="792"/>
            <w:shd w:fill="7030A0" w:val="clear"/>
          </w:tcPr>
          <w:p/>
        </w:tc>
      </w:tr>
      <w:tr>
        <w:tc>
          <w:tcPr>
            <w:tcW w:type="dxa" w:w="4032"/>
          </w:tcPr>
          <w:p>
            <w:pPr>
              <w:spacing w:before="20" w:after="20"/>
              <w:jc w:val="left"/>
            </w:pPr>
            <w:r/>
            <w:r>
              <w:rPr>
                <w:rFonts w:ascii="Times New Roman" w:hAnsi="Times New Roman"/>
                <w:b w:val="0"/>
                <w:sz w:val="16"/>
              </w:rPr>
              <w:t>Functional &amp; integration testing</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9B59B6" w:val="clear"/>
          </w:tcPr>
          <w:p/>
        </w:tc>
        <w:tc>
          <w:tcPr>
            <w:tcW w:type="dxa" w:w="792"/>
            <w:shd w:fill="9B59B6" w:val="clear"/>
          </w:tcPr>
          <w:p/>
        </w:tc>
        <w:tc>
          <w:tcPr>
            <w:tcW w:type="dxa" w:w="792"/>
          </w:tcPr>
          <w:p/>
        </w:tc>
      </w:tr>
      <w:tr>
        <w:tc>
          <w:tcPr>
            <w:tcW w:type="dxa" w:w="4032"/>
          </w:tcPr>
          <w:p>
            <w:pPr>
              <w:spacing w:before="20" w:after="20"/>
              <w:jc w:val="left"/>
            </w:pPr>
            <w:r/>
            <w:r>
              <w:rPr>
                <w:rFonts w:ascii="Times New Roman" w:hAnsi="Times New Roman"/>
                <w:b w:val="0"/>
                <w:sz w:val="16"/>
              </w:rPr>
              <w:t>Final report writing</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9B59B6" w:val="clear"/>
          </w:tcPr>
          <w:p/>
        </w:tc>
        <w:tc>
          <w:tcPr>
            <w:tcW w:type="dxa" w:w="792"/>
            <w:shd w:fill="9B59B6" w:val="clear"/>
          </w:tcPr>
          <w:p/>
        </w:tc>
        <w:tc>
          <w:tcPr>
            <w:tcW w:type="dxa" w:w="792"/>
            <w:shd w:fill="9B59B6" w:val="clear"/>
          </w:tcPr>
          <w:p/>
        </w:tc>
      </w:tr>
      <w:tr>
        <w:tc>
          <w:tcPr>
            <w:tcW w:type="dxa" w:w="4032"/>
          </w:tcPr>
          <w:p>
            <w:pPr>
              <w:spacing w:before="20" w:after="20"/>
              <w:jc w:val="left"/>
            </w:pPr>
            <w:r/>
            <w:r>
              <w:rPr>
                <w:rFonts w:ascii="Times New Roman" w:hAnsi="Times New Roman"/>
                <w:b w:val="0"/>
                <w:sz w:val="16"/>
              </w:rPr>
              <w:t>Presentation preparation</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9B59B6" w:val="clear"/>
          </w:tcPr>
          <w:p/>
        </w:tc>
      </w:tr>
      <w:tr>
        <w:tc>
          <w:tcPr>
            <w:tcW w:type="dxa" w:w="4032"/>
          </w:tcPr>
          <w:p>
            <w:pPr>
              <w:spacing w:before="20" w:after="20"/>
              <w:jc w:val="left"/>
            </w:pPr>
            <w:r/>
            <w:r>
              <w:rPr>
                <w:rFonts w:ascii="Times New Roman" w:hAnsi="Times New Roman"/>
                <w:b w:val="0"/>
                <w:sz w:val="16"/>
              </w:rPr>
              <w:t>Project submission</w:t>
            </w: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tcPr>
          <w:p/>
        </w:tc>
        <w:tc>
          <w:tcPr>
            <w:tcW w:type="dxa" w:w="792"/>
            <w:shd w:fill="9B59B6" w:val="clear"/>
          </w:tcPr>
          <w:p/>
        </w:tc>
      </w:tr>
    </w:tbl>
    <w:p>
      <w:pPr>
        <w:spacing w:before="0" w:after="160" w:line="360" w:lineRule="auto"/>
        <w:jc w:val="both"/>
      </w:pPr>
      <w:r>
        <w:rPr>
          <w:rFonts w:ascii="Times New Roman" w:hAnsi="Times New Roman"/>
          <w:b w:val="0"/>
          <w:sz w:val="24"/>
        </w:rPr>
      </w:r>
    </w:p>
    <w:p>
      <w:pPr>
        <w:spacing w:before="160" w:after="80" w:line="360" w:lineRule="auto"/>
        <w:jc w:val="both"/>
      </w:pPr>
      <w:r>
        <w:rPr>
          <w:rFonts w:ascii="Times New Roman" w:hAnsi="Times New Roman"/>
          <w:b/>
          <w:sz w:val="20"/>
        </w:rPr>
        <w:t>Legend:</w:t>
      </w:r>
    </w:p>
    <w:tbl>
      <w:tblPr>
        <w:tblStyle w:val="TableGrid"/>
        <w:tblW w:type="auto" w:w="0"/>
        <w:tblLook w:firstColumn="1" w:firstRow="1" w:lastColumn="0" w:lastRow="0" w:noHBand="0" w:noVBand="1" w:val="04A0"/>
      </w:tblPr>
      <w:tblGrid>
        <w:gridCol w:w="2849"/>
        <w:gridCol w:w="2849"/>
        <w:gridCol w:w="2849"/>
        <w:gridCol w:w="2849"/>
        <w:gridCol w:w="2849"/>
      </w:tblGrid>
      <w:tr>
        <w:tc>
          <w:tcPr>
            <w:tcW w:type="dxa" w:w="2849"/>
            <w:shd w:fill="4472C4" w:val="clear"/>
          </w:tcPr>
          <w:p>
            <w:pPr>
              <w:spacing w:before="20" w:after="20"/>
              <w:jc w:val="center"/>
            </w:pPr>
            <w:r>
              <w:rPr>
                <w:color w:val="FFFFFF"/>
              </w:rPr>
            </w:r>
            <w:r>
              <w:rPr>
                <w:rFonts w:ascii="Times New Roman" w:hAnsi="Times New Roman"/>
                <w:b/>
                <w:color w:val="FFFFFF"/>
                <w:sz w:val="16"/>
              </w:rPr>
              <w:t>Research &amp; Planning</w:t>
            </w:r>
          </w:p>
        </w:tc>
        <w:tc>
          <w:tcPr>
            <w:tcW w:type="dxa" w:w="2849"/>
            <w:shd w:fill="ED7D31" w:val="clear"/>
          </w:tcPr>
          <w:p>
            <w:pPr>
              <w:spacing w:before="20" w:after="20"/>
              <w:jc w:val="center"/>
            </w:pPr>
            <w:r>
              <w:rPr>
                <w:color w:val="FFFFFF"/>
              </w:rPr>
            </w:r>
            <w:r>
              <w:rPr>
                <w:rFonts w:ascii="Times New Roman" w:hAnsi="Times New Roman"/>
                <w:b/>
                <w:color w:val="FFFFFF"/>
                <w:sz w:val="16"/>
              </w:rPr>
              <w:t>Data Analysis</w:t>
            </w:r>
          </w:p>
        </w:tc>
        <w:tc>
          <w:tcPr>
            <w:tcW w:type="dxa" w:w="2849"/>
            <w:shd w:fill="70AD47" w:val="clear"/>
          </w:tcPr>
          <w:p>
            <w:pPr>
              <w:spacing w:before="20" w:after="20"/>
              <w:jc w:val="center"/>
            </w:pPr>
            <w:r>
              <w:rPr>
                <w:color w:val="FFFFFF"/>
              </w:rPr>
            </w:r>
            <w:r>
              <w:rPr>
                <w:rFonts w:ascii="Times New Roman" w:hAnsi="Times New Roman"/>
                <w:b/>
                <w:color w:val="FFFFFF"/>
                <w:sz w:val="16"/>
              </w:rPr>
              <w:t>Model Development</w:t>
            </w:r>
          </w:p>
        </w:tc>
        <w:tc>
          <w:tcPr>
            <w:tcW w:type="dxa" w:w="2849"/>
            <w:shd w:fill="FFC000" w:val="clear"/>
          </w:tcPr>
          <w:p>
            <w:pPr>
              <w:spacing w:before="20" w:after="20"/>
              <w:jc w:val="center"/>
            </w:pPr>
            <w:r>
              <w:rPr>
                <w:color w:val="FFFFFF"/>
              </w:rPr>
            </w:r>
            <w:r>
              <w:rPr>
                <w:rFonts w:ascii="Times New Roman" w:hAnsi="Times New Roman"/>
                <w:b/>
                <w:color w:val="FFFFFF"/>
                <w:sz w:val="16"/>
              </w:rPr>
              <w:t>Deployment</w:t>
            </w:r>
          </w:p>
        </w:tc>
        <w:tc>
          <w:tcPr>
            <w:tcW w:type="dxa" w:w="2849"/>
            <w:shd w:fill="7030A0" w:val="clear"/>
          </w:tcPr>
          <w:p>
            <w:pPr>
              <w:spacing w:before="20" w:after="20"/>
              <w:jc w:val="center"/>
            </w:pPr>
            <w:r>
              <w:rPr>
                <w:color w:val="FFFFFF"/>
              </w:rPr>
            </w:r>
            <w:r>
              <w:rPr>
                <w:rFonts w:ascii="Times New Roman" w:hAnsi="Times New Roman"/>
                <w:b/>
                <w:color w:val="FFFFFF"/>
                <w:sz w:val="16"/>
              </w:rPr>
              <w:t>Testing &amp; Docs</w:t>
            </w:r>
          </w:p>
        </w:tc>
      </w:tr>
    </w:tbl>
    <w:p>
      <w:r>
        <w:br w:type="page"/>
      </w:r>
    </w:p>
    <w:p>
      <w:pPr>
        <w:sectPr>
          <w:pgSz w:w="16838" w:h="11906"/>
          <w:pgMar w:top="1152" w:right="1152" w:bottom="1152" w:left="1440" w:header="720" w:footer="720" w:gutter="0"/>
          <w:cols w:space="720"/>
          <w:docGrid w:linePitch="360"/>
        </w:sectPr>
      </w:pPr>
    </w:p>
    <w:p>
      <w:pPr>
        <w:spacing w:before="0" w:after="240" w:line="360" w:lineRule="auto"/>
        <w:jc w:val="left"/>
      </w:pPr>
      <w:r>
        <w:rPr>
          <w:rFonts w:ascii="Times New Roman" w:hAnsi="Times New Roman"/>
          <w:b/>
          <w:sz w:val="28"/>
        </w:rPr>
        <w:t>13. ANNEX / APPENDIX</w:t>
      </w:r>
    </w:p>
    <w:p>
      <w:pPr>
        <w:spacing w:before="160" w:after="120" w:line="360" w:lineRule="auto"/>
        <w:jc w:val="left"/>
      </w:pPr>
      <w:r>
        <w:rPr>
          <w:rFonts w:ascii="Times New Roman" w:hAnsi="Times New Roman"/>
          <w:b/>
          <w:sz w:val="24"/>
        </w:rPr>
        <w:t>A. Dataset Information</w:t>
      </w:r>
    </w:p>
    <w:tbl>
      <w:tblPr>
        <w:tblStyle w:val="TableGrid"/>
        <w:tblW w:type="auto" w:w="0"/>
        <w:tblLook w:firstColumn="1" w:firstRow="1" w:lastColumn="0" w:lastRow="0" w:noHBand="0" w:noVBand="1" w:val="04A0"/>
      </w:tblPr>
      <w:tblGrid>
        <w:gridCol w:w="4153"/>
        <w:gridCol w:w="4153"/>
      </w:tblGrid>
      <w:tr>
        <w:tc>
          <w:tcPr>
            <w:tcW w:type="dxa" w:w="2160"/>
          </w:tcPr>
          <w:p>
            <w:pPr>
              <w:spacing w:before="20" w:after="20"/>
              <w:jc w:val="left"/>
            </w:pPr>
            <w:r/>
            <w:r>
              <w:rPr>
                <w:rFonts w:ascii="Times New Roman" w:hAnsi="Times New Roman"/>
                <w:b/>
                <w:sz w:val="22"/>
              </w:rPr>
              <w:t>Dataset Name</w:t>
            </w:r>
          </w:p>
        </w:tc>
        <w:tc>
          <w:tcPr>
            <w:tcW w:type="dxa" w:w="5760"/>
          </w:tcPr>
          <w:p>
            <w:pPr>
              <w:spacing w:before="20" w:after="20"/>
              <w:jc w:val="left"/>
            </w:pPr>
            <w:r/>
            <w:r>
              <w:rPr>
                <w:rFonts w:ascii="Times New Roman" w:hAnsi="Times New Roman"/>
                <w:b w:val="0"/>
                <w:sz w:val="22"/>
              </w:rPr>
              <w:t>Richter’s Predictor: Modeling Earthquake Damage</w:t>
            </w:r>
          </w:p>
        </w:tc>
      </w:tr>
      <w:tr>
        <w:tc>
          <w:tcPr>
            <w:tcW w:type="dxa" w:w="4153"/>
          </w:tcPr>
          <w:p>
            <w:pPr>
              <w:spacing w:before="20" w:after="20"/>
              <w:jc w:val="left"/>
            </w:pPr>
            <w:r/>
            <w:r>
              <w:rPr>
                <w:rFonts w:ascii="Times New Roman" w:hAnsi="Times New Roman"/>
                <w:b/>
                <w:sz w:val="22"/>
              </w:rPr>
              <w:t>Source</w:t>
            </w:r>
          </w:p>
        </w:tc>
        <w:tc>
          <w:tcPr>
            <w:tcW w:type="dxa" w:w="4153"/>
          </w:tcPr>
          <w:p>
            <w:pPr>
              <w:spacing w:before="20" w:after="20"/>
              <w:jc w:val="left"/>
            </w:pPr>
            <w:r/>
            <w:r>
              <w:rPr>
                <w:rFonts w:ascii="Times New Roman" w:hAnsi="Times New Roman"/>
                <w:b w:val="0"/>
                <w:sz w:val="22"/>
              </w:rPr>
              <w:t>DrivenData (https://www.drivendata.org/competitions/57/nepal-earthquake/)</w:t>
            </w:r>
          </w:p>
        </w:tc>
      </w:tr>
      <w:tr>
        <w:tc>
          <w:tcPr>
            <w:tcW w:type="dxa" w:w="4153"/>
          </w:tcPr>
          <w:p>
            <w:pPr>
              <w:spacing w:before="20" w:after="20"/>
              <w:jc w:val="left"/>
            </w:pPr>
            <w:r/>
            <w:r>
              <w:rPr>
                <w:rFonts w:ascii="Times New Roman" w:hAnsi="Times New Roman"/>
                <w:b/>
                <w:sz w:val="22"/>
              </w:rPr>
              <w:t>Collected By</w:t>
            </w:r>
          </w:p>
        </w:tc>
        <w:tc>
          <w:tcPr>
            <w:tcW w:type="dxa" w:w="4153"/>
          </w:tcPr>
          <w:p>
            <w:pPr>
              <w:spacing w:before="20" w:after="20"/>
              <w:jc w:val="left"/>
            </w:pPr>
            <w:r/>
            <w:r>
              <w:rPr>
                <w:rFonts w:ascii="Times New Roman" w:hAnsi="Times New Roman"/>
                <w:b w:val="0"/>
                <w:sz w:val="22"/>
              </w:rPr>
              <w:t>Central Bureau of Statistics, Nepal &amp; Kathmandu Living Labs</w:t>
            </w:r>
          </w:p>
        </w:tc>
      </w:tr>
      <w:tr>
        <w:tc>
          <w:tcPr>
            <w:tcW w:type="dxa" w:w="4153"/>
          </w:tcPr>
          <w:p>
            <w:pPr>
              <w:spacing w:before="20" w:after="20"/>
              <w:jc w:val="left"/>
            </w:pPr>
            <w:r/>
            <w:r>
              <w:rPr>
                <w:rFonts w:ascii="Times New Roman" w:hAnsi="Times New Roman"/>
                <w:b/>
                <w:sz w:val="22"/>
              </w:rPr>
              <w:t>Total Records</w:t>
            </w:r>
          </w:p>
        </w:tc>
        <w:tc>
          <w:tcPr>
            <w:tcW w:type="dxa" w:w="4153"/>
          </w:tcPr>
          <w:p>
            <w:pPr>
              <w:spacing w:before="20" w:after="20"/>
              <w:jc w:val="left"/>
            </w:pPr>
            <w:r/>
            <w:r>
              <w:rPr>
                <w:rFonts w:ascii="Times New Roman" w:hAnsi="Times New Roman"/>
                <w:b w:val="0"/>
                <w:sz w:val="22"/>
              </w:rPr>
              <w:t>260,601 buildings</w:t>
            </w:r>
          </w:p>
        </w:tc>
      </w:tr>
      <w:tr>
        <w:tc>
          <w:tcPr>
            <w:tcW w:type="dxa" w:w="4153"/>
          </w:tcPr>
          <w:p>
            <w:pPr>
              <w:spacing w:before="20" w:after="20"/>
              <w:jc w:val="left"/>
            </w:pPr>
            <w:r/>
            <w:r>
              <w:rPr>
                <w:rFonts w:ascii="Times New Roman" w:hAnsi="Times New Roman"/>
                <w:b/>
                <w:sz w:val="22"/>
              </w:rPr>
              <w:t>Features</w:t>
            </w:r>
          </w:p>
        </w:tc>
        <w:tc>
          <w:tcPr>
            <w:tcW w:type="dxa" w:w="4153"/>
          </w:tcPr>
          <w:p>
            <w:pPr>
              <w:spacing w:before="20" w:after="20"/>
              <w:jc w:val="left"/>
            </w:pPr>
            <w:r/>
            <w:r>
              <w:rPr>
                <w:rFonts w:ascii="Times New Roman" w:hAnsi="Times New Roman"/>
                <w:b w:val="0"/>
                <w:sz w:val="22"/>
              </w:rPr>
              <w:t>39 (structural, geographic, categorical, and binary)</w:t>
            </w:r>
          </w:p>
        </w:tc>
      </w:tr>
      <w:tr>
        <w:tc>
          <w:tcPr>
            <w:tcW w:type="dxa" w:w="4153"/>
          </w:tcPr>
          <w:p>
            <w:pPr>
              <w:spacing w:before="20" w:after="20"/>
              <w:jc w:val="left"/>
            </w:pPr>
            <w:r/>
            <w:r>
              <w:rPr>
                <w:rFonts w:ascii="Times New Roman" w:hAnsi="Times New Roman"/>
                <w:b/>
                <w:sz w:val="22"/>
              </w:rPr>
              <w:t>Target Variable</w:t>
            </w:r>
          </w:p>
        </w:tc>
        <w:tc>
          <w:tcPr>
            <w:tcW w:type="dxa" w:w="4153"/>
          </w:tcPr>
          <w:p>
            <w:pPr>
              <w:spacing w:before="20" w:after="20"/>
              <w:jc w:val="left"/>
            </w:pPr>
            <w:r/>
            <w:r>
              <w:rPr>
                <w:rFonts w:ascii="Times New Roman" w:hAnsi="Times New Roman"/>
                <w:b w:val="0"/>
                <w:sz w:val="22"/>
              </w:rPr>
              <w:t>damage_grade (Grade 1, Grade 2, Grade 3)</w:t>
            </w:r>
          </w:p>
        </w:tc>
      </w:tr>
    </w:tbl>
    <w:p>
      <w:pPr>
        <w:spacing w:before="0" w:after="120" w:line="360" w:lineRule="auto"/>
        <w:jc w:val="both"/>
      </w:pPr>
      <w:r>
        <w:rPr>
          <w:rFonts w:ascii="Times New Roman" w:hAnsi="Times New Roman"/>
          <w:b w:val="0"/>
          <w:sz w:val="24"/>
        </w:rPr>
      </w:r>
    </w:p>
    <w:p>
      <w:pPr>
        <w:spacing w:before="200" w:after="120" w:line="360" w:lineRule="auto"/>
        <w:jc w:val="left"/>
      </w:pPr>
      <w:r>
        <w:rPr>
          <w:rFonts w:ascii="Times New Roman" w:hAnsi="Times New Roman"/>
          <w:b/>
          <w:sz w:val="24"/>
        </w:rPr>
        <w:t>B. Key Python Libraries and Versions</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before="20" w:after="20"/>
              <w:jc w:val="left"/>
            </w:pPr>
            <w:r/>
            <w:r>
              <w:rPr>
                <w:rFonts w:ascii="Times New Roman" w:hAnsi="Times New Roman"/>
                <w:b/>
                <w:sz w:val="22"/>
              </w:rPr>
              <w:t>Library</w:t>
            </w:r>
          </w:p>
        </w:tc>
        <w:tc>
          <w:tcPr>
            <w:tcW w:type="dxa" w:w="2769"/>
          </w:tcPr>
          <w:p>
            <w:pPr>
              <w:spacing w:before="20" w:after="20"/>
              <w:jc w:val="left"/>
            </w:pPr>
            <w:r/>
            <w:r>
              <w:rPr>
                <w:rFonts w:ascii="Times New Roman" w:hAnsi="Times New Roman"/>
                <w:b/>
                <w:sz w:val="22"/>
              </w:rPr>
              <w:t>Version</w:t>
            </w:r>
          </w:p>
        </w:tc>
        <w:tc>
          <w:tcPr>
            <w:tcW w:type="dxa" w:w="2769"/>
          </w:tcPr>
          <w:p>
            <w:pPr>
              <w:spacing w:before="20" w:after="20"/>
              <w:jc w:val="left"/>
            </w:pPr>
            <w:r/>
            <w:r>
              <w:rPr>
                <w:rFonts w:ascii="Times New Roman" w:hAnsi="Times New Roman"/>
                <w:b/>
                <w:sz w:val="22"/>
              </w:rPr>
              <w:t>Purpose</w:t>
            </w:r>
          </w:p>
        </w:tc>
      </w:tr>
      <w:tr>
        <w:tc>
          <w:tcPr>
            <w:tcW w:type="dxa" w:w="2769"/>
          </w:tcPr>
          <w:p>
            <w:pPr>
              <w:spacing w:before="20" w:after="20"/>
              <w:jc w:val="left"/>
            </w:pPr>
            <w:r/>
            <w:r>
              <w:rPr>
                <w:rFonts w:ascii="Times New Roman" w:hAnsi="Times New Roman"/>
                <w:b w:val="0"/>
                <w:sz w:val="22"/>
              </w:rPr>
              <w:t>Python</w:t>
            </w:r>
          </w:p>
        </w:tc>
        <w:tc>
          <w:tcPr>
            <w:tcW w:type="dxa" w:w="2769"/>
          </w:tcPr>
          <w:p>
            <w:pPr>
              <w:spacing w:before="20" w:after="20"/>
              <w:jc w:val="left"/>
            </w:pPr>
            <w:r/>
            <w:r>
              <w:rPr>
                <w:rFonts w:ascii="Times New Roman" w:hAnsi="Times New Roman"/>
                <w:b w:val="0"/>
                <w:sz w:val="22"/>
              </w:rPr>
              <w:t>3.11+</w:t>
            </w:r>
          </w:p>
        </w:tc>
        <w:tc>
          <w:tcPr>
            <w:tcW w:type="dxa" w:w="2769"/>
          </w:tcPr>
          <w:p>
            <w:pPr>
              <w:spacing w:before="20" w:after="20"/>
              <w:jc w:val="left"/>
            </w:pPr>
            <w:r/>
            <w:r>
              <w:rPr>
                <w:rFonts w:ascii="Times New Roman" w:hAnsi="Times New Roman"/>
                <w:b w:val="0"/>
                <w:sz w:val="22"/>
              </w:rPr>
              <w:t>Programming language</w:t>
            </w:r>
          </w:p>
        </w:tc>
      </w:tr>
      <w:tr>
        <w:tc>
          <w:tcPr>
            <w:tcW w:type="dxa" w:w="2769"/>
          </w:tcPr>
          <w:p>
            <w:pPr>
              <w:spacing w:before="20" w:after="20"/>
              <w:jc w:val="left"/>
            </w:pPr>
            <w:r/>
            <w:r>
              <w:rPr>
                <w:rFonts w:ascii="Times New Roman" w:hAnsi="Times New Roman"/>
                <w:b w:val="0"/>
                <w:sz w:val="22"/>
              </w:rPr>
              <w:t>scikit-learn</w:t>
            </w:r>
          </w:p>
        </w:tc>
        <w:tc>
          <w:tcPr>
            <w:tcW w:type="dxa" w:w="2769"/>
          </w:tcPr>
          <w:p>
            <w:pPr>
              <w:spacing w:before="20" w:after="20"/>
              <w:jc w:val="left"/>
            </w:pPr>
            <w:r/>
            <w:r>
              <w:rPr>
                <w:rFonts w:ascii="Times New Roman" w:hAnsi="Times New Roman"/>
                <w:b w:val="0"/>
                <w:sz w:val="22"/>
              </w:rPr>
              <w:t>1.3+</w:t>
            </w:r>
          </w:p>
        </w:tc>
        <w:tc>
          <w:tcPr>
            <w:tcW w:type="dxa" w:w="2769"/>
          </w:tcPr>
          <w:p>
            <w:pPr>
              <w:spacing w:before="20" w:after="20"/>
              <w:jc w:val="left"/>
            </w:pPr>
            <w:r/>
            <w:r>
              <w:rPr>
                <w:rFonts w:ascii="Times New Roman" w:hAnsi="Times New Roman"/>
                <w:b w:val="0"/>
                <w:sz w:val="22"/>
              </w:rPr>
              <w:t>ML model training, evaluation, GridSearchCV</w:t>
            </w:r>
          </w:p>
        </w:tc>
      </w:tr>
      <w:tr>
        <w:tc>
          <w:tcPr>
            <w:tcW w:type="dxa" w:w="2769"/>
          </w:tcPr>
          <w:p>
            <w:pPr>
              <w:spacing w:before="20" w:after="20"/>
              <w:jc w:val="left"/>
            </w:pPr>
            <w:r/>
            <w:r>
              <w:rPr>
                <w:rFonts w:ascii="Times New Roman" w:hAnsi="Times New Roman"/>
                <w:b w:val="0"/>
                <w:sz w:val="22"/>
              </w:rPr>
              <w:t>xgboost</w:t>
            </w:r>
          </w:p>
        </w:tc>
        <w:tc>
          <w:tcPr>
            <w:tcW w:type="dxa" w:w="2769"/>
          </w:tcPr>
          <w:p>
            <w:pPr>
              <w:spacing w:before="20" w:after="20"/>
              <w:jc w:val="left"/>
            </w:pPr>
            <w:r/>
            <w:r>
              <w:rPr>
                <w:rFonts w:ascii="Times New Roman" w:hAnsi="Times New Roman"/>
                <w:b w:val="0"/>
                <w:sz w:val="22"/>
              </w:rPr>
              <w:t>2.0+</w:t>
            </w:r>
          </w:p>
        </w:tc>
        <w:tc>
          <w:tcPr>
            <w:tcW w:type="dxa" w:w="2769"/>
          </w:tcPr>
          <w:p>
            <w:pPr>
              <w:spacing w:before="20" w:after="20"/>
              <w:jc w:val="left"/>
            </w:pPr>
            <w:r/>
            <w:r>
              <w:rPr>
                <w:rFonts w:ascii="Times New Roman" w:hAnsi="Times New Roman"/>
                <w:b w:val="0"/>
                <w:sz w:val="22"/>
              </w:rPr>
              <w:t>XGBoost classifier implementation</w:t>
            </w:r>
          </w:p>
        </w:tc>
      </w:tr>
      <w:tr>
        <w:tc>
          <w:tcPr>
            <w:tcW w:type="dxa" w:w="2769"/>
          </w:tcPr>
          <w:p>
            <w:pPr>
              <w:spacing w:before="20" w:after="20"/>
              <w:jc w:val="left"/>
            </w:pPr>
            <w:r/>
            <w:r>
              <w:rPr>
                <w:rFonts w:ascii="Times New Roman" w:hAnsi="Times New Roman"/>
                <w:b w:val="0"/>
                <w:sz w:val="22"/>
              </w:rPr>
              <w:t>pandas</w:t>
            </w:r>
          </w:p>
        </w:tc>
        <w:tc>
          <w:tcPr>
            <w:tcW w:type="dxa" w:w="2769"/>
          </w:tcPr>
          <w:p>
            <w:pPr>
              <w:spacing w:before="20" w:after="20"/>
              <w:jc w:val="left"/>
            </w:pPr>
            <w:r/>
            <w:r>
              <w:rPr>
                <w:rFonts w:ascii="Times New Roman" w:hAnsi="Times New Roman"/>
                <w:b w:val="0"/>
                <w:sz w:val="22"/>
              </w:rPr>
              <w:t>2.0+</w:t>
            </w:r>
          </w:p>
        </w:tc>
        <w:tc>
          <w:tcPr>
            <w:tcW w:type="dxa" w:w="2769"/>
          </w:tcPr>
          <w:p>
            <w:pPr>
              <w:spacing w:before="20" w:after="20"/>
              <w:jc w:val="left"/>
            </w:pPr>
            <w:r/>
            <w:r>
              <w:rPr>
                <w:rFonts w:ascii="Times New Roman" w:hAnsi="Times New Roman"/>
                <w:b w:val="0"/>
                <w:sz w:val="22"/>
              </w:rPr>
              <w:t>Data loading and manipulation</w:t>
            </w:r>
          </w:p>
        </w:tc>
      </w:tr>
      <w:tr>
        <w:tc>
          <w:tcPr>
            <w:tcW w:type="dxa" w:w="2769"/>
          </w:tcPr>
          <w:p>
            <w:pPr>
              <w:spacing w:before="20" w:after="20"/>
              <w:jc w:val="left"/>
            </w:pPr>
            <w:r/>
            <w:r>
              <w:rPr>
                <w:rFonts w:ascii="Times New Roman" w:hAnsi="Times New Roman"/>
                <w:b w:val="0"/>
                <w:sz w:val="22"/>
              </w:rPr>
              <w:t>numpy</w:t>
            </w:r>
          </w:p>
        </w:tc>
        <w:tc>
          <w:tcPr>
            <w:tcW w:type="dxa" w:w="2769"/>
          </w:tcPr>
          <w:p>
            <w:pPr>
              <w:spacing w:before="20" w:after="20"/>
              <w:jc w:val="left"/>
            </w:pPr>
            <w:r/>
            <w:r>
              <w:rPr>
                <w:rFonts w:ascii="Times New Roman" w:hAnsi="Times New Roman"/>
                <w:b w:val="0"/>
                <w:sz w:val="22"/>
              </w:rPr>
              <w:t>1.24+</w:t>
            </w:r>
          </w:p>
        </w:tc>
        <w:tc>
          <w:tcPr>
            <w:tcW w:type="dxa" w:w="2769"/>
          </w:tcPr>
          <w:p>
            <w:pPr>
              <w:spacing w:before="20" w:after="20"/>
              <w:jc w:val="left"/>
            </w:pPr>
            <w:r/>
            <w:r>
              <w:rPr>
                <w:rFonts w:ascii="Times New Roman" w:hAnsi="Times New Roman"/>
                <w:b w:val="0"/>
                <w:sz w:val="22"/>
              </w:rPr>
              <w:t>Numerical computation</w:t>
            </w:r>
          </w:p>
        </w:tc>
      </w:tr>
      <w:tr>
        <w:tc>
          <w:tcPr>
            <w:tcW w:type="dxa" w:w="2769"/>
          </w:tcPr>
          <w:p>
            <w:pPr>
              <w:spacing w:before="20" w:after="20"/>
              <w:jc w:val="left"/>
            </w:pPr>
            <w:r/>
            <w:r>
              <w:rPr>
                <w:rFonts w:ascii="Times New Roman" w:hAnsi="Times New Roman"/>
                <w:b w:val="0"/>
                <w:sz w:val="22"/>
              </w:rPr>
              <w:t>matplotlib</w:t>
            </w:r>
          </w:p>
        </w:tc>
        <w:tc>
          <w:tcPr>
            <w:tcW w:type="dxa" w:w="2769"/>
          </w:tcPr>
          <w:p>
            <w:pPr>
              <w:spacing w:before="20" w:after="20"/>
              <w:jc w:val="left"/>
            </w:pPr>
            <w:r/>
            <w:r>
              <w:rPr>
                <w:rFonts w:ascii="Times New Roman" w:hAnsi="Times New Roman"/>
                <w:b w:val="0"/>
                <w:sz w:val="22"/>
              </w:rPr>
              <w:t>3.7+</w:t>
            </w:r>
          </w:p>
        </w:tc>
        <w:tc>
          <w:tcPr>
            <w:tcW w:type="dxa" w:w="2769"/>
          </w:tcPr>
          <w:p>
            <w:pPr>
              <w:spacing w:before="20" w:after="20"/>
              <w:jc w:val="left"/>
            </w:pPr>
            <w:r/>
            <w:r>
              <w:rPr>
                <w:rFonts w:ascii="Times New Roman" w:hAnsi="Times New Roman"/>
                <w:b w:val="0"/>
                <w:sz w:val="22"/>
              </w:rPr>
              <w:t>Data visualization and charts</w:t>
            </w:r>
          </w:p>
        </w:tc>
      </w:tr>
      <w:tr>
        <w:tc>
          <w:tcPr>
            <w:tcW w:type="dxa" w:w="2769"/>
          </w:tcPr>
          <w:p>
            <w:pPr>
              <w:spacing w:before="20" w:after="20"/>
              <w:jc w:val="left"/>
            </w:pPr>
            <w:r/>
            <w:r>
              <w:rPr>
                <w:rFonts w:ascii="Times New Roman" w:hAnsi="Times New Roman"/>
                <w:b w:val="0"/>
                <w:sz w:val="22"/>
              </w:rPr>
              <w:t>seaborn</w:t>
            </w:r>
          </w:p>
        </w:tc>
        <w:tc>
          <w:tcPr>
            <w:tcW w:type="dxa" w:w="2769"/>
          </w:tcPr>
          <w:p>
            <w:pPr>
              <w:spacing w:before="20" w:after="20"/>
              <w:jc w:val="left"/>
            </w:pPr>
            <w:r/>
            <w:r>
              <w:rPr>
                <w:rFonts w:ascii="Times New Roman" w:hAnsi="Times New Roman"/>
                <w:b w:val="0"/>
                <w:sz w:val="22"/>
              </w:rPr>
              <w:t>0.12+</w:t>
            </w:r>
          </w:p>
        </w:tc>
        <w:tc>
          <w:tcPr>
            <w:tcW w:type="dxa" w:w="2769"/>
          </w:tcPr>
          <w:p>
            <w:pPr>
              <w:spacing w:before="20" w:after="20"/>
              <w:jc w:val="left"/>
            </w:pPr>
            <w:r/>
            <w:r>
              <w:rPr>
                <w:rFonts w:ascii="Times New Roman" w:hAnsi="Times New Roman"/>
                <w:b w:val="0"/>
                <w:sz w:val="22"/>
              </w:rPr>
              <w:t>Statistical plots and heatmaps</w:t>
            </w:r>
          </w:p>
        </w:tc>
      </w:tr>
      <w:tr>
        <w:tc>
          <w:tcPr>
            <w:tcW w:type="dxa" w:w="2769"/>
          </w:tcPr>
          <w:p>
            <w:pPr>
              <w:spacing w:before="20" w:after="20"/>
              <w:jc w:val="left"/>
            </w:pPr>
            <w:r/>
            <w:r>
              <w:rPr>
                <w:rFonts w:ascii="Times New Roman" w:hAnsi="Times New Roman"/>
                <w:b w:val="0"/>
                <w:sz w:val="22"/>
              </w:rPr>
              <w:t>fastapi</w:t>
            </w:r>
          </w:p>
        </w:tc>
        <w:tc>
          <w:tcPr>
            <w:tcW w:type="dxa" w:w="2769"/>
          </w:tcPr>
          <w:p>
            <w:pPr>
              <w:spacing w:before="20" w:after="20"/>
              <w:jc w:val="left"/>
            </w:pPr>
            <w:r/>
            <w:r>
              <w:rPr>
                <w:rFonts w:ascii="Times New Roman" w:hAnsi="Times New Roman"/>
                <w:b w:val="0"/>
                <w:sz w:val="22"/>
              </w:rPr>
              <w:t>0.100+</w:t>
            </w:r>
          </w:p>
        </w:tc>
        <w:tc>
          <w:tcPr>
            <w:tcW w:type="dxa" w:w="2769"/>
          </w:tcPr>
          <w:p>
            <w:pPr>
              <w:spacing w:before="20" w:after="20"/>
              <w:jc w:val="left"/>
            </w:pPr>
            <w:r/>
            <w:r>
              <w:rPr>
                <w:rFonts w:ascii="Times New Roman" w:hAnsi="Times New Roman"/>
                <w:b w:val="0"/>
                <w:sz w:val="22"/>
              </w:rPr>
              <w:t>REST API backend for web deployment</w:t>
            </w:r>
          </w:p>
        </w:tc>
      </w:tr>
    </w:tbl>
    <w:p>
      <w:pPr>
        <w:spacing w:before="0" w:after="120" w:line="360" w:lineRule="auto"/>
        <w:jc w:val="both"/>
      </w:pPr>
      <w:r>
        <w:rPr>
          <w:rFonts w:ascii="Times New Roman" w:hAnsi="Times New Roman"/>
          <w:b w:val="0"/>
          <w:sz w:val="24"/>
        </w:rPr>
      </w:r>
    </w:p>
    <w:p>
      <w:pPr>
        <w:spacing w:before="200" w:after="120" w:line="360" w:lineRule="auto"/>
        <w:jc w:val="left"/>
      </w:pPr>
      <w:r>
        <w:rPr>
          <w:rFonts w:ascii="Times New Roman" w:hAnsi="Times New Roman"/>
          <w:b/>
          <w:sz w:val="24"/>
        </w:rPr>
        <w:t>C. Code Repository</w:t>
      </w:r>
    </w:p>
    <w:p>
      <w:pPr>
        <w:spacing w:before="0" w:after="160" w:line="360" w:lineRule="auto"/>
        <w:jc w:val="both"/>
      </w:pPr>
      <w:r>
        <w:rPr>
          <w:rFonts w:ascii="Times New Roman" w:hAnsi="Times New Roman"/>
          <w:b w:val="0"/>
          <w:sz w:val="24"/>
        </w:rPr>
        <w:t>All source code for this project will be hosted on a public GitHub repository. The repository will include a README.md file with setup instructions, a requirements.txt listing all dependencies, the Jupyter Notebook used for training and evaluation, and the FastAPI application code for the web deployment.</w:t>
      </w:r>
    </w:p>
    <w:p>
      <w:pPr>
        <w:spacing w:before="0" w:after="120" w:line="360" w:lineRule="auto"/>
        <w:jc w:val="both"/>
      </w:pPr>
      <w:r>
        <w:rPr>
          <w:rFonts w:ascii="Times New Roman" w:hAnsi="Times New Roman"/>
          <w:b/>
          <w:sz w:val="24"/>
        </w:rPr>
        <w:t>GitHub URL: [To be added after repository creation]</w:t>
      </w:r>
    </w:p>
    <w:p>
      <w:pPr>
        <w:spacing w:before="0" w:after="120" w:line="360" w:lineRule="auto"/>
        <w:jc w:val="both"/>
      </w:pPr>
      <w:r>
        <w:rPr>
          <w:rFonts w:ascii="Times New Roman" w:hAnsi="Times New Roman"/>
          <w:b w:val="0"/>
          <w:sz w:val="24"/>
        </w:rPr>
      </w:r>
    </w:p>
    <w:p>
      <w:pPr>
        <w:spacing w:before="200" w:after="120" w:line="360" w:lineRule="auto"/>
        <w:jc w:val="left"/>
      </w:pPr>
      <w:r>
        <w:rPr>
          <w:rFonts w:ascii="Times New Roman" w:hAnsi="Times New Roman"/>
          <w:b/>
          <w:sz w:val="24"/>
        </w:rPr>
        <w:t>D. Sample Features from Dataset</w:t>
      </w:r>
    </w:p>
    <w:tbl>
      <w:tblPr>
        <w:tblStyle w:val="TableGrid"/>
        <w:tblW w:type="auto" w:w="0"/>
        <w:tblLook w:firstColumn="1" w:firstRow="1" w:lastColumn="0" w:lastRow="0" w:noHBand="0" w:noVBand="1" w:val="04A0"/>
      </w:tblPr>
      <w:tblGrid>
        <w:gridCol w:w="2769"/>
        <w:gridCol w:w="2769"/>
        <w:gridCol w:w="2769"/>
      </w:tblGrid>
      <w:tr>
        <w:tc>
          <w:tcPr>
            <w:tcW w:type="dxa" w:w="2769"/>
          </w:tcPr>
          <w:p>
            <w:pPr>
              <w:spacing w:before="20" w:after="20"/>
              <w:jc w:val="left"/>
            </w:pPr>
            <w:r/>
            <w:r>
              <w:rPr>
                <w:rFonts w:ascii="Times New Roman" w:hAnsi="Times New Roman"/>
                <w:b/>
                <w:sz w:val="20"/>
              </w:rPr>
              <w:t>Feature Name</w:t>
            </w:r>
          </w:p>
        </w:tc>
        <w:tc>
          <w:tcPr>
            <w:tcW w:type="dxa" w:w="2769"/>
          </w:tcPr>
          <w:p>
            <w:pPr>
              <w:spacing w:before="20" w:after="20"/>
              <w:jc w:val="left"/>
            </w:pPr>
            <w:r/>
            <w:r>
              <w:rPr>
                <w:rFonts w:ascii="Times New Roman" w:hAnsi="Times New Roman"/>
                <w:b/>
                <w:sz w:val="20"/>
              </w:rPr>
              <w:t>Type</w:t>
            </w:r>
          </w:p>
        </w:tc>
        <w:tc>
          <w:tcPr>
            <w:tcW w:type="dxa" w:w="2769"/>
          </w:tcPr>
          <w:p>
            <w:pPr>
              <w:spacing w:before="20" w:after="20"/>
              <w:jc w:val="left"/>
            </w:pPr>
            <w:r/>
            <w:r>
              <w:rPr>
                <w:rFonts w:ascii="Times New Roman" w:hAnsi="Times New Roman"/>
                <w:b/>
                <w:sz w:val="20"/>
              </w:rPr>
              <w:t>Description</w:t>
            </w:r>
          </w:p>
        </w:tc>
      </w:tr>
      <w:tr>
        <w:tc>
          <w:tcPr>
            <w:tcW w:type="dxa" w:w="2769"/>
          </w:tcPr>
          <w:p>
            <w:pPr>
              <w:spacing w:before="20" w:after="20"/>
              <w:jc w:val="left"/>
            </w:pPr>
            <w:r/>
            <w:r>
              <w:rPr>
                <w:rFonts w:ascii="Times New Roman" w:hAnsi="Times New Roman"/>
                <w:b w:val="0"/>
                <w:sz w:val="18"/>
              </w:rPr>
              <w:t>geo_level_1_id</w:t>
            </w:r>
          </w:p>
        </w:tc>
        <w:tc>
          <w:tcPr>
            <w:tcW w:type="dxa" w:w="2769"/>
          </w:tcPr>
          <w:p>
            <w:pPr>
              <w:spacing w:before="20" w:after="20"/>
              <w:jc w:val="left"/>
            </w:pPr>
            <w:r/>
            <w:r>
              <w:rPr>
                <w:rFonts w:ascii="Times New Roman" w:hAnsi="Times New Roman"/>
                <w:b w:val="0"/>
                <w:sz w:val="20"/>
              </w:rPr>
              <w:t>Integer</w:t>
            </w:r>
          </w:p>
        </w:tc>
        <w:tc>
          <w:tcPr>
            <w:tcW w:type="dxa" w:w="2769"/>
          </w:tcPr>
          <w:p>
            <w:pPr>
              <w:spacing w:before="20" w:after="20"/>
              <w:jc w:val="left"/>
            </w:pPr>
            <w:r/>
            <w:r>
              <w:rPr>
                <w:rFonts w:ascii="Times New Roman" w:hAnsi="Times New Roman"/>
                <w:b w:val="0"/>
                <w:sz w:val="20"/>
              </w:rPr>
              <w:t>Geographic region identifier (level 1)</w:t>
            </w:r>
          </w:p>
        </w:tc>
      </w:tr>
      <w:tr>
        <w:tc>
          <w:tcPr>
            <w:tcW w:type="dxa" w:w="2769"/>
          </w:tcPr>
          <w:p>
            <w:pPr>
              <w:spacing w:before="20" w:after="20"/>
              <w:jc w:val="left"/>
            </w:pPr>
            <w:r/>
            <w:r>
              <w:rPr>
                <w:rFonts w:ascii="Times New Roman" w:hAnsi="Times New Roman"/>
                <w:b w:val="0"/>
                <w:sz w:val="18"/>
              </w:rPr>
              <w:t>count_floors_pre_eq</w:t>
            </w:r>
          </w:p>
        </w:tc>
        <w:tc>
          <w:tcPr>
            <w:tcW w:type="dxa" w:w="2769"/>
          </w:tcPr>
          <w:p>
            <w:pPr>
              <w:spacing w:before="20" w:after="20"/>
              <w:jc w:val="left"/>
            </w:pPr>
            <w:r/>
            <w:r>
              <w:rPr>
                <w:rFonts w:ascii="Times New Roman" w:hAnsi="Times New Roman"/>
                <w:b w:val="0"/>
                <w:sz w:val="20"/>
              </w:rPr>
              <w:t>Integer</w:t>
            </w:r>
          </w:p>
        </w:tc>
        <w:tc>
          <w:tcPr>
            <w:tcW w:type="dxa" w:w="2769"/>
          </w:tcPr>
          <w:p>
            <w:pPr>
              <w:spacing w:before="20" w:after="20"/>
              <w:jc w:val="left"/>
            </w:pPr>
            <w:r/>
            <w:r>
              <w:rPr>
                <w:rFonts w:ascii="Times New Roman" w:hAnsi="Times New Roman"/>
                <w:b w:val="0"/>
                <w:sz w:val="20"/>
              </w:rPr>
              <w:t>Number of floors before the earthquake</w:t>
            </w:r>
          </w:p>
        </w:tc>
      </w:tr>
      <w:tr>
        <w:tc>
          <w:tcPr>
            <w:tcW w:type="dxa" w:w="2769"/>
          </w:tcPr>
          <w:p>
            <w:pPr>
              <w:spacing w:before="20" w:after="20"/>
              <w:jc w:val="left"/>
            </w:pPr>
            <w:r/>
            <w:r>
              <w:rPr>
                <w:rFonts w:ascii="Times New Roman" w:hAnsi="Times New Roman"/>
                <w:b w:val="0"/>
                <w:sz w:val="18"/>
              </w:rPr>
              <w:t>age</w:t>
            </w:r>
          </w:p>
        </w:tc>
        <w:tc>
          <w:tcPr>
            <w:tcW w:type="dxa" w:w="2769"/>
          </w:tcPr>
          <w:p>
            <w:pPr>
              <w:spacing w:before="20" w:after="20"/>
              <w:jc w:val="left"/>
            </w:pPr>
            <w:r/>
            <w:r>
              <w:rPr>
                <w:rFonts w:ascii="Times New Roman" w:hAnsi="Times New Roman"/>
                <w:b w:val="0"/>
                <w:sz w:val="20"/>
              </w:rPr>
              <w:t>Integer</w:t>
            </w:r>
          </w:p>
        </w:tc>
        <w:tc>
          <w:tcPr>
            <w:tcW w:type="dxa" w:w="2769"/>
          </w:tcPr>
          <w:p>
            <w:pPr>
              <w:spacing w:before="20" w:after="20"/>
              <w:jc w:val="left"/>
            </w:pPr>
            <w:r/>
            <w:r>
              <w:rPr>
                <w:rFonts w:ascii="Times New Roman" w:hAnsi="Times New Roman"/>
                <w:b w:val="0"/>
                <w:sz w:val="20"/>
              </w:rPr>
              <w:t>Age of the building in years</w:t>
            </w:r>
          </w:p>
        </w:tc>
      </w:tr>
      <w:tr>
        <w:tc>
          <w:tcPr>
            <w:tcW w:type="dxa" w:w="2769"/>
          </w:tcPr>
          <w:p>
            <w:pPr>
              <w:spacing w:before="20" w:after="20"/>
              <w:jc w:val="left"/>
            </w:pPr>
            <w:r/>
            <w:r>
              <w:rPr>
                <w:rFonts w:ascii="Times New Roman" w:hAnsi="Times New Roman"/>
                <w:b w:val="0"/>
                <w:sz w:val="18"/>
              </w:rPr>
              <w:t>area_percentage</w:t>
            </w:r>
          </w:p>
        </w:tc>
        <w:tc>
          <w:tcPr>
            <w:tcW w:type="dxa" w:w="2769"/>
          </w:tcPr>
          <w:p>
            <w:pPr>
              <w:spacing w:before="20" w:after="20"/>
              <w:jc w:val="left"/>
            </w:pPr>
            <w:r/>
            <w:r>
              <w:rPr>
                <w:rFonts w:ascii="Times New Roman" w:hAnsi="Times New Roman"/>
                <w:b w:val="0"/>
                <w:sz w:val="20"/>
              </w:rPr>
              <w:t>Integer</w:t>
            </w:r>
          </w:p>
        </w:tc>
        <w:tc>
          <w:tcPr>
            <w:tcW w:type="dxa" w:w="2769"/>
          </w:tcPr>
          <w:p>
            <w:pPr>
              <w:spacing w:before="20" w:after="20"/>
              <w:jc w:val="left"/>
            </w:pPr>
            <w:r/>
            <w:r>
              <w:rPr>
                <w:rFonts w:ascii="Times New Roman" w:hAnsi="Times New Roman"/>
                <w:b w:val="0"/>
                <w:sz w:val="20"/>
              </w:rPr>
              <w:t>Normalized area of the building footprint</w:t>
            </w:r>
          </w:p>
        </w:tc>
      </w:tr>
      <w:tr>
        <w:tc>
          <w:tcPr>
            <w:tcW w:type="dxa" w:w="2769"/>
          </w:tcPr>
          <w:p>
            <w:pPr>
              <w:spacing w:before="20" w:after="20"/>
              <w:jc w:val="left"/>
            </w:pPr>
            <w:r/>
            <w:r>
              <w:rPr>
                <w:rFonts w:ascii="Times New Roman" w:hAnsi="Times New Roman"/>
                <w:b w:val="0"/>
                <w:sz w:val="18"/>
              </w:rPr>
              <w:t>height_percentage</w:t>
            </w:r>
          </w:p>
        </w:tc>
        <w:tc>
          <w:tcPr>
            <w:tcW w:type="dxa" w:w="2769"/>
          </w:tcPr>
          <w:p>
            <w:pPr>
              <w:spacing w:before="20" w:after="20"/>
              <w:jc w:val="left"/>
            </w:pPr>
            <w:r/>
            <w:r>
              <w:rPr>
                <w:rFonts w:ascii="Times New Roman" w:hAnsi="Times New Roman"/>
                <w:b w:val="0"/>
                <w:sz w:val="20"/>
              </w:rPr>
              <w:t>Integer</w:t>
            </w:r>
          </w:p>
        </w:tc>
        <w:tc>
          <w:tcPr>
            <w:tcW w:type="dxa" w:w="2769"/>
          </w:tcPr>
          <w:p>
            <w:pPr>
              <w:spacing w:before="20" w:after="20"/>
              <w:jc w:val="left"/>
            </w:pPr>
            <w:r/>
            <w:r>
              <w:rPr>
                <w:rFonts w:ascii="Times New Roman" w:hAnsi="Times New Roman"/>
                <w:b w:val="0"/>
                <w:sz w:val="20"/>
              </w:rPr>
              <w:t>Normalized height of the building</w:t>
            </w:r>
          </w:p>
        </w:tc>
      </w:tr>
      <w:tr>
        <w:tc>
          <w:tcPr>
            <w:tcW w:type="dxa" w:w="2769"/>
          </w:tcPr>
          <w:p>
            <w:pPr>
              <w:spacing w:before="20" w:after="20"/>
              <w:jc w:val="left"/>
            </w:pPr>
            <w:r/>
            <w:r>
              <w:rPr>
                <w:rFonts w:ascii="Times New Roman" w:hAnsi="Times New Roman"/>
                <w:b w:val="0"/>
                <w:sz w:val="18"/>
              </w:rPr>
              <w:t>foundation_type</w:t>
            </w:r>
          </w:p>
        </w:tc>
        <w:tc>
          <w:tcPr>
            <w:tcW w:type="dxa" w:w="2769"/>
          </w:tcPr>
          <w:p>
            <w:pPr>
              <w:spacing w:before="20" w:after="20"/>
              <w:jc w:val="left"/>
            </w:pPr>
            <w:r/>
            <w:r>
              <w:rPr>
                <w:rFonts w:ascii="Times New Roman" w:hAnsi="Times New Roman"/>
                <w:b w:val="0"/>
                <w:sz w:val="20"/>
              </w:rPr>
              <w:t>Categorical</w:t>
            </w:r>
          </w:p>
        </w:tc>
        <w:tc>
          <w:tcPr>
            <w:tcW w:type="dxa" w:w="2769"/>
          </w:tcPr>
          <w:p>
            <w:pPr>
              <w:spacing w:before="20" w:after="20"/>
              <w:jc w:val="left"/>
            </w:pPr>
            <w:r/>
            <w:r>
              <w:rPr>
                <w:rFonts w:ascii="Times New Roman" w:hAnsi="Times New Roman"/>
                <w:b w:val="0"/>
                <w:sz w:val="20"/>
              </w:rPr>
              <w:t>Type of foundation (h, i, r, u, w)</w:t>
            </w:r>
          </w:p>
        </w:tc>
      </w:tr>
      <w:tr>
        <w:tc>
          <w:tcPr>
            <w:tcW w:type="dxa" w:w="2769"/>
          </w:tcPr>
          <w:p>
            <w:pPr>
              <w:spacing w:before="20" w:after="20"/>
              <w:jc w:val="left"/>
            </w:pPr>
            <w:r/>
            <w:r>
              <w:rPr>
                <w:rFonts w:ascii="Times New Roman" w:hAnsi="Times New Roman"/>
                <w:b w:val="0"/>
                <w:sz w:val="18"/>
              </w:rPr>
              <w:t>roof_type</w:t>
            </w:r>
          </w:p>
        </w:tc>
        <w:tc>
          <w:tcPr>
            <w:tcW w:type="dxa" w:w="2769"/>
          </w:tcPr>
          <w:p>
            <w:pPr>
              <w:spacing w:before="20" w:after="20"/>
              <w:jc w:val="left"/>
            </w:pPr>
            <w:r/>
            <w:r>
              <w:rPr>
                <w:rFonts w:ascii="Times New Roman" w:hAnsi="Times New Roman"/>
                <w:b w:val="0"/>
                <w:sz w:val="20"/>
              </w:rPr>
              <w:t>Categorical</w:t>
            </w:r>
          </w:p>
        </w:tc>
        <w:tc>
          <w:tcPr>
            <w:tcW w:type="dxa" w:w="2769"/>
          </w:tcPr>
          <w:p>
            <w:pPr>
              <w:spacing w:before="20" w:after="20"/>
              <w:jc w:val="left"/>
            </w:pPr>
            <w:r/>
            <w:r>
              <w:rPr>
                <w:rFonts w:ascii="Times New Roman" w:hAnsi="Times New Roman"/>
                <w:b w:val="0"/>
                <w:sz w:val="20"/>
              </w:rPr>
              <w:t>Type of roof (n, q, x)</w:t>
            </w:r>
          </w:p>
        </w:tc>
      </w:tr>
      <w:tr>
        <w:tc>
          <w:tcPr>
            <w:tcW w:type="dxa" w:w="2769"/>
          </w:tcPr>
          <w:p>
            <w:pPr>
              <w:spacing w:before="20" w:after="20"/>
              <w:jc w:val="left"/>
            </w:pPr>
            <w:r/>
            <w:r>
              <w:rPr>
                <w:rFonts w:ascii="Times New Roman" w:hAnsi="Times New Roman"/>
                <w:b w:val="0"/>
                <w:sz w:val="18"/>
              </w:rPr>
              <w:t>ground_floor_type</w:t>
            </w:r>
          </w:p>
        </w:tc>
        <w:tc>
          <w:tcPr>
            <w:tcW w:type="dxa" w:w="2769"/>
          </w:tcPr>
          <w:p>
            <w:pPr>
              <w:spacing w:before="20" w:after="20"/>
              <w:jc w:val="left"/>
            </w:pPr>
            <w:r/>
            <w:r>
              <w:rPr>
                <w:rFonts w:ascii="Times New Roman" w:hAnsi="Times New Roman"/>
                <w:b w:val="0"/>
                <w:sz w:val="20"/>
              </w:rPr>
              <w:t>Categorical</w:t>
            </w:r>
          </w:p>
        </w:tc>
        <w:tc>
          <w:tcPr>
            <w:tcW w:type="dxa" w:w="2769"/>
          </w:tcPr>
          <w:p>
            <w:pPr>
              <w:spacing w:before="20" w:after="20"/>
              <w:jc w:val="left"/>
            </w:pPr>
            <w:r/>
            <w:r>
              <w:rPr>
                <w:rFonts w:ascii="Times New Roman" w:hAnsi="Times New Roman"/>
                <w:b w:val="0"/>
                <w:sz w:val="20"/>
              </w:rPr>
              <w:t>Type of ground floor (f, m, v, x, z)</w:t>
            </w:r>
          </w:p>
        </w:tc>
      </w:tr>
      <w:tr>
        <w:tc>
          <w:tcPr>
            <w:tcW w:type="dxa" w:w="2769"/>
          </w:tcPr>
          <w:p>
            <w:pPr>
              <w:spacing w:before="20" w:after="20"/>
              <w:jc w:val="left"/>
            </w:pPr>
            <w:r/>
            <w:r>
              <w:rPr>
                <w:rFonts w:ascii="Times New Roman" w:hAnsi="Times New Roman"/>
                <w:b w:val="0"/>
                <w:sz w:val="18"/>
              </w:rPr>
              <w:t>land_surface_condition</w:t>
            </w:r>
          </w:p>
        </w:tc>
        <w:tc>
          <w:tcPr>
            <w:tcW w:type="dxa" w:w="2769"/>
          </w:tcPr>
          <w:p>
            <w:pPr>
              <w:spacing w:before="20" w:after="20"/>
              <w:jc w:val="left"/>
            </w:pPr>
            <w:r/>
            <w:r>
              <w:rPr>
                <w:rFonts w:ascii="Times New Roman" w:hAnsi="Times New Roman"/>
                <w:b w:val="0"/>
                <w:sz w:val="20"/>
              </w:rPr>
              <w:t>Categorical</w:t>
            </w:r>
          </w:p>
        </w:tc>
        <w:tc>
          <w:tcPr>
            <w:tcW w:type="dxa" w:w="2769"/>
          </w:tcPr>
          <w:p>
            <w:pPr>
              <w:spacing w:before="20" w:after="20"/>
              <w:jc w:val="left"/>
            </w:pPr>
            <w:r/>
            <w:r>
              <w:rPr>
                <w:rFonts w:ascii="Times New Roman" w:hAnsi="Times New Roman"/>
                <w:b w:val="0"/>
                <w:sz w:val="20"/>
              </w:rPr>
              <w:t>Surface condition (n, o, t)</w:t>
            </w:r>
          </w:p>
        </w:tc>
      </w:tr>
      <w:tr>
        <w:tc>
          <w:tcPr>
            <w:tcW w:type="dxa" w:w="2769"/>
          </w:tcPr>
          <w:p>
            <w:pPr>
              <w:spacing w:before="20" w:after="20"/>
              <w:jc w:val="left"/>
            </w:pPr>
            <w:r/>
            <w:r>
              <w:rPr>
                <w:rFonts w:ascii="Times New Roman" w:hAnsi="Times New Roman"/>
                <w:b w:val="0"/>
                <w:sz w:val="18"/>
              </w:rPr>
              <w:t>has_superstructure_mud_mortar_stone</w:t>
            </w:r>
          </w:p>
        </w:tc>
        <w:tc>
          <w:tcPr>
            <w:tcW w:type="dxa" w:w="2769"/>
          </w:tcPr>
          <w:p>
            <w:pPr>
              <w:spacing w:before="20" w:after="20"/>
              <w:jc w:val="left"/>
            </w:pPr>
            <w:r/>
            <w:r>
              <w:rPr>
                <w:rFonts w:ascii="Times New Roman" w:hAnsi="Times New Roman"/>
                <w:b w:val="0"/>
                <w:sz w:val="20"/>
              </w:rPr>
              <w:t>Binary</w:t>
            </w:r>
          </w:p>
        </w:tc>
        <w:tc>
          <w:tcPr>
            <w:tcW w:type="dxa" w:w="2769"/>
          </w:tcPr>
          <w:p>
            <w:pPr>
              <w:spacing w:before="20" w:after="20"/>
              <w:jc w:val="left"/>
            </w:pPr>
            <w:r/>
            <w:r>
              <w:rPr>
                <w:rFonts w:ascii="Times New Roman" w:hAnsi="Times New Roman"/>
                <w:b w:val="0"/>
                <w:sz w:val="20"/>
              </w:rPr>
              <w:t>Whether walls use mud mortar stone</w:t>
            </w:r>
          </w:p>
        </w:tc>
      </w:tr>
    </w:tbl>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