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1D81EC"/>
    <w:p w14:paraId="6E8D770E"/>
    <w:p w14:paraId="52D4F8FE"/>
    <w:p w14:paraId="4079A218"/>
    <w:p w14:paraId="4A513802">
      <w:pPr>
        <w:spacing w:after="160"/>
        <w:jc w:val="center"/>
      </w:pPr>
      <w:r>
        <w:rPr>
          <w:rFonts w:ascii="Noto Sans CJK SC" w:hAnsi="Noto Sans CJK SC" w:eastAsia="Noto Sans CJK SC"/>
          <w:b/>
          <w:color w:val="1F4E79"/>
          <w:sz w:val="48"/>
        </w:rPr>
        <w:t>UAW项目</w:t>
      </w:r>
      <w:r>
        <w:rPr>
          <w:rFonts w:hint="eastAsia"/>
          <w:b/>
          <w:color w:val="1F4E79"/>
          <w:sz w:val="48"/>
          <w:lang w:val="en-US" w:eastAsia="zh-CN"/>
        </w:rPr>
        <w:t>后端</w:t>
      </w:r>
      <w:r>
        <w:rPr>
          <w:rFonts w:ascii="Noto Sans CJK SC" w:hAnsi="Noto Sans CJK SC" w:eastAsia="Noto Sans CJK SC"/>
          <w:b/>
          <w:color w:val="1F4E79"/>
          <w:sz w:val="48"/>
        </w:rPr>
        <w:t>SDD定制化方案</w:t>
      </w:r>
      <w:bookmarkStart w:id="0" w:name="_GoBack"/>
      <w:r>
        <w:rPr>
          <w:rFonts w:ascii="Noto Sans CJK SC" w:hAnsi="Noto Sans CJK SC" w:eastAsia="Noto Sans CJK SC"/>
          <w:b/>
          <w:color w:val="1F4E79"/>
          <w:sz w:val="48"/>
        </w:rPr>
        <w:t>说明</w:t>
      </w:r>
      <w:bookmarkEnd w:id="0"/>
    </w:p>
    <w:p w14:paraId="07FA0A3C">
      <w:pPr>
        <w:jc w:val="center"/>
        <w:rPr>
          <w:rFonts w:hint="default" w:eastAsia="Noto Sans CJK SC"/>
          <w:lang w:val="en-US" w:eastAsia="zh-CN"/>
        </w:rPr>
      </w:pPr>
      <w:r>
        <w:rPr>
          <w:rFonts w:hint="eastAsia"/>
          <w:lang w:val="en-US" w:eastAsia="zh-CN"/>
        </w:rPr>
        <w:t>(Q2-Sprint3迭代开始推行)</w:t>
      </w:r>
    </w:p>
    <w:p w14:paraId="71069111"/>
    <w:p w14:paraId="7DFDA88C"/>
    <w:p w14:paraId="2ABEA06A">
      <w:pPr>
        <w:jc w:val="center"/>
      </w:pPr>
      <w:r>
        <w:rPr>
          <w:rFonts w:ascii="Noto Sans CJK SC" w:hAnsi="Noto Sans CJK SC" w:eastAsia="Noto Sans CJK SC"/>
          <w:color w:val="595959"/>
          <w:sz w:val="22"/>
        </w:rPr>
        <w:t>版本：V1.0</w:t>
      </w:r>
      <w:r>
        <w:rPr>
          <w:rFonts w:ascii="Noto Sans CJK SC" w:hAnsi="Noto Sans CJK SC" w:eastAsia="Noto Sans CJK SC"/>
          <w:color w:val="595959"/>
          <w:sz w:val="22"/>
        </w:rPr>
        <w:br w:type="textWrapping"/>
      </w:r>
      <w:r>
        <w:rPr>
          <w:rFonts w:ascii="Noto Sans CJK SC" w:hAnsi="Noto Sans CJK SC" w:eastAsia="Noto Sans CJK SC"/>
          <w:color w:val="595959"/>
          <w:sz w:val="22"/>
        </w:rPr>
        <w:t>适用范围：UAW项目AI驱动开发实践</w:t>
      </w:r>
      <w:r>
        <w:rPr>
          <w:rFonts w:ascii="Noto Sans CJK SC" w:hAnsi="Noto Sans CJK SC" w:eastAsia="Noto Sans CJK SC"/>
          <w:color w:val="595959"/>
          <w:sz w:val="22"/>
        </w:rPr>
        <w:br w:type="textWrapping"/>
      </w:r>
      <w:r>
        <w:rPr>
          <w:rFonts w:ascii="Noto Sans CJK SC" w:hAnsi="Noto Sans CJK SC" w:eastAsia="Noto Sans CJK SC"/>
          <w:color w:val="595959"/>
          <w:sz w:val="22"/>
        </w:rPr>
        <w:t>文档用途：方案简介、流程说明、目录结构说明、价值说明、落地指引</w:t>
      </w:r>
    </w:p>
    <w:p w14:paraId="7D17732A">
      <w:r>
        <w:br w:type="page"/>
      </w:r>
    </w:p>
    <w:p w14:paraId="11787190">
      <w:pPr>
        <w:pStyle w:val="3"/>
      </w:pPr>
      <w:r>
        <w:rPr>
          <w:rFonts w:ascii="Noto Sans CJK SC" w:hAnsi="Noto Sans CJK SC" w:eastAsia="Noto Sans CJK SC"/>
          <w:b w:val="0"/>
        </w:rPr>
        <w:t>目录</w:t>
      </w:r>
    </w:p>
    <w:p w14:paraId="7764ABC1">
      <w:r>
        <w:rPr>
          <w:rFonts w:ascii="Noto Sans CJK SC" w:hAnsi="Noto Sans CJK SC" w:eastAsia="Noto Sans CJK SC"/>
          <w:b w:val="0"/>
        </w:rPr>
        <w:t>1. 文档定位</w:t>
      </w:r>
    </w:p>
    <w:p w14:paraId="1EFF757A">
      <w:r>
        <w:rPr>
          <w:rFonts w:ascii="Noto Sans CJK SC" w:hAnsi="Noto Sans CJK SC" w:eastAsia="Noto Sans CJK SC"/>
          <w:b w:val="0"/>
        </w:rPr>
        <w:t>2. 执行摘要</w:t>
      </w:r>
    </w:p>
    <w:p w14:paraId="2B262C08">
      <w:r>
        <w:rPr>
          <w:rFonts w:ascii="Noto Sans CJK SC" w:hAnsi="Noto Sans CJK SC" w:eastAsia="Noto Sans CJK SC"/>
          <w:b w:val="0"/>
        </w:rPr>
        <w:t>3. 方案</w:t>
      </w:r>
      <w:r>
        <w:rPr>
          <w:rFonts w:hint="eastAsia"/>
          <w:b w:val="0"/>
          <w:lang w:val="en-US" w:eastAsia="zh-CN"/>
        </w:rPr>
        <w:t>历史</w:t>
      </w:r>
      <w:r>
        <w:rPr>
          <w:rFonts w:ascii="Noto Sans CJK SC" w:hAnsi="Noto Sans CJK SC" w:eastAsia="Noto Sans CJK SC"/>
          <w:b w:val="0"/>
        </w:rPr>
        <w:t>背景与核心问题</w:t>
      </w:r>
    </w:p>
    <w:p w14:paraId="4CFA3511">
      <w:r>
        <w:rPr>
          <w:rFonts w:ascii="Noto Sans CJK SC" w:hAnsi="Noto Sans CJK SC" w:eastAsia="Noto Sans CJK SC"/>
          <w:b w:val="0"/>
        </w:rPr>
        <w:t>4. 方案整体介绍</w:t>
      </w:r>
    </w:p>
    <w:p w14:paraId="522D8814">
      <w:r>
        <w:rPr>
          <w:rFonts w:ascii="Noto Sans CJK SC" w:hAnsi="Noto Sans CJK SC" w:eastAsia="Noto Sans CJK SC"/>
          <w:b w:val="0"/>
        </w:rPr>
        <w:t>5. 目录骨架与目录职责说明</w:t>
      </w:r>
    </w:p>
    <w:p w14:paraId="2BCD0DA5">
      <w:r>
        <w:rPr>
          <w:rFonts w:ascii="Noto Sans CJK SC" w:hAnsi="Noto Sans CJK SC" w:eastAsia="Noto Sans CJK SC"/>
          <w:b w:val="0"/>
        </w:rPr>
        <w:t>6. 主要流程步骤</w:t>
      </w:r>
    </w:p>
    <w:p w14:paraId="086AFA19">
      <w:r>
        <w:rPr>
          <w:rFonts w:ascii="Noto Sans CJK SC" w:hAnsi="Noto Sans CJK SC" w:eastAsia="Noto Sans CJK SC"/>
          <w:b w:val="0"/>
        </w:rPr>
        <w:t>7. 各节点作用、特点与价值</w:t>
      </w:r>
    </w:p>
    <w:p w14:paraId="791F565C">
      <w:r>
        <w:rPr>
          <w:rFonts w:ascii="Noto Sans CJK SC" w:hAnsi="Noto Sans CJK SC" w:eastAsia="Noto Sans CJK SC"/>
          <w:b w:val="0"/>
        </w:rPr>
        <w:t>8. 关键机制说明</w:t>
      </w:r>
    </w:p>
    <w:p w14:paraId="6EB865F6">
      <w:r>
        <w:rPr>
          <w:rFonts w:ascii="Noto Sans CJK SC" w:hAnsi="Noto Sans CJK SC" w:eastAsia="Noto Sans CJK SC"/>
          <w:b w:val="0"/>
        </w:rPr>
        <w:t>9. 方案价值与最终效果</w:t>
      </w:r>
    </w:p>
    <w:p w14:paraId="132E08FE">
      <w:r>
        <w:rPr>
          <w:rFonts w:ascii="Noto Sans CJK SC" w:hAnsi="Noto Sans CJK SC" w:eastAsia="Noto Sans CJK SC"/>
          <w:b w:val="0"/>
        </w:rPr>
        <w:t>1</w:t>
      </w:r>
      <w:r>
        <w:rPr>
          <w:rFonts w:hint="eastAsia"/>
          <w:b w:val="0"/>
          <w:lang w:val="en-US" w:eastAsia="zh-CN"/>
        </w:rPr>
        <w:t>0</w:t>
      </w:r>
      <w:r>
        <w:rPr>
          <w:rFonts w:ascii="Noto Sans CJK SC" w:hAnsi="Noto Sans CJK SC" w:eastAsia="Noto Sans CJK SC"/>
          <w:b w:val="0"/>
        </w:rPr>
        <w:t>. 角色分工与团队使用方式</w:t>
      </w:r>
    </w:p>
    <w:p w14:paraId="0705C2CA">
      <w:r>
        <w:rPr>
          <w:rFonts w:ascii="Noto Sans CJK SC" w:hAnsi="Noto Sans CJK SC" w:eastAsia="Noto Sans CJK SC"/>
          <w:b w:val="0"/>
        </w:rPr>
        <w:t>1</w:t>
      </w:r>
      <w:r>
        <w:rPr>
          <w:rFonts w:hint="eastAsia"/>
          <w:b w:val="0"/>
          <w:lang w:val="en-US" w:eastAsia="zh-CN"/>
        </w:rPr>
        <w:t>1</w:t>
      </w:r>
      <w:r>
        <w:rPr>
          <w:rFonts w:ascii="Noto Sans CJK SC" w:hAnsi="Noto Sans CJK SC" w:eastAsia="Noto Sans CJK SC"/>
          <w:b w:val="0"/>
        </w:rPr>
        <w:t>. 方案优缺点与适用边界</w:t>
      </w:r>
    </w:p>
    <w:p w14:paraId="27EA74F0">
      <w:pPr>
        <w:rPr>
          <w:rFonts w:ascii="Noto Sans CJK SC" w:hAnsi="Noto Sans CJK SC" w:eastAsia="Noto Sans CJK SC"/>
          <w:b w:val="0"/>
        </w:rPr>
      </w:pPr>
      <w:r>
        <w:rPr>
          <w:rFonts w:ascii="Noto Sans CJK SC" w:hAnsi="Noto Sans CJK SC" w:eastAsia="Noto Sans CJK SC"/>
          <w:b w:val="0"/>
        </w:rPr>
        <w:t>1</w:t>
      </w:r>
      <w:r>
        <w:rPr>
          <w:rFonts w:hint="eastAsia"/>
          <w:b w:val="0"/>
          <w:lang w:val="en-US" w:eastAsia="zh-CN"/>
        </w:rPr>
        <w:t>2</w:t>
      </w:r>
      <w:r>
        <w:rPr>
          <w:rFonts w:ascii="Noto Sans CJK SC" w:hAnsi="Noto Sans CJK SC" w:eastAsia="Noto Sans CJK SC"/>
          <w:b w:val="0"/>
        </w:rPr>
        <w:t>. 待优化项与后续演进建议</w:t>
      </w:r>
    </w:p>
    <w:p w14:paraId="591CCD33">
      <w:pPr>
        <w:rPr>
          <w:rFonts w:hint="default" w:ascii="Noto Sans CJK SC" w:hAnsi="Noto Sans CJK SC" w:eastAsia="Noto Sans CJK SC"/>
          <w:b w:val="0"/>
          <w:lang w:val="en-US" w:eastAsia="zh-CN"/>
        </w:rPr>
      </w:pPr>
      <w:r>
        <w:rPr>
          <w:rFonts w:hint="eastAsia"/>
          <w:b w:val="0"/>
          <w:lang w:val="en-US" w:eastAsia="zh-CN"/>
        </w:rPr>
        <w:t>13. 本方案覆盖阶段与现状</w:t>
      </w:r>
    </w:p>
    <w:p w14:paraId="27957D5E">
      <w:r>
        <w:rPr>
          <w:rFonts w:ascii="Noto Sans CJK SC" w:hAnsi="Noto Sans CJK SC" w:eastAsia="Noto Sans CJK SC"/>
          <w:b w:val="0"/>
        </w:rPr>
        <w:t>1</w:t>
      </w:r>
      <w:r>
        <w:rPr>
          <w:rFonts w:hint="eastAsia"/>
          <w:b w:val="0"/>
          <w:lang w:val="en-US" w:eastAsia="zh-CN"/>
        </w:rPr>
        <w:t>4</w:t>
      </w:r>
      <w:r>
        <w:rPr>
          <w:rFonts w:ascii="Noto Sans CJK SC" w:hAnsi="Noto Sans CJK SC" w:eastAsia="Noto Sans CJK SC"/>
          <w:b w:val="0"/>
        </w:rPr>
        <w:t>. 总结</w:t>
      </w:r>
    </w:p>
    <w:p w14:paraId="326EDC15">
      <w:r>
        <w:br w:type="page"/>
      </w:r>
    </w:p>
    <w:p w14:paraId="2A36BDBA">
      <w:pPr>
        <w:pStyle w:val="3"/>
      </w:pPr>
      <w:r>
        <w:rPr>
          <w:rFonts w:ascii="Noto Sans CJK SC" w:hAnsi="Noto Sans CJK SC" w:eastAsia="Noto Sans CJK SC"/>
          <w:b w:val="0"/>
        </w:rPr>
        <w:t>1. 文档定位</w:t>
      </w:r>
    </w:p>
    <w:p w14:paraId="059F2EA6">
      <w:pPr>
        <w:ind w:firstLine="720" w:firstLineChars="0"/>
      </w:pPr>
      <w:r>
        <w:rPr>
          <w:rFonts w:ascii="Noto Sans CJK SC" w:hAnsi="Noto Sans CJK SC" w:eastAsia="Noto Sans CJK SC"/>
          <w:b w:val="0"/>
        </w:rPr>
        <w:t>本文档</w:t>
      </w:r>
      <w:r>
        <w:rPr>
          <w:rFonts w:hint="eastAsia"/>
          <w:b w:val="0"/>
          <w:lang w:val="en-US" w:eastAsia="zh-CN"/>
        </w:rPr>
        <w:t>是</w:t>
      </w:r>
      <w:r>
        <w:rPr>
          <w:rFonts w:ascii="Noto Sans CJK SC" w:hAnsi="Noto Sans CJK SC" w:eastAsia="Noto Sans CJK SC"/>
          <w:b w:val="0"/>
        </w:rPr>
        <w:t>UAW项目SDD（Specification-Driven Development，规格驱动开发）定制化方案的说明。作为开发团队理解和执行这套AI驱动开发流程的基础文档。把UAW项目中AI辅助开发的过程，从零散提示词升级为可复用、可审查、可追踪、可持续演进的工程化链路。</w:t>
      </w:r>
    </w:p>
    <w:tbl>
      <w:tblPr>
        <w:tblStyle w:val="34"/>
        <w:tblW w:w="0" w:type="auto"/>
        <w:jc w:val="center"/>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Layout w:type="autofit"/>
        <w:tblCellMar>
          <w:top w:w="0" w:type="dxa"/>
          <w:left w:w="108" w:type="dxa"/>
          <w:bottom w:w="0" w:type="dxa"/>
          <w:right w:w="108" w:type="dxa"/>
        </w:tblCellMar>
      </w:tblPr>
      <w:tblGrid>
        <w:gridCol w:w="1193"/>
        <w:gridCol w:w="8887"/>
      </w:tblGrid>
      <w:tr w14:paraId="6708D75B">
        <w:trPr>
          <w:jc w:val="center"/>
        </w:trPr>
        <w:tc>
          <w:tcPr>
            <w:tcW w:w="1193" w:type="dxa"/>
            <w:shd w:val="clear" w:color="auto" w:fill="1F4E79"/>
          </w:tcPr>
          <w:p w14:paraId="5CF31A01">
            <w:r>
              <w:rPr>
                <w:rFonts w:ascii="Noto Sans CJK SC" w:hAnsi="Noto Sans CJK SC" w:eastAsia="Noto Sans CJK SC"/>
                <w:b/>
                <w:color w:val="FFFFFF"/>
                <w:sz w:val="18"/>
              </w:rPr>
              <w:t>项目</w:t>
            </w:r>
          </w:p>
        </w:tc>
        <w:tc>
          <w:tcPr>
            <w:tcW w:w="8887" w:type="dxa"/>
            <w:shd w:val="clear" w:color="auto" w:fill="1F4E79"/>
          </w:tcPr>
          <w:p w14:paraId="1BB7359B">
            <w:r>
              <w:rPr>
                <w:rFonts w:ascii="Noto Sans CJK SC" w:hAnsi="Noto Sans CJK SC" w:eastAsia="Noto Sans CJK SC"/>
                <w:b/>
                <w:color w:val="FFFFFF"/>
                <w:sz w:val="18"/>
              </w:rPr>
              <w:t>说明</w:t>
            </w:r>
          </w:p>
        </w:tc>
      </w:tr>
      <w:tr w14:paraId="1AEDE633">
        <w:trPr>
          <w:jc w:val="center"/>
        </w:trPr>
        <w:tc>
          <w:tcPr>
            <w:tcW w:w="1193" w:type="dxa"/>
            <w:vAlign w:val="center"/>
          </w:tcPr>
          <w:p w14:paraId="3D6AE664">
            <w:r>
              <w:rPr>
                <w:rFonts w:ascii="Noto Sans CJK SC" w:hAnsi="Noto Sans CJK SC" w:eastAsia="Noto Sans CJK SC"/>
                <w:b/>
                <w:sz w:val="18"/>
              </w:rPr>
              <w:t>面向对象</w:t>
            </w:r>
          </w:p>
        </w:tc>
        <w:tc>
          <w:tcPr>
            <w:tcW w:w="8887" w:type="dxa"/>
            <w:vAlign w:val="center"/>
          </w:tcPr>
          <w:p w14:paraId="5443BE13">
            <w:r>
              <w:rPr>
                <w:rFonts w:ascii="Noto Sans CJK SC" w:hAnsi="Noto Sans CJK SC" w:eastAsia="Noto Sans CJK SC"/>
                <w:b w:val="0"/>
                <w:sz w:val="18"/>
              </w:rPr>
              <w:t>项目管理层、研发负责人、开发团队、后续接手功能增强的人员</w:t>
            </w:r>
          </w:p>
        </w:tc>
      </w:tr>
      <w:tr w14:paraId="66D830A3">
        <w:trPr>
          <w:jc w:val="center"/>
        </w:trPr>
        <w:tc>
          <w:tcPr>
            <w:tcW w:w="1193" w:type="dxa"/>
            <w:vAlign w:val="center"/>
          </w:tcPr>
          <w:p w14:paraId="610ACBBE">
            <w:r>
              <w:rPr>
                <w:rFonts w:ascii="Noto Sans CJK SC" w:hAnsi="Noto Sans CJK SC" w:eastAsia="Noto Sans CJK SC"/>
                <w:b/>
                <w:sz w:val="18"/>
              </w:rPr>
              <w:t>核心用途</w:t>
            </w:r>
          </w:p>
        </w:tc>
        <w:tc>
          <w:tcPr>
            <w:tcW w:w="8887" w:type="dxa"/>
            <w:vAlign w:val="center"/>
          </w:tcPr>
          <w:p w14:paraId="43E3E97B">
            <w:r>
              <w:rPr>
                <w:rFonts w:ascii="Noto Sans CJK SC" w:hAnsi="Noto Sans CJK SC" w:eastAsia="Noto Sans CJK SC"/>
                <w:b w:val="0"/>
                <w:sz w:val="18"/>
              </w:rPr>
              <w:t>说明方案简介、流程步骤、目录结构、节点价值、最终效果与落地方式</w:t>
            </w:r>
          </w:p>
        </w:tc>
      </w:tr>
      <w:tr w14:paraId="5B8094E7">
        <w:trPr>
          <w:jc w:val="center"/>
        </w:trPr>
        <w:tc>
          <w:tcPr>
            <w:tcW w:w="1193" w:type="dxa"/>
            <w:vAlign w:val="center"/>
          </w:tcPr>
          <w:p w14:paraId="3741EB49">
            <w:r>
              <w:rPr>
                <w:rFonts w:ascii="Noto Sans CJK SC" w:hAnsi="Noto Sans CJK SC" w:eastAsia="Noto Sans CJK SC"/>
                <w:b/>
                <w:sz w:val="18"/>
              </w:rPr>
              <w:t>交付形态</w:t>
            </w:r>
          </w:p>
        </w:tc>
        <w:tc>
          <w:tcPr>
            <w:tcW w:w="8887" w:type="dxa"/>
            <w:vAlign w:val="center"/>
          </w:tcPr>
          <w:p w14:paraId="22911AAF">
            <w:r>
              <w:rPr>
                <w:rFonts w:ascii="Noto Sans CJK SC" w:hAnsi="Noto Sans CJK SC" w:eastAsia="Noto Sans CJK SC"/>
                <w:b w:val="0"/>
                <w:sz w:val="18"/>
              </w:rPr>
              <w:t>以.project-ai作为长期知识底座，以.project-features作为单次功能资产沉淀区</w:t>
            </w:r>
          </w:p>
        </w:tc>
      </w:tr>
      <w:tr w14:paraId="019F3A41">
        <w:trPr>
          <w:jc w:val="center"/>
        </w:trPr>
        <w:tc>
          <w:tcPr>
            <w:tcW w:w="1193" w:type="dxa"/>
            <w:vAlign w:val="center"/>
          </w:tcPr>
          <w:p w14:paraId="204E3660">
            <w:r>
              <w:rPr>
                <w:rFonts w:ascii="Noto Sans CJK SC" w:hAnsi="Noto Sans CJK SC" w:eastAsia="Noto Sans CJK SC"/>
                <w:b/>
                <w:sz w:val="18"/>
              </w:rPr>
              <w:t>管理价值</w:t>
            </w:r>
          </w:p>
        </w:tc>
        <w:tc>
          <w:tcPr>
            <w:tcW w:w="8887" w:type="dxa"/>
            <w:vAlign w:val="center"/>
          </w:tcPr>
          <w:p w14:paraId="7AD94B0A">
            <w:r>
              <w:rPr>
                <w:rFonts w:ascii="Noto Sans CJK SC" w:hAnsi="Noto Sans CJK SC" w:eastAsia="Noto Sans CJK SC"/>
                <w:b w:val="0"/>
                <w:sz w:val="18"/>
              </w:rPr>
              <w:t>让AI驱动开发从个人经验变为团队流程资产</w:t>
            </w:r>
          </w:p>
        </w:tc>
      </w:tr>
    </w:tbl>
    <w:p w14:paraId="1B558FC4">
      <w:pPr>
        <w:pStyle w:val="3"/>
      </w:pPr>
      <w:r>
        <w:rPr>
          <w:rFonts w:hint="eastAsia" w:ascii="Noto Sans CJK SC" w:hAnsi="Noto Sans CJK SC" w:eastAsia="Noto Sans CJK SC"/>
          <w:b w:val="0"/>
          <w:lang w:val="en-US" w:eastAsia="zh-CN"/>
        </w:rPr>
        <w:t>2</w:t>
      </w:r>
      <w:r>
        <w:rPr>
          <w:rFonts w:ascii="Noto Sans CJK SC" w:hAnsi="Noto Sans CJK SC" w:eastAsia="Noto Sans CJK SC"/>
          <w:b w:val="0"/>
        </w:rPr>
        <w:t>. 执行摘要</w:t>
      </w:r>
    </w:p>
    <w:p w14:paraId="390C508C">
      <w:pPr>
        <w:ind w:firstLine="720" w:firstLineChars="0"/>
        <w:rPr>
          <w:rFonts w:ascii="Noto Sans CJK SC" w:hAnsi="Noto Sans CJK SC" w:eastAsia="Noto Sans CJK SC"/>
          <w:b w:val="0"/>
        </w:rPr>
      </w:pPr>
      <w:r>
        <w:rPr>
          <w:rFonts w:ascii="Noto Sans CJK SC" w:hAnsi="Noto Sans CJK SC" w:eastAsia="Noto Sans CJK SC"/>
          <w:b w:val="0"/>
        </w:rPr>
        <w:t>UAW项目SDD定制化方案，是围绕AI驱动开发建立的一套端到端研发闭环。它通过统一入口、知识索引装配、功能级spec、design、tasks、代码实施、人工审核和archive归档，把每一次需求开发沉淀为可复用资产。</w:t>
      </w:r>
    </w:p>
    <w:p w14:paraId="26D06D34">
      <w:pPr>
        <w:ind w:firstLine="720" w:firstLineChars="0"/>
      </w:pPr>
      <w:r>
        <w:rPr>
          <w:rFonts w:ascii="Noto Sans CJK SC" w:hAnsi="Noto Sans CJK SC" w:eastAsia="Noto Sans CJK SC"/>
          <w:b w:val="0"/>
        </w:rPr>
        <w:t>这套方案解决的不是单点提效问题，而是研发过程的结构性问题：</w:t>
      </w:r>
      <w:r>
        <w:rPr>
          <w:rFonts w:hint="eastAsia"/>
          <w:b w:val="0"/>
          <w:lang w:val="en-US" w:eastAsia="zh-CN"/>
        </w:rPr>
        <w:t>入口输入</w:t>
      </w:r>
      <w:r>
        <w:rPr>
          <w:rFonts w:ascii="Noto Sans CJK SC" w:hAnsi="Noto Sans CJK SC" w:eastAsia="Noto Sans CJK SC"/>
          <w:b w:val="0"/>
        </w:rPr>
        <w:t>不稳定、AI输出不可控、项目规则难复用、增强需求衔接差、实现过程不可追踪。</w:t>
      </w:r>
    </w:p>
    <w:p w14:paraId="6FA013F3">
      <w:pPr>
        <w:pStyle w:val="16"/>
      </w:pPr>
      <w:r>
        <w:rPr>
          <w:rFonts w:ascii="Noto Sans CJK SC" w:hAnsi="Noto Sans CJK SC" w:eastAsia="Noto Sans CJK SC"/>
        </w:rPr>
        <w:t>从管理视角看，它把AI从“开发个人工具”升级为“可纳入项目流程的工程能力”。</w:t>
      </w:r>
    </w:p>
    <w:p w14:paraId="176A510C">
      <w:pPr>
        <w:pStyle w:val="16"/>
      </w:pPr>
      <w:r>
        <w:rPr>
          <w:rFonts w:ascii="Noto Sans CJK SC" w:hAnsi="Noto Sans CJK SC" w:eastAsia="Noto Sans CJK SC"/>
        </w:rPr>
        <w:t>从开发视角看，它让AI不再靠临时聊天上下文猜代码，而是依据项目规则、当前代码、历史资产和阶段模板生成结果。</w:t>
      </w:r>
    </w:p>
    <w:p w14:paraId="26D9AFEA">
      <w:pPr>
        <w:pStyle w:val="16"/>
      </w:pPr>
      <w:r>
        <w:rPr>
          <w:rFonts w:ascii="Noto Sans CJK SC" w:hAnsi="Noto Sans CJK SC" w:eastAsia="Noto Sans CJK SC"/>
        </w:rPr>
        <w:t>从团队资产视角看，它把项目经验从个人脑子里迁移到.project-ai和.project-features目录中，降低人员变动和重复沟通成本。</w:t>
      </w:r>
    </w:p>
    <w:p w14:paraId="58FC4234">
      <w:pPr>
        <w:pStyle w:val="3"/>
      </w:pPr>
      <w:r>
        <w:rPr>
          <w:rFonts w:ascii="Noto Sans CJK SC" w:hAnsi="Noto Sans CJK SC" w:eastAsia="Noto Sans CJK SC"/>
          <w:b w:val="0"/>
        </w:rPr>
        <w:t>3. 方案</w:t>
      </w:r>
      <w:r>
        <w:rPr>
          <w:rFonts w:hint="eastAsia" w:ascii="Noto Sans CJK SC" w:hAnsi="Noto Sans CJK SC" w:eastAsia="Noto Sans CJK SC"/>
          <w:b w:val="0"/>
          <w:lang w:val="en-US" w:eastAsia="zh-CN"/>
        </w:rPr>
        <w:t>历史</w:t>
      </w:r>
      <w:r>
        <w:rPr>
          <w:rFonts w:ascii="Noto Sans CJK SC" w:hAnsi="Noto Sans CJK SC" w:eastAsia="Noto Sans CJK SC"/>
          <w:b w:val="0"/>
        </w:rPr>
        <w:t>背景与核心问题</w:t>
      </w:r>
    </w:p>
    <w:p w14:paraId="4F2BB810">
      <w:pPr>
        <w:pStyle w:val="30"/>
        <w:keepNext w:val="0"/>
        <w:keepLines w:val="0"/>
        <w:widowControl/>
        <w:suppressLineNumbers w:val="0"/>
      </w:pPr>
      <w:r>
        <w:t>UAW项目在年初开始探索AI驱动开发实践时，曾参考过行业内较常见的Prompt驱动开发方式，即：通过沉淀项目规范、代码示例与开发经验，供AI在生成代码时参考。</w:t>
      </w:r>
    </w:p>
    <w:p w14:paraId="43F4E396">
      <w:pPr>
        <w:pStyle w:val="30"/>
        <w:keepNext w:val="0"/>
        <w:keepLines w:val="0"/>
        <w:widowControl/>
        <w:suppressLineNumbers w:val="0"/>
      </w:pPr>
      <w:r>
        <w:t>随着实践深入，团队逐渐发现：单纯依赖Prompt编排，虽然能够提升局部开发效率，但仍然无法解决AI工程化中的系统性问题。</w:t>
      </w:r>
    </w:p>
    <w:p w14:paraId="4AA99A79">
      <w:pPr>
        <w:pStyle w:val="30"/>
        <w:keepNext w:val="0"/>
        <w:keepLines w:val="0"/>
        <w:widowControl/>
        <w:suppressLineNumbers w:val="0"/>
      </w:pPr>
      <w:r>
        <w:t>经过前后约3个迭代的真实需求验证，AI在代码生成速度、规范一致性以及部分重复性开发场景中，已经能够带来明显效率提升。</w:t>
      </w:r>
    </w:p>
    <w:p w14:paraId="5E682737">
      <w:pPr>
        <w:pStyle w:val="30"/>
        <w:keepNext w:val="0"/>
        <w:keepLines w:val="0"/>
        <w:widowControl/>
        <w:suppressLineNumbers w:val="0"/>
      </w:pPr>
      <w:r>
        <w:t>但与此同时，也逐渐暴露出以下核心问题：</w:t>
      </w:r>
    </w:p>
    <w:p w14:paraId="026A04DE">
      <w:pPr>
        <w:pStyle w:val="30"/>
        <w:keepNext w:val="0"/>
        <w:keepLines w:val="0"/>
        <w:widowControl/>
        <w:suppressLineNumbers w:val="0"/>
      </w:pPr>
      <w:r>
        <w:t>1、知识调用高度依赖人工搬运，缺少自动装配能力</w:t>
      </w:r>
    </w:p>
    <w:p w14:paraId="51A57407">
      <w:pPr>
        <w:pStyle w:val="30"/>
        <w:keepNext w:val="0"/>
        <w:keepLines w:val="0"/>
        <w:widowControl/>
        <w:suppressLineNumbers w:val="0"/>
      </w:pPr>
      <w:r>
        <w:t>AI无法主动判断当前任务应该读取哪些规则、上下文、历史设计或案例，仍需要开发人员手工选择、拼接与补充。</w:t>
      </w:r>
    </w:p>
    <w:p w14:paraId="78E150DC">
      <w:pPr>
        <w:pStyle w:val="30"/>
        <w:keepNext w:val="0"/>
        <w:keepLines w:val="0"/>
        <w:widowControl/>
        <w:suppressLineNumbers w:val="0"/>
      </w:pPr>
      <w:r>
        <w:t>这意味着：</w:t>
      </w:r>
    </w:p>
    <w:p w14:paraId="3619CC51">
      <w:pPr>
        <w:pStyle w:val="30"/>
        <w:keepNext w:val="0"/>
        <w:keepLines w:val="0"/>
        <w:widowControl/>
        <w:suppressLineNumbers w:val="0"/>
      </w:pPr>
      <w:r>
        <w:t>AI能力的上限，本质上仍然绑定在操作者个人经验上，而不是建立在系统化机制之上。</w:t>
      </w:r>
    </w:p>
    <w:p w14:paraId="7CBBC4C3">
      <w:pPr>
        <w:pStyle w:val="30"/>
        <w:keepNext w:val="0"/>
        <w:keepLines w:val="0"/>
        <w:widowControl/>
        <w:suppressLineNumbers w:val="0"/>
      </w:pPr>
    </w:p>
    <w:p w14:paraId="785FF5B3">
      <w:pPr>
        <w:pStyle w:val="30"/>
        <w:keepNext w:val="0"/>
        <w:keepLines w:val="0"/>
        <w:widowControl/>
        <w:suppressLineNumbers w:val="0"/>
      </w:pPr>
      <w:r>
        <w:t>2、整体仍属于 Prompt 驱动，缺少稳定工程骨架</w:t>
      </w:r>
    </w:p>
    <w:p w14:paraId="7E7830CC">
      <w:pPr>
        <w:pStyle w:val="30"/>
        <w:keepNext w:val="0"/>
        <w:keepLines w:val="0"/>
        <w:widowControl/>
        <w:suppressLineNumbers w:val="0"/>
      </w:pPr>
      <w:r>
        <w:t>虽然提示词已经开始逐步结构化，但本质上，流程仍然依赖“人工编写Prompt推动AI执行”。</w:t>
      </w:r>
    </w:p>
    <w:p w14:paraId="60E0BA57">
      <w:pPr>
        <w:pStyle w:val="30"/>
        <w:keepNext w:val="0"/>
        <w:keepLines w:val="0"/>
        <w:widowControl/>
        <w:suppressLineNumbers w:val="0"/>
      </w:pPr>
      <w:r>
        <w:t>这种方式能够提升单次任务效率，但还没有真正形成：</w:t>
      </w:r>
    </w:p>
    <w:p w14:paraId="6B23F7AF">
      <w:pPr>
        <w:pStyle w:val="16"/>
        <w:bidi w:val="0"/>
        <w:ind w:left="360" w:leftChars="0" w:hanging="360" w:firstLineChars="0"/>
      </w:pPr>
      <w:r>
        <w:t>稳定的阶段链路</w:t>
      </w:r>
    </w:p>
    <w:p w14:paraId="10AEF462">
      <w:pPr>
        <w:pStyle w:val="16"/>
        <w:bidi w:val="0"/>
        <w:ind w:left="360" w:leftChars="0" w:hanging="360" w:firstLineChars="0"/>
      </w:pPr>
      <w:r>
        <w:t>统一的工程入口</w:t>
      </w:r>
    </w:p>
    <w:p w14:paraId="559ACADD">
      <w:pPr>
        <w:pStyle w:val="16"/>
        <w:bidi w:val="0"/>
        <w:ind w:left="360" w:leftChars="0" w:hanging="360" w:firstLineChars="0"/>
      </w:pPr>
      <w:r>
        <w:t>可复用的资产结构</w:t>
      </w:r>
    </w:p>
    <w:p w14:paraId="4D24C537">
      <w:pPr>
        <w:pStyle w:val="16"/>
        <w:bidi w:val="0"/>
        <w:ind w:left="360" w:leftChars="0" w:hanging="360" w:firstLineChars="0"/>
      </w:pPr>
      <w:r>
        <w:t>可调度的知识体系</w:t>
      </w:r>
    </w:p>
    <w:p w14:paraId="0A1D01D0">
      <w:pPr>
        <w:pStyle w:val="30"/>
        <w:keepNext w:val="0"/>
        <w:keepLines w:val="0"/>
        <w:widowControl/>
        <w:suppressLineNumbers w:val="0"/>
      </w:pPr>
      <w:r>
        <w:t>因此，整体仍更接近“增强型人工操作”，而不是完整工程机制。</w:t>
      </w:r>
    </w:p>
    <w:p w14:paraId="1F4EBA83">
      <w:pPr>
        <w:pStyle w:val="30"/>
        <w:keepNext w:val="0"/>
        <w:keepLines w:val="0"/>
        <w:widowControl/>
        <w:suppressLineNumbers w:val="0"/>
      </w:pPr>
    </w:p>
    <w:p w14:paraId="7C0F1905">
      <w:pPr>
        <w:pStyle w:val="30"/>
        <w:keepNext w:val="0"/>
        <w:keepLines w:val="0"/>
        <w:widowControl/>
        <w:suppressLineNumbers w:val="0"/>
      </w:pPr>
      <w:r>
        <w:t>3、过程与成果难以形成持续沉淀</w:t>
      </w:r>
    </w:p>
    <w:p w14:paraId="02D6B122">
      <w:pPr>
        <w:pStyle w:val="30"/>
        <w:keepNext w:val="0"/>
        <w:keepLines w:val="0"/>
        <w:widowControl/>
        <w:suppressLineNumbers w:val="0"/>
      </w:pPr>
      <w:r>
        <w:t>大量任务过程仍散落在：</w:t>
      </w:r>
    </w:p>
    <w:p w14:paraId="3A303944">
      <w:pPr>
        <w:pStyle w:val="16"/>
        <w:bidi w:val="0"/>
        <w:ind w:left="360" w:leftChars="0" w:hanging="360" w:firstLineChars="0"/>
      </w:pPr>
      <w:r>
        <w:t>聊天窗口</w:t>
      </w:r>
    </w:p>
    <w:p w14:paraId="538CC1B1">
      <w:pPr>
        <w:pStyle w:val="16"/>
        <w:bidi w:val="0"/>
        <w:ind w:left="360" w:leftChars="0" w:hanging="360" w:firstLineChars="0"/>
      </w:pPr>
      <w:r>
        <w:t>临时Prompt</w:t>
      </w:r>
    </w:p>
    <w:p w14:paraId="186723E1">
      <w:pPr>
        <w:pStyle w:val="16"/>
        <w:bidi w:val="0"/>
        <w:ind w:left="360" w:leftChars="0" w:hanging="360" w:firstLineChars="0"/>
      </w:pPr>
      <w:r>
        <w:t>零散设计稿</w:t>
      </w:r>
    </w:p>
    <w:p w14:paraId="0155E084">
      <w:pPr>
        <w:pStyle w:val="16"/>
        <w:bidi w:val="0"/>
        <w:ind w:left="360" w:leftChars="0" w:hanging="360" w:firstLineChars="0"/>
      </w:pPr>
      <w:r>
        <w:t>局部修改记录</w:t>
      </w:r>
    </w:p>
    <w:p w14:paraId="7BE0A2FC">
      <w:pPr>
        <w:pStyle w:val="30"/>
        <w:keepNext w:val="0"/>
        <w:keepLines w:val="0"/>
        <w:widowControl/>
        <w:suppressLineNumbers w:val="0"/>
      </w:pPr>
      <w:r>
        <w:t>缺少统一入口、固定结构与归档链路。</w:t>
      </w:r>
    </w:p>
    <w:p w14:paraId="3A4E1AA3">
      <w:pPr>
        <w:pStyle w:val="30"/>
        <w:keepNext w:val="0"/>
        <w:keepLines w:val="0"/>
        <w:widowControl/>
        <w:suppressLineNumbers w:val="0"/>
      </w:pPr>
      <w:r>
        <w:t>结果是：</w:t>
      </w:r>
    </w:p>
    <w:p w14:paraId="3F61897E">
      <w:pPr>
        <w:pStyle w:val="30"/>
        <w:keepNext w:val="0"/>
        <w:keepLines w:val="0"/>
        <w:widowControl/>
        <w:suppressLineNumbers w:val="0"/>
      </w:pPr>
      <w:r>
        <w:t>本次任务虽然完成，但下一次增强需求到来时，仍需要重新理解、重新拼接、重新组织上下文，难以形成真正可复用的团队资产。</w:t>
      </w:r>
    </w:p>
    <w:p w14:paraId="720FAD56">
      <w:pPr>
        <w:pStyle w:val="30"/>
        <w:keepNext w:val="0"/>
        <w:keepLines w:val="0"/>
        <w:widowControl/>
        <w:suppressLineNumbers w:val="0"/>
      </w:pPr>
    </w:p>
    <w:p w14:paraId="3212F2D0">
      <w:pPr>
        <w:pStyle w:val="30"/>
        <w:keepNext w:val="0"/>
        <w:keepLines w:val="0"/>
        <w:widowControl/>
        <w:suppressLineNumbers w:val="0"/>
      </w:pPr>
      <w:r>
        <w:t>4、输出稳定性强依赖个人能力</w:t>
      </w:r>
    </w:p>
    <w:p w14:paraId="594B6A27">
      <w:pPr>
        <w:pStyle w:val="30"/>
        <w:keepNext w:val="0"/>
        <w:keepLines w:val="0"/>
        <w:widowControl/>
        <w:suppressLineNumbers w:val="0"/>
      </w:pPr>
      <w:r>
        <w:t>相同需求在不同开发人员手中，由于：</w:t>
      </w:r>
    </w:p>
    <w:p w14:paraId="2E04777D">
      <w:pPr>
        <w:pStyle w:val="16"/>
        <w:bidi w:val="0"/>
        <w:ind w:left="360" w:leftChars="0" w:hanging="360" w:firstLineChars="0"/>
      </w:pPr>
      <w:r>
        <w:t>Prompt组织方式不同</w:t>
      </w:r>
    </w:p>
    <w:p w14:paraId="3B5759D4">
      <w:pPr>
        <w:pStyle w:val="16"/>
        <w:bidi w:val="0"/>
        <w:ind w:left="360" w:leftChars="0" w:hanging="360" w:firstLineChars="0"/>
      </w:pPr>
      <w:r>
        <w:t>上下文补充深度不同</w:t>
      </w:r>
    </w:p>
    <w:p w14:paraId="027DA87E">
      <w:pPr>
        <w:pStyle w:val="16"/>
        <w:bidi w:val="0"/>
        <w:ind w:left="360" w:leftChars="0" w:hanging="360" w:firstLineChars="0"/>
      </w:pPr>
      <w:r>
        <w:t>边界理解不同</w:t>
      </w:r>
    </w:p>
    <w:p w14:paraId="4F58AAD5">
      <w:pPr>
        <w:pStyle w:val="16"/>
        <w:bidi w:val="0"/>
        <w:ind w:left="360" w:leftChars="0" w:hanging="360" w:firstLineChars="0"/>
      </w:pPr>
      <w:r>
        <w:t>规则挑选不同</w:t>
      </w:r>
    </w:p>
    <w:p w14:paraId="6DCF890E">
      <w:pPr>
        <w:pStyle w:val="30"/>
        <w:keepNext w:val="0"/>
        <w:keepLines w:val="0"/>
        <w:widowControl/>
        <w:suppressLineNumbers w:val="0"/>
      </w:pPr>
      <w:r>
        <w:t>最终生成结果会产生明显差异。</w:t>
      </w:r>
    </w:p>
    <w:p w14:paraId="4A3709A4">
      <w:pPr>
        <w:pStyle w:val="30"/>
        <w:keepNext w:val="0"/>
        <w:keepLines w:val="0"/>
        <w:widowControl/>
        <w:suppressLineNumbers w:val="0"/>
      </w:pPr>
      <w:r>
        <w:t>这意味着：</w:t>
      </w:r>
    </w:p>
    <w:p w14:paraId="04AE3368">
      <w:pPr>
        <w:pStyle w:val="30"/>
        <w:keepNext w:val="0"/>
        <w:keepLines w:val="0"/>
        <w:widowControl/>
        <w:suppressLineNumbers w:val="0"/>
      </w:pPr>
      <w:r>
        <w:t>当前阶段形成的更多是“个人AI使用能力”，而不是团队级工程能力。</w:t>
      </w:r>
    </w:p>
    <w:p w14:paraId="7D0D6ED0">
      <w:pPr>
        <w:keepNext w:val="0"/>
        <w:keepLines w:val="0"/>
        <w:widowControl/>
        <w:suppressLineNumbers w:val="0"/>
      </w:pPr>
    </w:p>
    <w:p w14:paraId="2340A56E">
      <w:pPr>
        <w:pStyle w:val="30"/>
        <w:keepNext w:val="0"/>
        <w:keepLines w:val="0"/>
        <w:widowControl/>
        <w:suppressLineNumbers w:val="0"/>
      </w:pPr>
      <w:r>
        <w:t>5、前后链路尚未形成完整闭环</w:t>
      </w:r>
    </w:p>
    <w:p w14:paraId="0BAC95EA">
      <w:pPr>
        <w:pStyle w:val="30"/>
        <w:keepNext w:val="0"/>
        <w:keepLines w:val="0"/>
        <w:widowControl/>
        <w:suppressLineNumbers w:val="0"/>
      </w:pPr>
      <w:r>
        <w:t>虽然项目中已经开始引入类Spec结构，并逐步规范设计输入，但需求分析、知识装配、设计拆解、任务实施、结果归档之间，仍未形成真正统一的工程闭环。</w:t>
      </w:r>
    </w:p>
    <w:p w14:paraId="49ACC323">
      <w:pPr>
        <w:pStyle w:val="30"/>
        <w:keepNext w:val="0"/>
        <w:keepLines w:val="0"/>
        <w:widowControl/>
        <w:suppressLineNumbers w:val="0"/>
      </w:pPr>
      <w:r>
        <w:t>因此：</w:t>
      </w:r>
    </w:p>
    <w:p w14:paraId="063BEB7B">
      <w:pPr>
        <w:pStyle w:val="30"/>
        <w:keepNext w:val="0"/>
        <w:keepLines w:val="0"/>
        <w:widowControl/>
        <w:suppressLineNumbers w:val="0"/>
      </w:pPr>
      <w:r>
        <w:t>历史资产无法稳定复用，</w:t>
      </w:r>
      <w:r>
        <w:br w:type="textWrapping"/>
      </w:r>
      <w:r>
        <w:t>增强需求无法自然接续，</w:t>
      </w:r>
      <w:r>
        <w:br w:type="textWrapping"/>
      </w:r>
      <w:r>
        <w:t>AI也无法基于完整链路持续演进。</w:t>
      </w:r>
    </w:p>
    <w:p w14:paraId="7B8CBE0C">
      <w:pPr>
        <w:pStyle w:val="30"/>
        <w:keepNext w:val="0"/>
        <w:keepLines w:val="0"/>
        <w:widowControl/>
        <w:suppressLineNumbers w:val="0"/>
      </w:pPr>
      <w:r>
        <w:t>因此，真正的问题已经不再是：</w:t>
      </w:r>
    </w:p>
    <w:p w14:paraId="73939D69">
      <w:pPr>
        <w:pStyle w:val="30"/>
        <w:keepNext w:val="0"/>
        <w:keepLines w:val="0"/>
        <w:widowControl/>
        <w:suppressLineNumbers w:val="0"/>
      </w:pPr>
      <w:r>
        <w:t>“AI会不会写代码”。</w:t>
      </w:r>
    </w:p>
    <w:p w14:paraId="0C33D4A9">
      <w:pPr>
        <w:pStyle w:val="30"/>
        <w:keepNext w:val="0"/>
        <w:keepLines w:val="0"/>
        <w:widowControl/>
        <w:suppressLineNumbers w:val="0"/>
      </w:pPr>
      <w:r>
        <w:t>而是：</w:t>
      </w:r>
    </w:p>
    <w:p w14:paraId="03539DCA">
      <w:pPr>
        <w:pStyle w:val="30"/>
        <w:keepNext w:val="0"/>
        <w:keepLines w:val="0"/>
        <w:widowControl/>
        <w:suppressLineNumbers w:val="0"/>
      </w:pPr>
      <w:r>
        <w:t>“AI是否能够在正确的上下文、正确的规则、正确的边界，以及正确的阶段约束下稳定生成结果”。</w:t>
      </w:r>
    </w:p>
    <w:p w14:paraId="2AF305ED">
      <w:pPr>
        <w:pStyle w:val="30"/>
        <w:keepNext w:val="0"/>
        <w:keepLines w:val="0"/>
        <w:widowControl/>
        <w:suppressLineNumbers w:val="0"/>
      </w:pPr>
      <w:r>
        <w:t>Prompt只能解决“一次性表达”问题，</w:t>
      </w:r>
      <w:r>
        <w:br w:type="textWrapping"/>
      </w:r>
      <w:r>
        <w:t>但无法解决：</w:t>
      </w:r>
    </w:p>
    <w:p w14:paraId="0C51C483">
      <w:pPr>
        <w:pStyle w:val="16"/>
        <w:bidi w:val="0"/>
        <w:ind w:left="360" w:leftChars="0" w:hanging="360" w:firstLineChars="0"/>
      </w:pPr>
      <w:r>
        <w:t>项目规则复用</w:t>
      </w:r>
    </w:p>
    <w:p w14:paraId="59C1C620">
      <w:pPr>
        <w:pStyle w:val="16"/>
        <w:bidi w:val="0"/>
        <w:ind w:left="360" w:leftChars="0" w:hanging="360" w:firstLineChars="0"/>
      </w:pPr>
      <w:r>
        <w:t>历史资产继承</w:t>
      </w:r>
    </w:p>
    <w:p w14:paraId="0B86AF07">
      <w:pPr>
        <w:pStyle w:val="16"/>
        <w:bidi w:val="0"/>
        <w:ind w:left="360" w:leftChars="0" w:hanging="360" w:firstLineChars="0"/>
      </w:pPr>
      <w:r>
        <w:t>增强需求接续</w:t>
      </w:r>
    </w:p>
    <w:p w14:paraId="5DE308DC">
      <w:pPr>
        <w:pStyle w:val="16"/>
        <w:bidi w:val="0"/>
        <w:ind w:left="360" w:leftChars="0" w:hanging="360" w:firstLineChars="0"/>
      </w:pPr>
      <w:r>
        <w:t>团队级交付稳定性</w:t>
      </w:r>
    </w:p>
    <w:p w14:paraId="239F6EF9">
      <w:pPr>
        <w:pStyle w:val="16"/>
        <w:bidi w:val="0"/>
        <w:ind w:left="360" w:leftChars="0" w:hanging="360" w:firstLineChars="0"/>
      </w:pPr>
      <w:r>
        <w:t>工程过程可追溯性</w:t>
      </w:r>
    </w:p>
    <w:p w14:paraId="0E51639F">
      <w:pPr>
        <w:pStyle w:val="30"/>
        <w:keepNext w:val="0"/>
        <w:keepLines w:val="0"/>
        <w:widowControl/>
        <w:suppressLineNumbers w:val="0"/>
        <w:rPr>
          <w:rFonts w:hint="default" w:eastAsia="Noto Sans CJK SC"/>
          <w:lang w:val="en-US" w:eastAsia="zh-CN"/>
        </w:rPr>
      </w:pPr>
      <w:r>
        <w:t>而本方案，正是围绕这些问题，逐步演进出来的一套工程化解决方案。</w:t>
      </w:r>
    </w:p>
    <w:tbl>
      <w:tblPr>
        <w:tblStyle w:val="34"/>
        <w:tblW w:w="0" w:type="auto"/>
        <w:jc w:val="center"/>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Layout w:type="autofit"/>
        <w:tblCellMar>
          <w:top w:w="0" w:type="dxa"/>
          <w:left w:w="108" w:type="dxa"/>
          <w:bottom w:w="0" w:type="dxa"/>
          <w:right w:w="108" w:type="dxa"/>
        </w:tblCellMar>
      </w:tblPr>
      <w:tblGrid>
        <w:gridCol w:w="2123"/>
        <w:gridCol w:w="4046"/>
        <w:gridCol w:w="4127"/>
      </w:tblGrid>
      <w:tr w14:paraId="52060D39">
        <w:trPr>
          <w:jc w:val="center"/>
        </w:trPr>
        <w:tc>
          <w:tcPr>
            <w:tcW w:w="2200" w:type="dxa"/>
            <w:shd w:val="clear" w:color="auto" w:fill="1F4E79"/>
          </w:tcPr>
          <w:p w14:paraId="5452FE12">
            <w:r>
              <w:rPr>
                <w:rFonts w:ascii="Noto Sans CJK SC" w:hAnsi="Noto Sans CJK SC" w:eastAsia="Noto Sans CJK SC"/>
                <w:b/>
                <w:color w:val="FFFFFF"/>
                <w:sz w:val="18"/>
              </w:rPr>
              <w:t>问题</w:t>
            </w:r>
          </w:p>
        </w:tc>
        <w:tc>
          <w:tcPr>
            <w:tcW w:w="4200" w:type="dxa"/>
            <w:shd w:val="clear" w:color="auto" w:fill="1F4E79"/>
          </w:tcPr>
          <w:p w14:paraId="221C0C6A">
            <w:r>
              <w:rPr>
                <w:rFonts w:ascii="Noto Sans CJK SC" w:hAnsi="Noto Sans CJK SC" w:eastAsia="Noto Sans CJK SC"/>
                <w:b/>
                <w:color w:val="FFFFFF"/>
                <w:sz w:val="18"/>
              </w:rPr>
              <w:t>传统/零散AI方式的表现</w:t>
            </w:r>
          </w:p>
        </w:tc>
        <w:tc>
          <w:tcPr>
            <w:tcW w:w="4200" w:type="dxa"/>
            <w:shd w:val="clear" w:color="auto" w:fill="1F4E79"/>
          </w:tcPr>
          <w:p w14:paraId="18E6B3DF">
            <w:r>
              <w:rPr>
                <w:rFonts w:ascii="Noto Sans CJK SC" w:hAnsi="Noto Sans CJK SC" w:eastAsia="Noto Sans CJK SC"/>
                <w:b/>
                <w:color w:val="FFFFFF"/>
                <w:sz w:val="18"/>
              </w:rPr>
              <w:t>本方案的处理方式</w:t>
            </w:r>
          </w:p>
        </w:tc>
      </w:tr>
      <w:tr w14:paraId="70D537E1">
        <w:trPr>
          <w:jc w:val="center"/>
        </w:trPr>
        <w:tc>
          <w:tcPr>
            <w:tcW w:w="2200" w:type="dxa"/>
          </w:tcPr>
          <w:p w14:paraId="6AD2B10D">
            <w:r>
              <w:rPr>
                <w:rFonts w:ascii="Noto Sans CJK SC" w:hAnsi="Noto Sans CJK SC" w:eastAsia="Noto Sans CJK SC"/>
                <w:b w:val="0"/>
                <w:sz w:val="18"/>
              </w:rPr>
              <w:t>输入不稳定</w:t>
            </w:r>
          </w:p>
        </w:tc>
        <w:tc>
          <w:tcPr>
            <w:tcW w:w="4200" w:type="dxa"/>
          </w:tcPr>
          <w:p w14:paraId="0972A8A9">
            <w:r>
              <w:rPr>
                <w:rFonts w:ascii="Noto Sans CJK SC" w:hAnsi="Noto Sans CJK SC" w:eastAsia="Noto Sans CJK SC"/>
                <w:b w:val="0"/>
                <w:sz w:val="18"/>
              </w:rPr>
              <w:t>不同开发用不同描述方式，AI理解波动大</w:t>
            </w:r>
          </w:p>
        </w:tc>
        <w:tc>
          <w:tcPr>
            <w:tcW w:w="4200" w:type="dxa"/>
          </w:tcPr>
          <w:p w14:paraId="77BDFFCA">
            <w:r>
              <w:rPr>
                <w:rFonts w:ascii="Noto Sans CJK SC" w:hAnsi="Noto Sans CJK SC" w:eastAsia="Noto Sans CJK SC"/>
                <w:b w:val="0"/>
                <w:sz w:val="18"/>
              </w:rPr>
              <w:t>使用proposal-input.md统一任务入口</w:t>
            </w:r>
          </w:p>
        </w:tc>
      </w:tr>
      <w:tr w14:paraId="5727D7AE">
        <w:trPr>
          <w:jc w:val="center"/>
        </w:trPr>
        <w:tc>
          <w:tcPr>
            <w:tcW w:w="2200" w:type="dxa"/>
            <w:shd w:val="clear" w:color="auto" w:fill="F8FBFF"/>
          </w:tcPr>
          <w:p w14:paraId="1764B8D6">
            <w:r>
              <w:rPr>
                <w:rFonts w:ascii="Noto Sans CJK SC" w:hAnsi="Noto Sans CJK SC" w:eastAsia="Noto Sans CJK SC"/>
                <w:b w:val="0"/>
                <w:sz w:val="18"/>
              </w:rPr>
              <w:t>项目规范难复用</w:t>
            </w:r>
          </w:p>
        </w:tc>
        <w:tc>
          <w:tcPr>
            <w:tcW w:w="4200" w:type="dxa"/>
            <w:shd w:val="clear" w:color="auto" w:fill="F8FBFF"/>
          </w:tcPr>
          <w:p w14:paraId="3D82AB7B">
            <w:r>
              <w:rPr>
                <w:rFonts w:ascii="Noto Sans CJK SC" w:hAnsi="Noto Sans CJK SC" w:eastAsia="Noto Sans CJK SC"/>
                <w:b w:val="0"/>
                <w:sz w:val="18"/>
              </w:rPr>
              <w:t>规范散落在聊天记录或个人经验中</w:t>
            </w:r>
          </w:p>
        </w:tc>
        <w:tc>
          <w:tcPr>
            <w:tcW w:w="4200" w:type="dxa"/>
            <w:shd w:val="clear" w:color="auto" w:fill="F8FBFF"/>
          </w:tcPr>
          <w:p w14:paraId="574D2FCF">
            <w:r>
              <w:rPr>
                <w:rFonts w:ascii="Noto Sans CJK SC" w:hAnsi="Noto Sans CJK SC" w:eastAsia="Noto Sans CJK SC"/>
                <w:b w:val="0"/>
                <w:sz w:val="18"/>
              </w:rPr>
              <w:t>通过.project-ai/rules沉淀工程规则</w:t>
            </w:r>
          </w:p>
        </w:tc>
      </w:tr>
      <w:tr w14:paraId="0D9E0BC9">
        <w:trPr>
          <w:jc w:val="center"/>
        </w:trPr>
        <w:tc>
          <w:tcPr>
            <w:tcW w:w="2200" w:type="dxa"/>
          </w:tcPr>
          <w:p w14:paraId="041F50EE">
            <w:r>
              <w:rPr>
                <w:rFonts w:ascii="Noto Sans CJK SC" w:hAnsi="Noto Sans CJK SC" w:eastAsia="Noto Sans CJK SC"/>
                <w:b w:val="0"/>
                <w:sz w:val="18"/>
              </w:rPr>
              <w:t>上下文污染或缺失</w:t>
            </w:r>
          </w:p>
        </w:tc>
        <w:tc>
          <w:tcPr>
            <w:tcW w:w="4200" w:type="dxa"/>
          </w:tcPr>
          <w:p w14:paraId="19B0170A">
            <w:r>
              <w:rPr>
                <w:rFonts w:ascii="Noto Sans CJK SC" w:hAnsi="Noto Sans CJK SC" w:eastAsia="Noto Sans CJK SC"/>
                <w:b w:val="0"/>
                <w:sz w:val="18"/>
              </w:rPr>
              <w:t>AI不是读太多无关信息，就是漏读关键文件</w:t>
            </w:r>
          </w:p>
        </w:tc>
        <w:tc>
          <w:tcPr>
            <w:tcW w:w="4200" w:type="dxa"/>
          </w:tcPr>
          <w:p w14:paraId="14DED591">
            <w:r>
              <w:rPr>
                <w:rFonts w:ascii="Noto Sans CJK SC" w:hAnsi="Noto Sans CJK SC" w:eastAsia="Noto Sans CJK SC"/>
                <w:b w:val="0"/>
                <w:sz w:val="18"/>
              </w:rPr>
              <w:t>通过index.md做条件装配</w:t>
            </w:r>
          </w:p>
        </w:tc>
      </w:tr>
      <w:tr w14:paraId="6B6A24AB">
        <w:trPr>
          <w:jc w:val="center"/>
        </w:trPr>
        <w:tc>
          <w:tcPr>
            <w:tcW w:w="2200" w:type="dxa"/>
            <w:shd w:val="clear" w:color="auto" w:fill="F8FBFF"/>
          </w:tcPr>
          <w:p w14:paraId="4F59430B">
            <w:r>
              <w:rPr>
                <w:rFonts w:ascii="Noto Sans CJK SC" w:hAnsi="Noto Sans CJK SC" w:eastAsia="Noto Sans CJK SC"/>
                <w:b w:val="0"/>
                <w:sz w:val="18"/>
              </w:rPr>
              <w:t>增强需求接不上</w:t>
            </w:r>
          </w:p>
        </w:tc>
        <w:tc>
          <w:tcPr>
            <w:tcW w:w="4200" w:type="dxa"/>
            <w:shd w:val="clear" w:color="auto" w:fill="F8FBFF"/>
          </w:tcPr>
          <w:p w14:paraId="4CBF6F16">
            <w:r>
              <w:rPr>
                <w:rFonts w:ascii="Noto Sans CJK SC" w:hAnsi="Noto Sans CJK SC" w:eastAsia="Noto Sans CJK SC"/>
                <w:b w:val="0"/>
                <w:sz w:val="18"/>
              </w:rPr>
              <w:t>每次增强都重新理解上次功能</w:t>
            </w:r>
          </w:p>
        </w:tc>
        <w:tc>
          <w:tcPr>
            <w:tcW w:w="4200" w:type="dxa"/>
            <w:shd w:val="clear" w:color="auto" w:fill="F8FBFF"/>
          </w:tcPr>
          <w:p w14:paraId="35579058">
            <w:r>
              <w:rPr>
                <w:rFonts w:ascii="Noto Sans CJK SC" w:hAnsi="Noto Sans CJK SC" w:eastAsia="Noto Sans CJK SC"/>
                <w:b w:val="0"/>
                <w:sz w:val="18"/>
              </w:rPr>
              <w:t>通过archive.md沉淀最终方案与下次阅读顺序</w:t>
            </w:r>
          </w:p>
        </w:tc>
      </w:tr>
      <w:tr w14:paraId="228B3C34">
        <w:trPr>
          <w:jc w:val="center"/>
        </w:trPr>
        <w:tc>
          <w:tcPr>
            <w:tcW w:w="2200" w:type="dxa"/>
          </w:tcPr>
          <w:p w14:paraId="33F5DAC6">
            <w:r>
              <w:rPr>
                <w:rFonts w:ascii="Noto Sans CJK SC" w:hAnsi="Noto Sans CJK SC" w:eastAsia="Noto Sans CJK SC"/>
                <w:b w:val="0"/>
                <w:sz w:val="18"/>
              </w:rPr>
              <w:t>过程不可审查</w:t>
            </w:r>
          </w:p>
        </w:tc>
        <w:tc>
          <w:tcPr>
            <w:tcW w:w="4200" w:type="dxa"/>
          </w:tcPr>
          <w:p w14:paraId="51DD6554">
            <w:r>
              <w:rPr>
                <w:rFonts w:ascii="Noto Sans CJK SC" w:hAnsi="Noto Sans CJK SC" w:eastAsia="Noto Sans CJK SC"/>
                <w:b w:val="0"/>
                <w:sz w:val="18"/>
              </w:rPr>
              <w:t>代码出来了，但为什么这么做说不清</w:t>
            </w:r>
          </w:p>
        </w:tc>
        <w:tc>
          <w:tcPr>
            <w:tcW w:w="4200" w:type="dxa"/>
          </w:tcPr>
          <w:p w14:paraId="04585069">
            <w:r>
              <w:rPr>
                <w:rFonts w:ascii="Noto Sans CJK SC" w:hAnsi="Noto Sans CJK SC" w:eastAsia="Noto Sans CJK SC"/>
                <w:b w:val="0"/>
                <w:sz w:val="18"/>
              </w:rPr>
              <w:t>spec/design/tasks/archive形成可追踪链路</w:t>
            </w:r>
          </w:p>
        </w:tc>
      </w:tr>
    </w:tbl>
    <w:p w14:paraId="093C1476">
      <w:pPr>
        <w:pStyle w:val="3"/>
      </w:pPr>
      <w:r>
        <w:rPr>
          <w:rFonts w:ascii="Noto Sans CJK SC" w:hAnsi="Noto Sans CJK SC" w:eastAsia="Noto Sans CJK SC"/>
          <w:b w:val="0"/>
        </w:rPr>
        <w:t>4. 方案整体介绍</w:t>
      </w:r>
    </w:p>
    <w:p w14:paraId="23873F25">
      <w:pPr>
        <w:ind w:firstLine="720" w:firstLineChars="0"/>
      </w:pPr>
      <w:r>
        <w:rPr>
          <w:rFonts w:ascii="Noto Sans CJK SC" w:hAnsi="Noto Sans CJK SC" w:eastAsia="Noto Sans CJK SC"/>
          <w:b w:val="0"/>
        </w:rPr>
        <w:t>这套方案以SDD思路为骨架，并结合UAW项目实际目录、模块、规则与开发模式做了定制化。它不是照搬某个外部框架，而是把UAW项目已有的how-to、规则、设计文档和</w:t>
      </w:r>
      <w:r>
        <w:rPr>
          <w:rFonts w:hint="eastAsia"/>
          <w:b w:val="0"/>
          <w:lang w:val="en-US" w:eastAsia="zh-CN"/>
        </w:rPr>
        <w:t>to-do(</w:t>
      </w:r>
      <w:r>
        <w:rPr>
          <w:rFonts w:ascii="Noto Sans CJK SC" w:hAnsi="Noto Sans CJK SC" w:eastAsia="Noto Sans CJK SC"/>
          <w:b w:val="0"/>
        </w:rPr>
        <w:t>功能资产</w:t>
      </w:r>
      <w:r>
        <w:rPr>
          <w:rFonts w:hint="eastAsia"/>
          <w:b w:val="0"/>
          <w:lang w:val="en-US" w:eastAsia="zh-CN"/>
        </w:rPr>
        <w:t>)</w:t>
      </w:r>
      <w:r>
        <w:rPr>
          <w:rFonts w:ascii="Noto Sans CJK SC" w:hAnsi="Noto Sans CJK SC" w:eastAsia="Noto Sans CJK SC"/>
          <w:b w:val="0"/>
        </w:rPr>
        <w:t>重新组织为两个核心区域：</w:t>
      </w:r>
    </w:p>
    <w:p w14:paraId="2620EF23">
      <w:pPr>
        <w:pStyle w:val="16"/>
      </w:pPr>
      <w:r>
        <w:rPr>
          <w:rFonts w:ascii="Noto Sans CJK SC" w:hAnsi="Noto Sans CJK SC" w:eastAsia="Noto Sans CJK SC"/>
        </w:rPr>
        <w:t>.project-ai：项目级AI知识底座，存放长期通用的上下文、规则与模板。</w:t>
      </w:r>
    </w:p>
    <w:p w14:paraId="2B7E14C1">
      <w:pPr>
        <w:pStyle w:val="16"/>
      </w:pPr>
      <w:r>
        <w:rPr>
          <w:rFonts w:ascii="Noto Sans CJK SC" w:hAnsi="Noto Sans CJK SC" w:eastAsia="Noto Sans CJK SC"/>
        </w:rPr>
        <w:t>.project-features：功能级资产目录，沉淀每个具体功能从proposal到archive的完整生命周期。</w:t>
      </w:r>
    </w:p>
    <w:p w14:paraId="67FE5691">
      <w:pPr>
        <w:pStyle w:val="16"/>
      </w:pPr>
      <w:r>
        <w:rPr>
          <w:rFonts w:ascii="Noto Sans CJK SC" w:hAnsi="Noto Sans CJK SC" w:eastAsia="Noto Sans CJK SC"/>
        </w:rPr>
        <w:t>.project-design-docs：历史设计文档库，作为辅助参考输入，不替代功能级spec/design/tasks。</w:t>
      </w:r>
    </w:p>
    <w:p w14:paraId="2F91B0F3">
      <w:r>
        <w:rPr>
          <w:rFonts w:ascii="Noto Sans CJK SC" w:hAnsi="Noto Sans CJK SC" w:eastAsia="Noto Sans CJK SC"/>
          <w:b w:val="0"/>
        </w:rPr>
        <w:t>整体流程如下：</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10080"/>
      </w:tblGrid>
      <w:tr w14:paraId="58EA615C">
        <w:trPr>
          <w:jc w:val="center"/>
        </w:trPr>
        <w:tc>
          <w:tcPr>
            <w:tcW w:w="10080" w:type="dxa"/>
            <w:shd w:val="clear" w:color="auto" w:fill="F2F2F2"/>
          </w:tcPr>
          <w:p w14:paraId="5D933027">
            <w:pPr>
              <w:spacing w:before="80" w:after="80"/>
            </w:pPr>
            <w:r>
              <w:rPr>
                <w:rFonts w:ascii="DejaVu Sans Mono" w:hAnsi="DejaVu Sans Mono" w:eastAsia="Noto Sans CJK SC"/>
                <w:sz w:val="16"/>
              </w:rPr>
              <w:t>proposal-input.md</w:t>
            </w:r>
            <w:r>
              <w:br w:type="textWrapping"/>
            </w:r>
            <w:r>
              <w:rPr>
                <w:rFonts w:ascii="DejaVu Sans Mono" w:hAnsi="DejaVu Sans Mono" w:eastAsia="Noto Sans CJK SC"/>
                <w:sz w:val="16"/>
              </w:rPr>
              <w:t>→ index.md 装配 context / rules / templates</w:t>
            </w:r>
            <w:r>
              <w:br w:type="textWrapping"/>
            </w:r>
            <w:r>
              <w:rPr>
                <w:rFonts w:ascii="DejaVu Sans Mono" w:hAnsi="DejaVu Sans Mono" w:eastAsia="Noto Sans CJK SC"/>
                <w:sz w:val="16"/>
              </w:rPr>
              <w:t>→ 生成 spec.md</w:t>
            </w:r>
            <w:r>
              <w:br w:type="textWrapping"/>
            </w:r>
            <w:r>
              <w:rPr>
                <w:rFonts w:ascii="DejaVu Sans Mono" w:hAnsi="DejaVu Sans Mono" w:eastAsia="Noto Sans CJK SC"/>
                <w:sz w:val="16"/>
              </w:rPr>
              <w:t>→ 人工确认 spec</w:t>
            </w:r>
            <w:r>
              <w:br w:type="textWrapping"/>
            </w:r>
            <w:r>
              <w:rPr>
                <w:rFonts w:ascii="DejaVu Sans Mono" w:hAnsi="DejaVu Sans Mono" w:eastAsia="Noto Sans CJK SC"/>
                <w:sz w:val="16"/>
              </w:rPr>
              <w:t>→ 生成 design.md</w:t>
            </w:r>
            <w:r>
              <w:br w:type="textWrapping"/>
            </w:r>
            <w:r>
              <w:rPr>
                <w:rFonts w:ascii="DejaVu Sans Mono" w:hAnsi="DejaVu Sans Mono" w:eastAsia="Noto Sans CJK SC"/>
                <w:sz w:val="16"/>
              </w:rPr>
              <w:t>→ 人工确认 design</w:t>
            </w:r>
            <w:r>
              <w:br w:type="textWrapping"/>
            </w:r>
            <w:r>
              <w:rPr>
                <w:rFonts w:ascii="DejaVu Sans Mono" w:hAnsi="DejaVu Sans Mono" w:eastAsia="Noto Sans CJK SC"/>
                <w:sz w:val="16"/>
              </w:rPr>
              <w:t>→ 生成 tasks.md</w:t>
            </w:r>
            <w:r>
              <w:br w:type="textWrapping"/>
            </w:r>
            <w:r>
              <w:rPr>
                <w:rFonts w:ascii="DejaVu Sans Mono" w:hAnsi="DejaVu Sans Mono" w:eastAsia="Noto Sans CJK SC"/>
                <w:sz w:val="16"/>
              </w:rPr>
              <w:t>→ 人工确认 tasks</w:t>
            </w:r>
            <w:r>
              <w:br w:type="textWrapping"/>
            </w:r>
            <w:r>
              <w:rPr>
                <w:rFonts w:ascii="DejaVu Sans Mono" w:hAnsi="DejaVu Sans Mono" w:eastAsia="Noto Sans CJK SC"/>
                <w:sz w:val="16"/>
              </w:rPr>
              <w:t>→ AI / Builder 实施代码</w:t>
            </w:r>
            <w:r>
              <w:br w:type="textWrapping"/>
            </w:r>
            <w:r>
              <w:rPr>
                <w:rFonts w:ascii="DejaVu Sans Mono" w:hAnsi="DejaVu Sans Mono" w:eastAsia="Noto Sans CJK SC"/>
                <w:sz w:val="16"/>
              </w:rPr>
              <w:t>→ 输出变更清单、编译结果、测试结果、风险点</w:t>
            </w:r>
            <w:r>
              <w:br w:type="textWrapping"/>
            </w:r>
            <w:r>
              <w:rPr>
                <w:rFonts w:ascii="DejaVu Sans Mono" w:hAnsi="DejaVu Sans Mono" w:eastAsia="Noto Sans CJK SC"/>
                <w:sz w:val="16"/>
              </w:rPr>
              <w:t>→ 人工审核</w:t>
            </w:r>
            <w:r>
              <w:br w:type="textWrapping"/>
            </w:r>
            <w:r>
              <w:rPr>
                <w:rFonts w:ascii="DejaVu Sans Mono" w:hAnsi="DejaVu Sans Mono" w:eastAsia="Noto Sans CJK SC"/>
                <w:sz w:val="16"/>
              </w:rPr>
              <w:t>→ 生成 archive.md</w:t>
            </w:r>
            <w:r>
              <w:br w:type="textWrapping"/>
            </w:r>
            <w:r>
              <w:rPr>
                <w:rFonts w:ascii="DejaVu Sans Mono" w:hAnsi="DejaVu Sans Mono" w:eastAsia="Noto Sans CJK SC"/>
                <w:sz w:val="16"/>
              </w:rPr>
              <w:t>→ 后续 enhancement / refactor 复用历史资产</w:t>
            </w:r>
          </w:p>
        </w:tc>
      </w:tr>
    </w:tbl>
    <w:p w14:paraId="7CC1DEB6">
      <w:pPr>
        <w:pStyle w:val="3"/>
      </w:pPr>
      <w:r>
        <w:rPr>
          <w:rFonts w:ascii="Noto Sans CJK SC" w:hAnsi="Noto Sans CJK SC" w:eastAsia="Noto Sans CJK SC"/>
          <w:b w:val="0"/>
        </w:rPr>
        <w:t>5. 目录骨架与目录职责说明</w:t>
      </w:r>
    </w:p>
    <w:p w14:paraId="2A513F26">
      <w:pPr>
        <w:ind w:firstLine="720" w:firstLineChars="0"/>
        <w:rPr>
          <w:rFonts w:ascii="Noto Sans CJK SC" w:hAnsi="Noto Sans CJK SC" w:eastAsia="Noto Sans CJK SC"/>
          <w:b w:val="0"/>
        </w:rPr>
      </w:pPr>
      <w:r>
        <w:rPr>
          <w:rFonts w:ascii="Noto Sans CJK SC" w:hAnsi="Noto Sans CJK SC" w:eastAsia="Noto Sans CJK SC"/>
          <w:b w:val="0"/>
        </w:rPr>
        <w:t>目录结构是这套方案能否落地的基础。没有稳定目录，所有流程都会退化成聊天记录；没有职责边界，所有md文件都会慢慢变成垃圾堆。目录设计必须先定清楚。</w:t>
      </w:r>
    </w:p>
    <w:p w14:paraId="2F196B88">
      <w:pPr>
        <w:ind w:firstLine="720" w:firstLineChars="0"/>
        <w:rPr>
          <w:rFonts w:hint="default" w:ascii="Noto Sans CJK SC" w:hAnsi="Noto Sans CJK SC" w:eastAsia="Noto Sans CJK SC"/>
          <w:b w:val="0"/>
          <w:lang w:val="en-US" w:eastAsia="zh-CN"/>
        </w:rPr>
      </w:pPr>
      <w:r>
        <w:rPr>
          <w:rFonts w:ascii="Noto Sans CJK SC" w:hAnsi="Noto Sans CJK SC" w:eastAsia="Noto Sans CJK SC"/>
          <w:b w:val="0"/>
        </w:rPr>
        <w:t>.project-ai是项目级AI知识底座，负责告诉AI这个项目的上下文、规则和模板；.project-features是功能级资产目录，负责记录每个功能从proposal到archive的完整过程。前者负责长期通用能力，后者负责单次任务落地闭环。.project-design-docs</w:t>
      </w:r>
      <w:r>
        <w:rPr>
          <w:rFonts w:hint="eastAsia"/>
          <w:b w:val="0"/>
          <w:lang w:val="en-US" w:eastAsia="zh-CN"/>
        </w:rPr>
        <w:t>存放设计文档用于辅助与给AI参考。</w:t>
      </w:r>
    </w:p>
    <w:p w14:paraId="08B339B1">
      <w:pPr>
        <w:pStyle w:val="4"/>
      </w:pPr>
      <w:r>
        <w:rPr>
          <w:rFonts w:ascii="Noto Sans CJK SC" w:hAnsi="Noto Sans CJK SC" w:eastAsia="Noto Sans CJK SC"/>
          <w:b w:val="0"/>
        </w:rPr>
        <w:t>5.1 总体目录骨架</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10080"/>
      </w:tblGrid>
      <w:tr w14:paraId="29A0FA74">
        <w:trPr>
          <w:jc w:val="center"/>
        </w:trPr>
        <w:tc>
          <w:tcPr>
            <w:tcW w:w="10080" w:type="dxa"/>
            <w:shd w:val="clear" w:color="auto" w:fill="F2F2F2"/>
          </w:tcPr>
          <w:p w14:paraId="5EDA6778">
            <w:pPr>
              <w:spacing w:before="80" w:after="80"/>
              <w:rPr>
                <w:rFonts w:ascii="DejaVu Sans Mono" w:hAnsi="DejaVu Sans Mono" w:eastAsia="Noto Sans CJK SC"/>
                <w:sz w:val="16"/>
              </w:rPr>
            </w:pPr>
            <w:r>
              <w:rPr>
                <w:rFonts w:ascii="DejaVu Sans Mono" w:hAnsi="DejaVu Sans Mono" w:eastAsia="Noto Sans CJK SC"/>
                <w:sz w:val="16"/>
              </w:rPr>
              <w:t>.project-ai/</w:t>
            </w:r>
            <w:r>
              <w:br w:type="textWrapping"/>
            </w:r>
            <w:r>
              <w:rPr>
                <w:rFonts w:ascii="DejaVu Sans Mono" w:hAnsi="DejaVu Sans Mono" w:eastAsia="Noto Sans CJK SC"/>
                <w:sz w:val="16"/>
              </w:rPr>
              <w:t>├── context/</w:t>
            </w:r>
            <w:r>
              <w:br w:type="textWrapping"/>
            </w:r>
            <w:r>
              <w:rPr>
                <w:rFonts w:ascii="DejaVu Sans Mono" w:hAnsi="DejaVu Sans Mono" w:eastAsia="Noto Sans CJK SC"/>
                <w:sz w:val="16"/>
              </w:rPr>
              <w:t>├── rules/</w:t>
            </w:r>
            <w:r>
              <w:br w:type="textWrapping"/>
            </w:r>
            <w:r>
              <w:rPr>
                <w:rFonts w:ascii="DejaVu Sans Mono" w:hAnsi="DejaVu Sans Mono" w:eastAsia="Noto Sans CJK SC"/>
                <w:sz w:val="16"/>
              </w:rPr>
              <w:t>└── templates/</w:t>
            </w:r>
          </w:p>
          <w:p w14:paraId="014AE9FC">
            <w:pPr>
              <w:spacing w:before="80" w:after="80"/>
              <w:rPr>
                <w:rFonts w:ascii="DejaVu Sans Mono" w:hAnsi="DejaVu Sans Mono" w:eastAsia="Noto Sans CJK SC"/>
                <w:sz w:val="16"/>
              </w:rPr>
            </w:pPr>
            <w:r>
              <w:rPr>
                <w:rFonts w:ascii="DejaVu Sans Mono" w:hAnsi="DejaVu Sans Mono" w:eastAsia="Noto Sans CJK SC"/>
                <w:sz w:val="16"/>
              </w:rPr>
              <w:t>.project-features/</w:t>
            </w:r>
            <w:r>
              <w:br w:type="textWrapping"/>
            </w:r>
            <w:r>
              <w:rPr>
                <w:rFonts w:ascii="DejaVu Sans Mono" w:hAnsi="DejaVu Sans Mono" w:eastAsia="Noto Sans CJK SC"/>
                <w:sz w:val="16"/>
              </w:rPr>
              <w:t>└── sprint5/</w:t>
            </w:r>
            <w:r>
              <w:br w:type="textWrapping"/>
            </w:r>
            <w:r>
              <w:rPr>
                <w:rFonts w:ascii="DejaVu Sans Mono" w:hAnsi="DejaVu Sans Mono" w:eastAsia="Noto Sans CJK SC"/>
                <w:sz w:val="16"/>
              </w:rPr>
              <w:t xml:space="preserve">    └── agreement-information-query/</w:t>
            </w:r>
            <w:r>
              <w:br w:type="textWrapping"/>
            </w:r>
            <w:r>
              <w:rPr>
                <w:rFonts w:ascii="DejaVu Sans Mono" w:hAnsi="DejaVu Sans Mono" w:eastAsia="Noto Sans CJK SC"/>
                <w:sz w:val="16"/>
              </w:rPr>
              <w:t xml:space="preserve">        ├── archive.md</w:t>
            </w:r>
            <w:r>
              <w:br w:type="textWrapping"/>
            </w:r>
            <w:r>
              <w:rPr>
                <w:rFonts w:ascii="DejaVu Sans Mono" w:hAnsi="DejaVu Sans Mono" w:eastAsia="Noto Sans CJK SC"/>
                <w:sz w:val="16"/>
              </w:rPr>
              <w:t xml:space="preserve">        ├── design.md</w:t>
            </w:r>
            <w:r>
              <w:br w:type="textWrapping"/>
            </w:r>
            <w:r>
              <w:rPr>
                <w:rFonts w:ascii="DejaVu Sans Mono" w:hAnsi="DejaVu Sans Mono" w:eastAsia="Noto Sans CJK SC"/>
                <w:sz w:val="16"/>
              </w:rPr>
              <w:t xml:space="preserve">        ├── proposal-input.md</w:t>
            </w:r>
            <w:r>
              <w:br w:type="textWrapping"/>
            </w:r>
            <w:r>
              <w:rPr>
                <w:rFonts w:ascii="DejaVu Sans Mono" w:hAnsi="DejaVu Sans Mono" w:eastAsia="Noto Sans CJK SC"/>
                <w:sz w:val="16"/>
              </w:rPr>
              <w:t xml:space="preserve">        ├── spec.md</w:t>
            </w:r>
            <w:r>
              <w:br w:type="textWrapping"/>
            </w:r>
            <w:r>
              <w:rPr>
                <w:rFonts w:ascii="DejaVu Sans Mono" w:hAnsi="DejaVu Sans Mono" w:eastAsia="Noto Sans CJK SC"/>
                <w:sz w:val="16"/>
              </w:rPr>
              <w:t xml:space="preserve">        └── tasks.md</w:t>
            </w:r>
          </w:p>
          <w:p w14:paraId="55B5301A">
            <w:pPr>
              <w:spacing w:before="80" w:after="80"/>
              <w:rPr>
                <w:rFonts w:ascii="DejaVu Sans Mono" w:hAnsi="DejaVu Sans Mono" w:eastAsia="Noto Sans CJK SC"/>
                <w:sz w:val="16"/>
              </w:rPr>
            </w:pPr>
            <w:r>
              <w:rPr>
                <w:rFonts w:ascii="DejaVu Sans Mono" w:hAnsi="DejaVu Sans Mono" w:eastAsia="Noto Sans CJK SC"/>
                <w:sz w:val="16"/>
              </w:rPr>
              <w:t>.project-design-docs/</w:t>
            </w:r>
          </w:p>
        </w:tc>
      </w:tr>
    </w:tbl>
    <w:p w14:paraId="21395566">
      <w:pPr>
        <w:pStyle w:val="4"/>
      </w:pPr>
      <w:r>
        <w:rPr>
          <w:rFonts w:ascii="Noto Sans CJK SC" w:hAnsi="Noto Sans CJK SC" w:eastAsia="Noto Sans CJK SC"/>
          <w:b w:val="0"/>
        </w:rPr>
        <w:t>5.2 .project-ai目录骨架</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10080"/>
      </w:tblGrid>
      <w:tr w14:paraId="283993EB">
        <w:trPr>
          <w:jc w:val="center"/>
        </w:trPr>
        <w:tc>
          <w:tcPr>
            <w:tcW w:w="10080" w:type="dxa"/>
            <w:shd w:val="clear" w:color="auto" w:fill="F2F2F2"/>
          </w:tcPr>
          <w:p w14:paraId="3B526E42">
            <w:pPr>
              <w:spacing w:before="80" w:after="80"/>
            </w:pPr>
            <w:r>
              <w:rPr>
                <w:rFonts w:ascii="DejaVu Sans Mono" w:hAnsi="DejaVu Sans Mono" w:eastAsia="Noto Sans CJK SC"/>
                <w:sz w:val="16"/>
              </w:rPr>
              <w:t>.project-ai/</w:t>
            </w:r>
            <w:r>
              <w:br w:type="textWrapping"/>
            </w:r>
            <w:r>
              <w:rPr>
                <w:rFonts w:ascii="DejaVu Sans Mono" w:hAnsi="DejaVu Sans Mono" w:eastAsia="Noto Sans CJK SC"/>
                <w:sz w:val="16"/>
              </w:rPr>
              <w:t>├── context/</w:t>
            </w:r>
            <w:r>
              <w:br w:type="textWrapping"/>
            </w:r>
            <w:r>
              <w:rPr>
                <w:rFonts w:ascii="DejaVu Sans Mono" w:hAnsi="DejaVu Sans Mono" w:eastAsia="Noto Sans CJK SC"/>
                <w:sz w:val="16"/>
              </w:rPr>
              <w:t>│   ├── 1.index.md</w:t>
            </w:r>
            <w:r>
              <w:br w:type="textWrapping"/>
            </w:r>
            <w:r>
              <w:rPr>
                <w:rFonts w:ascii="DejaVu Sans Mono" w:hAnsi="DejaVu Sans Mono" w:eastAsia="Noto Sans CJK SC"/>
                <w:sz w:val="16"/>
              </w:rPr>
              <w:t>│   └── 2.transactions字典清单.md</w:t>
            </w:r>
            <w:r>
              <w:br w:type="textWrapping"/>
            </w:r>
            <w:r>
              <w:rPr>
                <w:rFonts w:ascii="DejaVu Sans Mono" w:hAnsi="DejaVu Sans Mono" w:eastAsia="Noto Sans CJK SC"/>
                <w:sz w:val="16"/>
              </w:rPr>
              <w:t>│</w:t>
            </w:r>
            <w:r>
              <w:br w:type="textWrapping"/>
            </w:r>
            <w:r>
              <w:rPr>
                <w:rFonts w:ascii="DejaVu Sans Mono" w:hAnsi="DejaVu Sans Mono" w:eastAsia="Noto Sans CJK SC"/>
                <w:sz w:val="16"/>
              </w:rPr>
              <w:t>├── rules/</w:t>
            </w:r>
            <w:r>
              <w:br w:type="textWrapping"/>
            </w:r>
            <w:r>
              <w:rPr>
                <w:rFonts w:ascii="DejaVu Sans Mono" w:hAnsi="DejaVu Sans Mono" w:eastAsia="Noto Sans CJK SC"/>
                <w:sz w:val="16"/>
              </w:rPr>
              <w:t>│   ├── model/</w:t>
            </w:r>
            <w:r>
              <w:br w:type="textWrapping"/>
            </w:r>
            <w:r>
              <w:rPr>
                <w:rFonts w:ascii="DejaVu Sans Mono" w:hAnsi="DejaVu Sans Mono" w:eastAsia="Noto Sans CJK SC"/>
                <w:sz w:val="16"/>
              </w:rPr>
              <w:t>│   │   ├── 8.1-BO对象生成规范.md</w:t>
            </w:r>
            <w:r>
              <w:br w:type="textWrapping"/>
            </w:r>
            <w:r>
              <w:rPr>
                <w:rFonts w:ascii="DejaVu Sans Mono" w:hAnsi="DejaVu Sans Mono" w:eastAsia="Noto Sans CJK SC"/>
                <w:sz w:val="16"/>
              </w:rPr>
              <w:t>│   │   ├── 8.2-VO对象生成规范.md</w:t>
            </w:r>
            <w:r>
              <w:br w:type="textWrapping"/>
            </w:r>
            <w:r>
              <w:rPr>
                <w:rFonts w:ascii="DejaVu Sans Mono" w:hAnsi="DejaVu Sans Mono" w:eastAsia="Noto Sans CJK SC"/>
                <w:sz w:val="16"/>
              </w:rPr>
              <w:t>│   │   ├── 8.3-DTO对象生成规范.md</w:t>
            </w:r>
            <w:r>
              <w:br w:type="textWrapping"/>
            </w:r>
            <w:r>
              <w:rPr>
                <w:rFonts w:ascii="DejaVu Sans Mono" w:hAnsi="DejaVu Sans Mono" w:eastAsia="Noto Sans CJK SC"/>
                <w:sz w:val="16"/>
              </w:rPr>
              <w:t>│   │   └── 8.4-Entity对象生成规范.md</w:t>
            </w:r>
            <w:r>
              <w:br w:type="textWrapping"/>
            </w:r>
            <w:r>
              <w:rPr>
                <w:rFonts w:ascii="DejaVu Sans Mono" w:hAnsi="DejaVu Sans Mono" w:eastAsia="Noto Sans CJK SC"/>
                <w:sz w:val="16"/>
              </w:rPr>
              <w:t>│   │</w:t>
            </w:r>
            <w:r>
              <w:br w:type="textWrapping"/>
            </w:r>
            <w:r>
              <w:rPr>
                <w:rFonts w:ascii="DejaVu Sans Mono" w:hAnsi="DejaVu Sans Mono" w:eastAsia="Noto Sans CJK SC"/>
                <w:sz w:val="16"/>
              </w:rPr>
              <w:t>│   ├── testing/</w:t>
            </w:r>
            <w:r>
              <w:br w:type="textWrapping"/>
            </w:r>
            <w:r>
              <w:rPr>
                <w:rFonts w:ascii="DejaVu Sans Mono" w:hAnsi="DejaVu Sans Mono" w:eastAsia="Noto Sans CJK SC"/>
                <w:sz w:val="16"/>
              </w:rPr>
              <w:t>│   │   ├── 10.如何生成方法的单元测试.md</w:t>
            </w:r>
            <w:r>
              <w:br w:type="textWrapping"/>
            </w:r>
            <w:r>
              <w:rPr>
                <w:rFonts w:ascii="DejaVu Sans Mono" w:hAnsi="DejaVu Sans Mono" w:eastAsia="Noto Sans CJK SC"/>
                <w:sz w:val="16"/>
              </w:rPr>
              <w:t>│   │   ├── 29-1如何service的单元测试.md</w:t>
            </w:r>
            <w:r>
              <w:br w:type="textWrapping"/>
            </w:r>
            <w:r>
              <w:rPr>
                <w:rFonts w:ascii="DejaVu Sans Mono" w:hAnsi="DejaVu Sans Mono" w:eastAsia="Noto Sans CJK SC"/>
                <w:sz w:val="16"/>
              </w:rPr>
              <w:t>│   │   ├── 29-2如何生成静态static方法的单元测试.md</w:t>
            </w:r>
            <w:r>
              <w:br w:type="textWrapping"/>
            </w:r>
            <w:r>
              <w:rPr>
                <w:rFonts w:ascii="DejaVu Sans Mono" w:hAnsi="DejaVu Sans Mono" w:eastAsia="Noto Sans CJK SC"/>
                <w:sz w:val="16"/>
              </w:rPr>
              <w:t>│   │   ├── 29-3如何编写controller单元测试规范.md</w:t>
            </w:r>
            <w:r>
              <w:br w:type="textWrapping"/>
            </w:r>
            <w:r>
              <w:rPr>
                <w:rFonts w:ascii="DejaVu Sans Mono" w:hAnsi="DejaVu Sans Mono" w:eastAsia="Noto Sans CJK SC"/>
                <w:sz w:val="16"/>
              </w:rPr>
              <w:t>│   │   └── 29-4如何创建ServiceStrategy的单元测试.md</w:t>
            </w:r>
            <w:r>
              <w:br w:type="textWrapping"/>
            </w:r>
            <w:r>
              <w:rPr>
                <w:rFonts w:ascii="DejaVu Sans Mono" w:hAnsi="DejaVu Sans Mono" w:eastAsia="Noto Sans CJK SC"/>
                <w:sz w:val="16"/>
              </w:rPr>
              <w:t>│   │</w:t>
            </w:r>
            <w:r>
              <w:br w:type="textWrapping"/>
            </w:r>
            <w:r>
              <w:rPr>
                <w:rFonts w:ascii="DejaVu Sans Mono" w:hAnsi="DejaVu Sans Mono" w:eastAsia="Noto Sans CJK SC"/>
                <w:sz w:val="16"/>
              </w:rPr>
              <w:t>│   ├── 1.如何新增一个数据库表.md</w:t>
            </w:r>
            <w:r>
              <w:br w:type="textWrapping"/>
            </w:r>
            <w:r>
              <w:rPr>
                <w:rFonts w:ascii="DejaVu Sans Mono" w:hAnsi="DejaVu Sans Mono" w:eastAsia="Noto Sans CJK SC"/>
                <w:sz w:val="16"/>
              </w:rPr>
              <w:t>│   ├── 2.如何新增一个transaction业务功能包结构.md</w:t>
            </w:r>
            <w:r>
              <w:br w:type="textWrapping"/>
            </w:r>
            <w:r>
              <w:rPr>
                <w:rFonts w:ascii="DejaVu Sans Mono" w:hAnsi="DejaVu Sans Mono" w:eastAsia="Noto Sans CJK SC"/>
                <w:sz w:val="16"/>
              </w:rPr>
              <w:t>│   ├── 3.如何开发一个后端API接口代码.md</w:t>
            </w:r>
            <w:r>
              <w:br w:type="textWrapping"/>
            </w:r>
            <w:r>
              <w:rPr>
                <w:rFonts w:ascii="DejaVu Sans Mono" w:hAnsi="DejaVu Sans Mono" w:eastAsia="Noto Sans CJK SC"/>
                <w:sz w:val="16"/>
              </w:rPr>
              <w:t>│   ├── 4.如何开发mybatis的ORM代码.md</w:t>
            </w:r>
            <w:r>
              <w:br w:type="textWrapping"/>
            </w:r>
            <w:r>
              <w:rPr>
                <w:rFonts w:ascii="DejaVu Sans Mono" w:hAnsi="DejaVu Sans Mono" w:eastAsia="Noto Sans CJK SC"/>
                <w:sz w:val="16"/>
              </w:rPr>
              <w:t>│   ├── 5.如何获取当前用户.md</w:t>
            </w:r>
            <w:r>
              <w:br w:type="textWrapping"/>
            </w:r>
            <w:r>
              <w:rPr>
                <w:rFonts w:ascii="DejaVu Sans Mono" w:hAnsi="DejaVu Sans Mono" w:eastAsia="Noto Sans CJK SC"/>
                <w:sz w:val="16"/>
              </w:rPr>
              <w:t>│   ├── 6.如何调用epi网关接口.md</w:t>
            </w:r>
            <w:r>
              <w:br w:type="textWrapping"/>
            </w:r>
            <w:r>
              <w:rPr>
                <w:rFonts w:ascii="DejaVu Sans Mono" w:hAnsi="DejaVu Sans Mono" w:eastAsia="Noto Sans CJK SC"/>
                <w:sz w:val="16"/>
              </w:rPr>
              <w:t>│   ├── 7.如何基于mapstruct进行值对象转换.md</w:t>
            </w:r>
            <w:r>
              <w:br w:type="textWrapping"/>
            </w:r>
            <w:r>
              <w:rPr>
                <w:rFonts w:ascii="DejaVu Sans Mono" w:hAnsi="DejaVu Sans Mono" w:eastAsia="Noto Sans CJK SC"/>
                <w:sz w:val="16"/>
              </w:rPr>
              <w:t>│   └── 9.如何开发om api防腐代码.md</w:t>
            </w:r>
            <w:r>
              <w:br w:type="textWrapping"/>
            </w:r>
            <w:r>
              <w:rPr>
                <w:rFonts w:ascii="DejaVu Sans Mono" w:hAnsi="DejaVu Sans Mono" w:eastAsia="Noto Sans CJK SC"/>
                <w:sz w:val="16"/>
              </w:rPr>
              <w:t>│</w:t>
            </w:r>
            <w:r>
              <w:br w:type="textWrapping"/>
            </w:r>
            <w:r>
              <w:rPr>
                <w:rFonts w:ascii="DejaVu Sans Mono" w:hAnsi="DejaVu Sans Mono" w:eastAsia="Noto Sans CJK SC"/>
                <w:sz w:val="16"/>
              </w:rPr>
              <w:t>└── templates/</w:t>
            </w:r>
            <w:r>
              <w:br w:type="textWrapping"/>
            </w:r>
            <w:r>
              <w:rPr>
                <w:rFonts w:ascii="DejaVu Sans Mono" w:hAnsi="DejaVu Sans Mono" w:eastAsia="Noto Sans CJK SC"/>
                <w:sz w:val="16"/>
              </w:rPr>
              <w:t xml:space="preserve">    ├── 1.proposal-input-template.md</w:t>
            </w:r>
            <w:r>
              <w:br w:type="textWrapping"/>
            </w:r>
            <w:r>
              <w:rPr>
                <w:rFonts w:ascii="DejaVu Sans Mono" w:hAnsi="DejaVu Sans Mono" w:eastAsia="Noto Sans CJK SC"/>
                <w:sz w:val="16"/>
              </w:rPr>
              <w:t xml:space="preserve">    ├── 2.spec-template.md</w:t>
            </w:r>
            <w:r>
              <w:br w:type="textWrapping"/>
            </w:r>
            <w:r>
              <w:rPr>
                <w:rFonts w:ascii="DejaVu Sans Mono" w:hAnsi="DejaVu Sans Mono" w:eastAsia="Noto Sans CJK SC"/>
                <w:sz w:val="16"/>
              </w:rPr>
              <w:t xml:space="preserve">    ├── 3.design-template.md</w:t>
            </w:r>
            <w:r>
              <w:br w:type="textWrapping"/>
            </w:r>
            <w:r>
              <w:rPr>
                <w:rFonts w:ascii="DejaVu Sans Mono" w:hAnsi="DejaVu Sans Mono" w:eastAsia="Noto Sans CJK SC"/>
                <w:sz w:val="16"/>
              </w:rPr>
              <w:t xml:space="preserve">    ├── 4.tasks-template.md</w:t>
            </w:r>
            <w:r>
              <w:br w:type="textWrapping"/>
            </w:r>
            <w:r>
              <w:rPr>
                <w:rFonts w:ascii="DejaVu Sans Mono" w:hAnsi="DejaVu Sans Mono" w:eastAsia="Noto Sans CJK SC"/>
                <w:sz w:val="16"/>
              </w:rPr>
              <w:t xml:space="preserve">    ├── 5.archive-template.md</w:t>
            </w:r>
            <w:r>
              <w:br w:type="textWrapping"/>
            </w:r>
            <w:r>
              <w:rPr>
                <w:rFonts w:ascii="DejaVu Sans Mono" w:hAnsi="DejaVu Sans Mono" w:eastAsia="Noto Sans CJK SC"/>
                <w:sz w:val="16"/>
              </w:rPr>
              <w:t xml:space="preserve">    ├── 6.根据本次变更内容生成git_commit记录.md</w:t>
            </w:r>
            <w:r>
              <w:br w:type="textWrapping"/>
            </w:r>
            <w:r>
              <w:rPr>
                <w:rFonts w:ascii="DejaVu Sans Mono" w:hAnsi="DejaVu Sans Mono" w:eastAsia="Noto Sans CJK SC"/>
                <w:sz w:val="16"/>
              </w:rPr>
              <w:t xml:space="preserve">    └── 7.create_table编写规范.md</w:t>
            </w:r>
          </w:p>
        </w:tc>
      </w:tr>
    </w:tbl>
    <w:tbl>
      <w:tblPr>
        <w:tblStyle w:val="34"/>
        <w:tblW w:w="0" w:type="auto"/>
        <w:jc w:val="center"/>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Layout w:type="autofit"/>
        <w:tblCellMar>
          <w:top w:w="0" w:type="dxa"/>
          <w:left w:w="108" w:type="dxa"/>
          <w:bottom w:w="0" w:type="dxa"/>
          <w:right w:w="108" w:type="dxa"/>
        </w:tblCellMar>
      </w:tblPr>
      <w:tblGrid>
        <w:gridCol w:w="2576"/>
        <w:gridCol w:w="5144"/>
        <w:gridCol w:w="2576"/>
      </w:tblGrid>
      <w:tr w14:paraId="2ECA6854">
        <w:trPr>
          <w:jc w:val="center"/>
        </w:trPr>
        <w:tc>
          <w:tcPr>
            <w:tcW w:w="2600" w:type="dxa"/>
            <w:shd w:val="clear" w:color="auto" w:fill="1F4E79"/>
          </w:tcPr>
          <w:p w14:paraId="5A949D32">
            <w:r>
              <w:rPr>
                <w:rFonts w:ascii="Noto Sans CJK SC" w:hAnsi="Noto Sans CJK SC" w:eastAsia="Noto Sans CJK SC"/>
                <w:b/>
                <w:color w:val="FFFFFF"/>
                <w:sz w:val="18"/>
              </w:rPr>
              <w:t>目录/文件</w:t>
            </w:r>
          </w:p>
        </w:tc>
        <w:tc>
          <w:tcPr>
            <w:tcW w:w="5200" w:type="dxa"/>
            <w:shd w:val="clear" w:color="auto" w:fill="1F4E79"/>
          </w:tcPr>
          <w:p w14:paraId="4DFE8323">
            <w:r>
              <w:rPr>
                <w:rFonts w:ascii="Noto Sans CJK SC" w:hAnsi="Noto Sans CJK SC" w:eastAsia="Noto Sans CJK SC"/>
                <w:b/>
                <w:color w:val="FFFFFF"/>
                <w:sz w:val="18"/>
              </w:rPr>
              <w:t>作用</w:t>
            </w:r>
          </w:p>
        </w:tc>
        <w:tc>
          <w:tcPr>
            <w:tcW w:w="2600" w:type="dxa"/>
            <w:shd w:val="clear" w:color="auto" w:fill="1F4E79"/>
          </w:tcPr>
          <w:p w14:paraId="535E7EBA">
            <w:r>
              <w:rPr>
                <w:rFonts w:ascii="Noto Sans CJK SC" w:hAnsi="Noto Sans CJK SC" w:eastAsia="Noto Sans CJK SC"/>
                <w:b/>
                <w:color w:val="FFFFFF"/>
                <w:sz w:val="18"/>
              </w:rPr>
              <w:t>使用时机</w:t>
            </w:r>
          </w:p>
        </w:tc>
      </w:tr>
      <w:tr w14:paraId="02D3FA93">
        <w:trPr>
          <w:jc w:val="center"/>
        </w:trPr>
        <w:tc>
          <w:tcPr>
            <w:tcW w:w="2600" w:type="dxa"/>
          </w:tcPr>
          <w:p w14:paraId="00FC6131">
            <w:r>
              <w:rPr>
                <w:rFonts w:ascii="Noto Sans CJK SC" w:hAnsi="Noto Sans CJK SC" w:eastAsia="Noto Sans CJK SC"/>
                <w:b w:val="0"/>
                <w:sz w:val="18"/>
              </w:rPr>
              <w:t>.project-ai/</w:t>
            </w:r>
          </w:p>
        </w:tc>
        <w:tc>
          <w:tcPr>
            <w:tcW w:w="5200" w:type="dxa"/>
          </w:tcPr>
          <w:p w14:paraId="510169F6">
            <w:r>
              <w:rPr>
                <w:rFonts w:ascii="Noto Sans CJK SC" w:hAnsi="Noto Sans CJK SC" w:eastAsia="Noto Sans CJK SC"/>
                <w:b w:val="0"/>
                <w:sz w:val="18"/>
              </w:rPr>
              <w:t>AI工程知识底座根目录，存放长期通用的上下文、规则和模板</w:t>
            </w:r>
          </w:p>
        </w:tc>
        <w:tc>
          <w:tcPr>
            <w:tcW w:w="2600" w:type="dxa"/>
          </w:tcPr>
          <w:p w14:paraId="1B8F24DC">
            <w:r>
              <w:rPr>
                <w:rFonts w:ascii="Noto Sans CJK SC" w:hAnsi="Noto Sans CJK SC" w:eastAsia="Noto Sans CJK SC"/>
                <w:b w:val="0"/>
                <w:sz w:val="18"/>
              </w:rPr>
              <w:t>每次任务启动前</w:t>
            </w:r>
          </w:p>
        </w:tc>
      </w:tr>
      <w:tr w14:paraId="3CB5970D">
        <w:trPr>
          <w:jc w:val="center"/>
        </w:trPr>
        <w:tc>
          <w:tcPr>
            <w:tcW w:w="2600" w:type="dxa"/>
            <w:shd w:val="clear" w:color="auto" w:fill="F8FBFF"/>
          </w:tcPr>
          <w:p w14:paraId="6C81AF94">
            <w:r>
              <w:rPr>
                <w:rFonts w:ascii="Noto Sans CJK SC" w:hAnsi="Noto Sans CJK SC" w:eastAsia="Noto Sans CJK SC"/>
                <w:b w:val="0"/>
                <w:sz w:val="18"/>
              </w:rPr>
              <w:t>context/</w:t>
            </w:r>
          </w:p>
        </w:tc>
        <w:tc>
          <w:tcPr>
            <w:tcW w:w="5200" w:type="dxa"/>
            <w:shd w:val="clear" w:color="auto" w:fill="F8FBFF"/>
          </w:tcPr>
          <w:p w14:paraId="317093A9">
            <w:r>
              <w:rPr>
                <w:rFonts w:ascii="Noto Sans CJK SC" w:hAnsi="Noto Sans CJK SC" w:eastAsia="Noto Sans CJK SC"/>
                <w:b w:val="0"/>
                <w:sz w:val="18"/>
              </w:rPr>
              <w:t>项目上下文层，帮助AI理解模块语义、业务字典、装配逻辑</w:t>
            </w:r>
          </w:p>
        </w:tc>
        <w:tc>
          <w:tcPr>
            <w:tcW w:w="2600" w:type="dxa"/>
            <w:shd w:val="clear" w:color="auto" w:fill="F8FBFF"/>
          </w:tcPr>
          <w:p w14:paraId="3C286062">
            <w:r>
              <w:rPr>
                <w:rFonts w:ascii="Noto Sans CJK SC" w:hAnsi="Noto Sans CJK SC" w:eastAsia="Noto Sans CJK SC"/>
                <w:b w:val="0"/>
                <w:sz w:val="18"/>
              </w:rPr>
              <w:t>index装配阶段</w:t>
            </w:r>
          </w:p>
        </w:tc>
      </w:tr>
      <w:tr w14:paraId="53B591E0">
        <w:trPr>
          <w:jc w:val="center"/>
        </w:trPr>
        <w:tc>
          <w:tcPr>
            <w:tcW w:w="2600" w:type="dxa"/>
          </w:tcPr>
          <w:p w14:paraId="7D52B3C6">
            <w:r>
              <w:rPr>
                <w:rFonts w:ascii="Noto Sans CJK SC" w:hAnsi="Noto Sans CJK SC" w:eastAsia="Noto Sans CJK SC"/>
                <w:b w:val="0"/>
                <w:sz w:val="18"/>
              </w:rPr>
              <w:t>context/1.index.md</w:t>
            </w:r>
          </w:p>
        </w:tc>
        <w:tc>
          <w:tcPr>
            <w:tcW w:w="5200" w:type="dxa"/>
          </w:tcPr>
          <w:p w14:paraId="5C9C531E">
            <w:r>
              <w:rPr>
                <w:rFonts w:ascii="Noto Sans CJK SC" w:hAnsi="Noto Sans CJK SC" w:eastAsia="Noto Sans CJK SC"/>
                <w:b w:val="0"/>
                <w:sz w:val="18"/>
              </w:rPr>
              <w:t>总路由索引/装配调度器，决定该读哪些context/rules/templates</w:t>
            </w:r>
          </w:p>
        </w:tc>
        <w:tc>
          <w:tcPr>
            <w:tcW w:w="2600" w:type="dxa"/>
          </w:tcPr>
          <w:p w14:paraId="2D53A877">
            <w:r>
              <w:rPr>
                <w:rFonts w:ascii="Noto Sans CJK SC" w:hAnsi="Noto Sans CJK SC" w:eastAsia="Noto Sans CJK SC"/>
                <w:b w:val="0"/>
                <w:sz w:val="18"/>
              </w:rPr>
              <w:t>proposal解析后第一优先读取</w:t>
            </w:r>
          </w:p>
        </w:tc>
      </w:tr>
      <w:tr w14:paraId="475DF817">
        <w:trPr>
          <w:jc w:val="center"/>
        </w:trPr>
        <w:tc>
          <w:tcPr>
            <w:tcW w:w="2600" w:type="dxa"/>
            <w:shd w:val="clear" w:color="auto" w:fill="F8FBFF"/>
          </w:tcPr>
          <w:p w14:paraId="23644699">
            <w:r>
              <w:rPr>
                <w:rFonts w:ascii="Noto Sans CJK SC" w:hAnsi="Noto Sans CJK SC" w:eastAsia="Noto Sans CJK SC"/>
                <w:b w:val="0"/>
                <w:sz w:val="18"/>
              </w:rPr>
              <w:t>rules/</w:t>
            </w:r>
          </w:p>
        </w:tc>
        <w:tc>
          <w:tcPr>
            <w:tcW w:w="5200" w:type="dxa"/>
            <w:shd w:val="clear" w:color="auto" w:fill="F8FBFF"/>
          </w:tcPr>
          <w:p w14:paraId="626FF24B">
            <w:r>
              <w:rPr>
                <w:rFonts w:ascii="Noto Sans CJK SC" w:hAnsi="Noto Sans CJK SC" w:eastAsia="Noto Sans CJK SC"/>
                <w:b w:val="0"/>
                <w:sz w:val="18"/>
              </w:rPr>
              <w:t>工程规则层，决定包目录怎么建、代码怎么写、脚本怎么落位、测试怎么做</w:t>
            </w:r>
          </w:p>
        </w:tc>
        <w:tc>
          <w:tcPr>
            <w:tcW w:w="2600" w:type="dxa"/>
            <w:shd w:val="clear" w:color="auto" w:fill="F8FBFF"/>
          </w:tcPr>
          <w:p w14:paraId="440C5407">
            <w:r>
              <w:rPr>
                <w:rFonts w:ascii="Noto Sans CJK SC" w:hAnsi="Noto Sans CJK SC" w:eastAsia="Noto Sans CJK SC"/>
                <w:b w:val="0"/>
                <w:sz w:val="18"/>
              </w:rPr>
              <w:t>spec/design/tasks生成前后</w:t>
            </w:r>
          </w:p>
        </w:tc>
      </w:tr>
      <w:tr w14:paraId="347EFF3D">
        <w:trPr>
          <w:jc w:val="center"/>
        </w:trPr>
        <w:tc>
          <w:tcPr>
            <w:tcW w:w="2600" w:type="dxa"/>
          </w:tcPr>
          <w:p w14:paraId="59CE0BFC">
            <w:r>
              <w:rPr>
                <w:rFonts w:ascii="Noto Sans CJK SC" w:hAnsi="Noto Sans CJK SC" w:eastAsia="Noto Sans CJK SC"/>
                <w:b w:val="0"/>
                <w:sz w:val="18"/>
              </w:rPr>
              <w:t>rules/model/</w:t>
            </w:r>
          </w:p>
        </w:tc>
        <w:tc>
          <w:tcPr>
            <w:tcW w:w="5200" w:type="dxa"/>
          </w:tcPr>
          <w:p w14:paraId="375D8BE9">
            <w:r>
              <w:rPr>
                <w:rFonts w:ascii="Noto Sans CJK SC" w:hAnsi="Noto Sans CJK SC" w:eastAsia="Noto Sans CJK SC"/>
                <w:b w:val="0"/>
                <w:sz w:val="18"/>
              </w:rPr>
              <w:t>BO/VO/DTO/Entity等对象建模规则集合</w:t>
            </w:r>
          </w:p>
        </w:tc>
        <w:tc>
          <w:tcPr>
            <w:tcW w:w="2600" w:type="dxa"/>
          </w:tcPr>
          <w:p w14:paraId="0382DA61">
            <w:r>
              <w:rPr>
                <w:rFonts w:ascii="Noto Sans CJK SC" w:hAnsi="Noto Sans CJK SC" w:eastAsia="Noto Sans CJK SC"/>
                <w:b w:val="0"/>
                <w:sz w:val="18"/>
              </w:rPr>
              <w:t>涉及对象模型时</w:t>
            </w:r>
          </w:p>
        </w:tc>
      </w:tr>
      <w:tr w14:paraId="369709AA">
        <w:trPr>
          <w:jc w:val="center"/>
        </w:trPr>
        <w:tc>
          <w:tcPr>
            <w:tcW w:w="2600" w:type="dxa"/>
            <w:shd w:val="clear" w:color="auto" w:fill="F8FBFF"/>
          </w:tcPr>
          <w:p w14:paraId="7423D8D4">
            <w:r>
              <w:rPr>
                <w:rFonts w:ascii="Noto Sans CJK SC" w:hAnsi="Noto Sans CJK SC" w:eastAsia="Noto Sans CJK SC"/>
                <w:b w:val="0"/>
                <w:sz w:val="18"/>
              </w:rPr>
              <w:t>rules/testing/</w:t>
            </w:r>
          </w:p>
        </w:tc>
        <w:tc>
          <w:tcPr>
            <w:tcW w:w="5200" w:type="dxa"/>
            <w:shd w:val="clear" w:color="auto" w:fill="F8FBFF"/>
          </w:tcPr>
          <w:p w14:paraId="4BF64F25">
            <w:r>
              <w:rPr>
                <w:rFonts w:ascii="Noto Sans CJK SC" w:hAnsi="Noto Sans CJK SC" w:eastAsia="Noto Sans CJK SC"/>
                <w:b w:val="0"/>
                <w:sz w:val="18"/>
              </w:rPr>
              <w:t>测试规则集合，包括service、controller、static方法、strategy测试</w:t>
            </w:r>
          </w:p>
        </w:tc>
        <w:tc>
          <w:tcPr>
            <w:tcW w:w="2600" w:type="dxa"/>
            <w:shd w:val="clear" w:color="auto" w:fill="F8FBFF"/>
          </w:tcPr>
          <w:p w14:paraId="16BF992D">
            <w:r>
              <w:rPr>
                <w:rFonts w:ascii="Noto Sans CJK SC" w:hAnsi="Noto Sans CJK SC" w:eastAsia="Noto Sans CJK SC"/>
                <w:b w:val="0"/>
                <w:sz w:val="18"/>
              </w:rPr>
              <w:t>生成tasks与实施测试时</w:t>
            </w:r>
          </w:p>
        </w:tc>
      </w:tr>
      <w:tr w14:paraId="6BC71E52">
        <w:trPr>
          <w:jc w:val="center"/>
        </w:trPr>
        <w:tc>
          <w:tcPr>
            <w:tcW w:w="2600" w:type="dxa"/>
          </w:tcPr>
          <w:p w14:paraId="0F275977">
            <w:r>
              <w:rPr>
                <w:rFonts w:ascii="Noto Sans CJK SC" w:hAnsi="Noto Sans CJK SC" w:eastAsia="Noto Sans CJK SC"/>
                <w:b w:val="0"/>
                <w:sz w:val="18"/>
              </w:rPr>
              <w:t>templates/</w:t>
            </w:r>
          </w:p>
        </w:tc>
        <w:tc>
          <w:tcPr>
            <w:tcW w:w="5200" w:type="dxa"/>
          </w:tcPr>
          <w:p w14:paraId="1D877531">
            <w:r>
              <w:rPr>
                <w:rFonts w:ascii="Noto Sans CJK SC" w:hAnsi="Noto Sans CJK SC" w:eastAsia="Noto Sans CJK SC"/>
                <w:b w:val="0"/>
                <w:sz w:val="18"/>
              </w:rPr>
              <w:t>阶段产物模板目录，保证proposal/spec/design/tasks/archive结构稳定</w:t>
            </w:r>
          </w:p>
        </w:tc>
        <w:tc>
          <w:tcPr>
            <w:tcW w:w="2600" w:type="dxa"/>
          </w:tcPr>
          <w:p w14:paraId="74D6E850">
            <w:r>
              <w:rPr>
                <w:rFonts w:ascii="Noto Sans CJK SC" w:hAnsi="Noto Sans CJK SC" w:eastAsia="Noto Sans CJK SC"/>
                <w:b w:val="0"/>
                <w:sz w:val="18"/>
              </w:rPr>
              <w:t>每个阶段生成对应文件时</w:t>
            </w:r>
          </w:p>
        </w:tc>
      </w:tr>
    </w:tbl>
    <w:p w14:paraId="70585D3B">
      <w:pPr>
        <w:pStyle w:val="4"/>
      </w:pPr>
      <w:r>
        <w:rPr>
          <w:rFonts w:ascii="Noto Sans CJK SC" w:hAnsi="Noto Sans CJK SC" w:eastAsia="Noto Sans CJK SC"/>
          <w:b w:val="0"/>
        </w:rPr>
        <w:t>5.3 .project-features目录骨架</w:t>
      </w:r>
    </w:p>
    <w:tbl>
      <w:tblPr>
        <w:tblStyle w:val="33"/>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10080"/>
      </w:tblGrid>
      <w:tr w14:paraId="63194EA4">
        <w:trPr>
          <w:jc w:val="center"/>
        </w:trPr>
        <w:tc>
          <w:tcPr>
            <w:tcW w:w="10080" w:type="dxa"/>
            <w:shd w:val="clear" w:color="auto" w:fill="F2F2F2"/>
          </w:tcPr>
          <w:p w14:paraId="0393B410">
            <w:pPr>
              <w:spacing w:before="80" w:after="80"/>
            </w:pPr>
            <w:r>
              <w:rPr>
                <w:rFonts w:ascii="DejaVu Sans Mono" w:hAnsi="DejaVu Sans Mono" w:eastAsia="Noto Sans CJK SC"/>
                <w:sz w:val="16"/>
              </w:rPr>
              <w:t>.project-features/</w:t>
            </w:r>
            <w:r>
              <w:br w:type="textWrapping"/>
            </w:r>
            <w:r>
              <w:rPr>
                <w:rFonts w:ascii="DejaVu Sans Mono" w:hAnsi="DejaVu Sans Mono" w:eastAsia="Noto Sans CJK SC"/>
                <w:sz w:val="16"/>
              </w:rPr>
              <w:t>└── sprint5/</w:t>
            </w:r>
            <w:r>
              <w:br w:type="textWrapping"/>
            </w:r>
            <w:r>
              <w:rPr>
                <w:rFonts w:ascii="DejaVu Sans Mono" w:hAnsi="DejaVu Sans Mono" w:eastAsia="Noto Sans CJK SC"/>
                <w:sz w:val="16"/>
              </w:rPr>
              <w:t xml:space="preserve">    └── agreement-information-query/</w:t>
            </w:r>
            <w:r>
              <w:br w:type="textWrapping"/>
            </w:r>
            <w:r>
              <w:rPr>
                <w:rFonts w:ascii="DejaVu Sans Mono" w:hAnsi="DejaVu Sans Mono" w:eastAsia="Noto Sans CJK SC"/>
                <w:sz w:val="16"/>
              </w:rPr>
              <w:t xml:space="preserve">        ├── proposal-input.md</w:t>
            </w:r>
            <w:r>
              <w:br w:type="textWrapping"/>
            </w:r>
            <w:r>
              <w:rPr>
                <w:rFonts w:ascii="DejaVu Sans Mono" w:hAnsi="DejaVu Sans Mono" w:eastAsia="Noto Sans CJK SC"/>
                <w:sz w:val="16"/>
              </w:rPr>
              <w:t xml:space="preserve">        ├── spec.md</w:t>
            </w:r>
            <w:r>
              <w:br w:type="textWrapping"/>
            </w:r>
            <w:r>
              <w:rPr>
                <w:rFonts w:ascii="DejaVu Sans Mono" w:hAnsi="DejaVu Sans Mono" w:eastAsia="Noto Sans CJK SC"/>
                <w:sz w:val="16"/>
              </w:rPr>
              <w:t xml:space="preserve">        ├── design.md</w:t>
            </w:r>
            <w:r>
              <w:br w:type="textWrapping"/>
            </w:r>
            <w:r>
              <w:rPr>
                <w:rFonts w:ascii="DejaVu Sans Mono" w:hAnsi="DejaVu Sans Mono" w:eastAsia="Noto Sans CJK SC"/>
                <w:sz w:val="16"/>
              </w:rPr>
              <w:t xml:space="preserve">        ├── tasks.md</w:t>
            </w:r>
            <w:r>
              <w:br w:type="textWrapping"/>
            </w:r>
            <w:r>
              <w:rPr>
                <w:rFonts w:ascii="DejaVu Sans Mono" w:hAnsi="DejaVu Sans Mono" w:eastAsia="Noto Sans CJK SC"/>
                <w:sz w:val="16"/>
              </w:rPr>
              <w:t xml:space="preserve">        └── archive.md</w:t>
            </w:r>
          </w:p>
        </w:tc>
      </w:tr>
    </w:tbl>
    <w:tbl>
      <w:tblPr>
        <w:tblStyle w:val="34"/>
        <w:tblW w:w="0" w:type="auto"/>
        <w:jc w:val="center"/>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Layout w:type="autofit"/>
        <w:tblCellMar>
          <w:top w:w="0" w:type="dxa"/>
          <w:left w:w="108" w:type="dxa"/>
          <w:bottom w:w="0" w:type="dxa"/>
          <w:right w:w="108" w:type="dxa"/>
        </w:tblCellMar>
      </w:tblPr>
      <w:tblGrid>
        <w:gridCol w:w="2369"/>
        <w:gridCol w:w="2644"/>
        <w:gridCol w:w="5283"/>
      </w:tblGrid>
      <w:tr w14:paraId="4A64C947">
        <w:trPr>
          <w:jc w:val="center"/>
        </w:trPr>
        <w:tc>
          <w:tcPr>
            <w:tcW w:w="2400" w:type="dxa"/>
            <w:shd w:val="clear" w:color="auto" w:fill="1F4E79"/>
          </w:tcPr>
          <w:p w14:paraId="2E0E739C">
            <w:r>
              <w:rPr>
                <w:rFonts w:ascii="Noto Sans CJK SC" w:hAnsi="Noto Sans CJK SC" w:eastAsia="Noto Sans CJK SC"/>
                <w:b/>
                <w:color w:val="FFFFFF"/>
                <w:sz w:val="18"/>
              </w:rPr>
              <w:t>文件</w:t>
            </w:r>
          </w:p>
        </w:tc>
        <w:tc>
          <w:tcPr>
            <w:tcW w:w="2700" w:type="dxa"/>
            <w:shd w:val="clear" w:color="auto" w:fill="1F4E79"/>
          </w:tcPr>
          <w:p w14:paraId="3F04A3B4">
            <w:r>
              <w:rPr>
                <w:rFonts w:ascii="Noto Sans CJK SC" w:hAnsi="Noto Sans CJK SC" w:eastAsia="Noto Sans CJK SC"/>
                <w:b/>
                <w:color w:val="FFFFFF"/>
                <w:sz w:val="18"/>
              </w:rPr>
              <w:t>定位</w:t>
            </w:r>
          </w:p>
        </w:tc>
        <w:tc>
          <w:tcPr>
            <w:tcW w:w="5400" w:type="dxa"/>
            <w:shd w:val="clear" w:color="auto" w:fill="1F4E79"/>
          </w:tcPr>
          <w:p w14:paraId="6C593CFC">
            <w:r>
              <w:rPr>
                <w:rFonts w:ascii="Noto Sans CJK SC" w:hAnsi="Noto Sans CJK SC" w:eastAsia="Noto Sans CJK SC"/>
                <w:b/>
                <w:color w:val="FFFFFF"/>
                <w:sz w:val="18"/>
              </w:rPr>
              <w:t>核心作用</w:t>
            </w:r>
          </w:p>
        </w:tc>
      </w:tr>
      <w:tr w14:paraId="3F261563">
        <w:trPr>
          <w:jc w:val="center"/>
        </w:trPr>
        <w:tc>
          <w:tcPr>
            <w:tcW w:w="2400" w:type="dxa"/>
          </w:tcPr>
          <w:p w14:paraId="2E906C11">
            <w:r>
              <w:rPr>
                <w:rFonts w:ascii="Noto Sans CJK SC" w:hAnsi="Noto Sans CJK SC" w:eastAsia="Noto Sans CJK SC"/>
                <w:b w:val="0"/>
                <w:sz w:val="18"/>
              </w:rPr>
              <w:t>proposal-input.md</w:t>
            </w:r>
          </w:p>
        </w:tc>
        <w:tc>
          <w:tcPr>
            <w:tcW w:w="2700" w:type="dxa"/>
          </w:tcPr>
          <w:p w14:paraId="5314195D">
            <w:r>
              <w:rPr>
                <w:rFonts w:ascii="Noto Sans CJK SC" w:hAnsi="Noto Sans CJK SC" w:eastAsia="Noto Sans CJK SC"/>
                <w:b w:val="0"/>
                <w:sz w:val="18"/>
              </w:rPr>
              <w:t>任务启动单/提案入口</w:t>
            </w:r>
          </w:p>
        </w:tc>
        <w:tc>
          <w:tcPr>
            <w:tcW w:w="5400" w:type="dxa"/>
          </w:tcPr>
          <w:p w14:paraId="3FBDADF3">
            <w:r>
              <w:rPr>
                <w:rFonts w:ascii="Noto Sans CJK SC" w:hAnsi="Noto Sans CJK SC" w:eastAsia="Noto Sans CJK SC"/>
                <w:b w:val="0"/>
                <w:sz w:val="18"/>
              </w:rPr>
              <w:t>告诉AI这次要做什么、属于哪个模块、范围是什么、哪些不能改</w:t>
            </w:r>
          </w:p>
        </w:tc>
      </w:tr>
      <w:tr w14:paraId="713BDB88">
        <w:trPr>
          <w:jc w:val="center"/>
        </w:trPr>
        <w:tc>
          <w:tcPr>
            <w:tcW w:w="2400" w:type="dxa"/>
            <w:shd w:val="clear" w:color="auto" w:fill="F8FBFF"/>
          </w:tcPr>
          <w:p w14:paraId="70F3704F">
            <w:r>
              <w:rPr>
                <w:rFonts w:ascii="Noto Sans CJK SC" w:hAnsi="Noto Sans CJK SC" w:eastAsia="Noto Sans CJK SC"/>
                <w:b w:val="0"/>
                <w:sz w:val="18"/>
              </w:rPr>
              <w:t>spec.md</w:t>
            </w:r>
          </w:p>
        </w:tc>
        <w:tc>
          <w:tcPr>
            <w:tcW w:w="2700" w:type="dxa"/>
            <w:shd w:val="clear" w:color="auto" w:fill="F8FBFF"/>
          </w:tcPr>
          <w:p w14:paraId="11D58602">
            <w:r>
              <w:rPr>
                <w:rFonts w:ascii="Noto Sans CJK SC" w:hAnsi="Noto Sans CJK SC" w:eastAsia="Noto Sans CJK SC"/>
                <w:b w:val="0"/>
                <w:sz w:val="18"/>
              </w:rPr>
              <w:t>功能级规格文件</w:t>
            </w:r>
          </w:p>
        </w:tc>
        <w:tc>
          <w:tcPr>
            <w:tcW w:w="5400" w:type="dxa"/>
            <w:shd w:val="clear" w:color="auto" w:fill="F8FBFF"/>
          </w:tcPr>
          <w:p w14:paraId="0B5BFB76">
            <w:r>
              <w:rPr>
                <w:rFonts w:ascii="Noto Sans CJK SC" w:hAnsi="Noto Sans CJK SC" w:eastAsia="Noto Sans CJK SC"/>
                <w:b w:val="0"/>
                <w:sz w:val="18"/>
              </w:rPr>
              <w:t>锁定目标、范围、边界、验收标准和风险重点</w:t>
            </w:r>
          </w:p>
        </w:tc>
      </w:tr>
      <w:tr w14:paraId="515096A8">
        <w:trPr>
          <w:jc w:val="center"/>
        </w:trPr>
        <w:tc>
          <w:tcPr>
            <w:tcW w:w="2400" w:type="dxa"/>
          </w:tcPr>
          <w:p w14:paraId="36D506CB">
            <w:r>
              <w:rPr>
                <w:rFonts w:ascii="Noto Sans CJK SC" w:hAnsi="Noto Sans CJK SC" w:eastAsia="Noto Sans CJK SC"/>
                <w:b w:val="0"/>
                <w:sz w:val="18"/>
              </w:rPr>
              <w:t>design.md</w:t>
            </w:r>
          </w:p>
        </w:tc>
        <w:tc>
          <w:tcPr>
            <w:tcW w:w="2700" w:type="dxa"/>
          </w:tcPr>
          <w:p w14:paraId="611A07FB">
            <w:r>
              <w:rPr>
                <w:rFonts w:ascii="Noto Sans CJK SC" w:hAnsi="Noto Sans CJK SC" w:eastAsia="Noto Sans CJK SC"/>
                <w:b w:val="0"/>
                <w:sz w:val="18"/>
              </w:rPr>
              <w:t>功能级设计文件</w:t>
            </w:r>
          </w:p>
        </w:tc>
        <w:tc>
          <w:tcPr>
            <w:tcW w:w="5400" w:type="dxa"/>
          </w:tcPr>
          <w:p w14:paraId="12D66646">
            <w:r>
              <w:rPr>
                <w:rFonts w:ascii="Noto Sans CJK SC" w:hAnsi="Noto Sans CJK SC" w:eastAsia="Noto Sans CJK SC"/>
                <w:b w:val="0"/>
                <w:sz w:val="18"/>
              </w:rPr>
              <w:t>把规格转成可实现方案，明确类、包、数据流、异常、测试设计</w:t>
            </w:r>
          </w:p>
        </w:tc>
      </w:tr>
      <w:tr w14:paraId="2878DCDF">
        <w:trPr>
          <w:jc w:val="center"/>
        </w:trPr>
        <w:tc>
          <w:tcPr>
            <w:tcW w:w="2400" w:type="dxa"/>
            <w:shd w:val="clear" w:color="auto" w:fill="F8FBFF"/>
          </w:tcPr>
          <w:p w14:paraId="76AD18EC">
            <w:r>
              <w:rPr>
                <w:rFonts w:ascii="Noto Sans CJK SC" w:hAnsi="Noto Sans CJK SC" w:eastAsia="Noto Sans CJK SC"/>
                <w:b w:val="0"/>
                <w:sz w:val="18"/>
              </w:rPr>
              <w:t>tasks.md</w:t>
            </w:r>
          </w:p>
        </w:tc>
        <w:tc>
          <w:tcPr>
            <w:tcW w:w="2700" w:type="dxa"/>
            <w:shd w:val="clear" w:color="auto" w:fill="F8FBFF"/>
          </w:tcPr>
          <w:p w14:paraId="11FFDA5B">
            <w:r>
              <w:rPr>
                <w:rFonts w:ascii="Noto Sans CJK SC" w:hAnsi="Noto Sans CJK SC" w:eastAsia="Noto Sans CJK SC"/>
                <w:b w:val="0"/>
                <w:sz w:val="18"/>
              </w:rPr>
              <w:t>施工任务拆解文件</w:t>
            </w:r>
          </w:p>
        </w:tc>
        <w:tc>
          <w:tcPr>
            <w:tcW w:w="5400" w:type="dxa"/>
            <w:shd w:val="clear" w:color="auto" w:fill="F8FBFF"/>
          </w:tcPr>
          <w:p w14:paraId="166BCD32">
            <w:r>
              <w:rPr>
                <w:rFonts w:ascii="Noto Sans CJK SC" w:hAnsi="Noto Sans CJK SC" w:eastAsia="Noto Sans CJK SC"/>
                <w:b w:val="0"/>
                <w:sz w:val="18"/>
              </w:rPr>
              <w:t>把设计拆成阶段化执行任务，约束实施顺序和自检要求</w:t>
            </w:r>
          </w:p>
        </w:tc>
      </w:tr>
      <w:tr w14:paraId="21337AFC">
        <w:trPr>
          <w:jc w:val="center"/>
        </w:trPr>
        <w:tc>
          <w:tcPr>
            <w:tcW w:w="2400" w:type="dxa"/>
          </w:tcPr>
          <w:p w14:paraId="702F7617">
            <w:r>
              <w:rPr>
                <w:rFonts w:ascii="Noto Sans CJK SC" w:hAnsi="Noto Sans CJK SC" w:eastAsia="Noto Sans CJK SC"/>
                <w:b w:val="0"/>
                <w:sz w:val="18"/>
              </w:rPr>
              <w:t>archive.md</w:t>
            </w:r>
          </w:p>
        </w:tc>
        <w:tc>
          <w:tcPr>
            <w:tcW w:w="2700" w:type="dxa"/>
          </w:tcPr>
          <w:p w14:paraId="6AA7F021">
            <w:r>
              <w:rPr>
                <w:rFonts w:ascii="Noto Sans CJK SC" w:hAnsi="Noto Sans CJK SC" w:eastAsia="Noto Sans CJK SC"/>
                <w:b w:val="0"/>
                <w:sz w:val="18"/>
              </w:rPr>
              <w:t>最终归档文件</w:t>
            </w:r>
          </w:p>
        </w:tc>
        <w:tc>
          <w:tcPr>
            <w:tcW w:w="5400" w:type="dxa"/>
          </w:tcPr>
          <w:p w14:paraId="1276738C">
            <w:r>
              <w:rPr>
                <w:rFonts w:ascii="Noto Sans CJK SC" w:hAnsi="Noto Sans CJK SC" w:eastAsia="Noto Sans CJK SC"/>
                <w:b w:val="0"/>
                <w:sz w:val="18"/>
              </w:rPr>
              <w:t>沉淀最终方案、关键决策、风险、遗留项和下次增强阅读顺序</w:t>
            </w:r>
          </w:p>
        </w:tc>
      </w:tr>
    </w:tbl>
    <w:p w14:paraId="4791460E">
      <w:pPr>
        <w:pStyle w:val="4"/>
      </w:pPr>
      <w:r>
        <w:rPr>
          <w:rFonts w:ascii="Noto Sans CJK SC" w:hAnsi="Noto Sans CJK SC" w:eastAsia="Noto Sans CJK SC"/>
          <w:b w:val="0"/>
        </w:rPr>
        <w:t>5.4 .project-design-docs目录说明</w:t>
      </w:r>
    </w:p>
    <w:p w14:paraId="0FC67C9A">
      <w:r>
        <w:rPr>
          <w:rFonts w:ascii="Noto Sans CJK SC" w:hAnsi="Noto Sans CJK SC" w:eastAsia="Noto Sans CJK SC"/>
          <w:b w:val="0"/>
        </w:rPr>
        <w:t>.project-design-docs用于存放项目历史设计文档。它是辅助参考库，不是功能级资产目录。某次任务可以引用其中的设计文档作为背景输入，但最终仍必须生成该功能自己的spec.md、design.md、tasks.md和archive.md。</w:t>
      </w:r>
    </w:p>
    <w:p w14:paraId="37F2E435">
      <w:pPr>
        <w:pStyle w:val="3"/>
        <w:numPr>
          <w:ilvl w:val="0"/>
          <w:numId w:val="7"/>
        </w:numPr>
        <w:rPr>
          <w:rFonts w:ascii="Noto Sans CJK SC" w:hAnsi="Noto Sans CJK SC" w:eastAsia="Noto Sans CJK SC"/>
          <w:b w:val="0"/>
        </w:rPr>
      </w:pPr>
      <w:r>
        <w:rPr>
          <w:rFonts w:ascii="Noto Sans CJK SC" w:hAnsi="Noto Sans CJK SC" w:eastAsia="Noto Sans CJK SC"/>
          <w:b w:val="0"/>
        </w:rPr>
        <w:t>主要流程步骤</w:t>
      </w:r>
    </w:p>
    <w:p w14:paraId="32776C4E">
      <w:pPr>
        <w:pStyle w:val="4"/>
        <w:rPr>
          <w:rFonts w:hint="default"/>
          <w:lang w:val="en-US" w:eastAsia="zh-CN"/>
        </w:rPr>
      </w:pPr>
      <w:r>
        <w:rPr>
          <w:rFonts w:hint="eastAsia"/>
          <w:lang w:val="en-US" w:eastAsia="zh-CN"/>
        </w:rPr>
        <w:t>6.1 实操落地步骤</w:t>
      </w:r>
    </w:p>
    <w:p w14:paraId="1367DB85">
      <w:pPr>
        <w:numPr>
          <w:ilvl w:val="0"/>
          <w:numId w:val="0"/>
        </w:numPr>
        <w:rPr>
          <w:rFonts w:hint="default"/>
          <w:lang w:val="en-US" w:eastAsia="zh-CN"/>
        </w:rPr>
      </w:pPr>
      <w:r>
        <w:rPr>
          <w:rFonts w:hint="eastAsia"/>
          <w:lang w:val="en-US" w:eastAsia="zh-CN"/>
        </w:rPr>
        <w:t>开发在理解需求后，需要做出简要设计，依据简要设计填写proposal-input.md做为任务入口，此后的spec、乃至到archive整个流程链路中都只需要在阶段产出物生成后进行人工审核确认即可。具体如下：</w:t>
      </w:r>
    </w:p>
    <w:p w14:paraId="67A84BD7">
      <w:pPr>
        <w:pStyle w:val="14"/>
      </w:pPr>
      <w:r>
        <w:rPr>
          <w:rFonts w:ascii="Noto Sans CJK SC" w:hAnsi="Noto Sans CJK SC" w:eastAsia="Noto Sans CJK SC"/>
        </w:rPr>
        <w:t>要求每个正式任务都从proposal-input.md启动，</w:t>
      </w:r>
      <w:r>
        <w:rPr>
          <w:rFonts w:hint="eastAsia"/>
          <w:lang w:val="en-US" w:eastAsia="zh-CN"/>
        </w:rPr>
        <w:t>会自动去执行index进行知识路由与装配调度</w:t>
      </w:r>
      <w:r>
        <w:rPr>
          <w:rFonts w:ascii="Noto Sans CJK SC" w:hAnsi="Noto Sans CJK SC" w:eastAsia="Noto Sans CJK SC"/>
        </w:rPr>
        <w:t>。</w:t>
      </w:r>
    </w:p>
    <w:p w14:paraId="0D3E52C9">
      <w:pPr>
        <w:pStyle w:val="14"/>
      </w:pPr>
      <w:r>
        <w:rPr>
          <w:rFonts w:ascii="Noto Sans CJK SC" w:hAnsi="Noto Sans CJK SC" w:eastAsia="Noto Sans CJK SC"/>
        </w:rPr>
        <w:t>每次生成spec后必须人工确认，确认后再生成design。</w:t>
      </w:r>
    </w:p>
    <w:p w14:paraId="442EAF76">
      <w:pPr>
        <w:pStyle w:val="14"/>
      </w:pPr>
      <w:r>
        <w:rPr>
          <w:rFonts w:ascii="Noto Sans CJK SC" w:hAnsi="Noto Sans CJK SC" w:eastAsia="Noto Sans CJK SC"/>
        </w:rPr>
        <w:t>每次生成design后必须人工确认，确认后再生成tasks。</w:t>
      </w:r>
    </w:p>
    <w:p w14:paraId="6F9915BB">
      <w:pPr>
        <w:pStyle w:val="14"/>
      </w:pPr>
      <w:r>
        <w:rPr>
          <w:rFonts w:ascii="Noto Sans CJK SC" w:hAnsi="Noto Sans CJK SC" w:eastAsia="Noto Sans CJK SC"/>
        </w:rPr>
        <w:t>代码实施必须基于spec + design + tasks，不允许绕过已确认文档随意改。</w:t>
      </w:r>
    </w:p>
    <w:p w14:paraId="080C203B">
      <w:pPr>
        <w:pStyle w:val="14"/>
      </w:pPr>
      <w:r>
        <w:rPr>
          <w:rFonts w:ascii="Noto Sans CJK SC" w:hAnsi="Noto Sans CJK SC" w:eastAsia="Noto Sans CJK SC"/>
        </w:rPr>
        <w:t>实施完成后必须输出变更文件清单、变更摘要、编译结果、测试结果和风险点。</w:t>
      </w:r>
    </w:p>
    <w:p w14:paraId="0D079FDB">
      <w:pPr>
        <w:pStyle w:val="14"/>
      </w:pPr>
      <w:r>
        <w:rPr>
          <w:rFonts w:ascii="Noto Sans CJK SC" w:hAnsi="Noto Sans CJK SC" w:eastAsia="Noto Sans CJK SC"/>
        </w:rPr>
        <w:t>人工审核通过后生成archive.md，并明确后续enhancement/refactor的推荐阅读顺序。</w:t>
      </w:r>
    </w:p>
    <w:p w14:paraId="56CCAB10">
      <w:pPr>
        <w:pStyle w:val="14"/>
      </w:pPr>
      <w:r>
        <w:rPr>
          <w:rFonts w:ascii="Noto Sans CJK SC" w:hAnsi="Noto Sans CJK SC" w:eastAsia="Noto Sans CJK SC"/>
        </w:rPr>
        <w:t>若过程中形成通用规则增量，必须回写到.project-ai/rules、context或templates中。</w:t>
      </w:r>
    </w:p>
    <w:p w14:paraId="06600FFC">
      <w:pPr>
        <w:pStyle w:val="4"/>
        <w:rPr>
          <w:rFonts w:hint="default"/>
          <w:lang w:val="en-US" w:eastAsia="zh-CN"/>
        </w:rPr>
      </w:pPr>
      <w:r>
        <w:rPr>
          <w:rFonts w:hint="eastAsia"/>
          <w:lang w:val="en-US" w:eastAsia="zh-CN"/>
        </w:rPr>
        <w:t>6.2 每个步骤的处理动作与输入输出</w:t>
      </w:r>
    </w:p>
    <w:p w14:paraId="6800DC77">
      <w:pPr>
        <w:numPr>
          <w:ilvl w:val="0"/>
          <w:numId w:val="0"/>
        </w:numPr>
        <w:rPr>
          <w:rFonts w:hint="default"/>
          <w:lang w:val="en-US" w:eastAsia="zh-CN"/>
        </w:rPr>
      </w:pPr>
    </w:p>
    <w:tbl>
      <w:tblPr>
        <w:tblStyle w:val="34"/>
        <w:tblW w:w="0" w:type="auto"/>
        <w:jc w:val="center"/>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Layout w:type="autofit"/>
        <w:tblCellMar>
          <w:top w:w="0" w:type="dxa"/>
          <w:left w:w="108" w:type="dxa"/>
          <w:bottom w:w="0" w:type="dxa"/>
          <w:right w:w="108" w:type="dxa"/>
        </w:tblCellMar>
      </w:tblPr>
      <w:tblGrid>
        <w:gridCol w:w="1629"/>
        <w:gridCol w:w="2517"/>
        <w:gridCol w:w="3845"/>
        <w:gridCol w:w="2305"/>
      </w:tblGrid>
      <w:tr w14:paraId="61A5CB93">
        <w:trPr>
          <w:jc w:val="center"/>
        </w:trPr>
        <w:tc>
          <w:tcPr>
            <w:tcW w:w="1800" w:type="dxa"/>
            <w:shd w:val="clear" w:color="auto" w:fill="1F4E79"/>
          </w:tcPr>
          <w:p w14:paraId="3FBE255C">
            <w:r>
              <w:rPr>
                <w:rFonts w:ascii="Noto Sans CJK SC" w:hAnsi="Noto Sans CJK SC" w:eastAsia="Noto Sans CJK SC"/>
                <w:b/>
                <w:color w:val="FFFFFF"/>
                <w:sz w:val="18"/>
              </w:rPr>
              <w:t>步骤</w:t>
            </w:r>
          </w:p>
        </w:tc>
        <w:tc>
          <w:tcPr>
            <w:tcW w:w="2700" w:type="dxa"/>
            <w:shd w:val="clear" w:color="auto" w:fill="1F4E79"/>
          </w:tcPr>
          <w:p w14:paraId="04F452AB">
            <w:r>
              <w:rPr>
                <w:rFonts w:ascii="Noto Sans CJK SC" w:hAnsi="Noto Sans CJK SC" w:eastAsia="Noto Sans CJK SC"/>
                <w:b/>
                <w:color w:val="FFFFFF"/>
                <w:sz w:val="18"/>
              </w:rPr>
              <w:t>输入</w:t>
            </w:r>
          </w:p>
        </w:tc>
        <w:tc>
          <w:tcPr>
            <w:tcW w:w="4200" w:type="dxa"/>
            <w:shd w:val="clear" w:color="auto" w:fill="1F4E79"/>
          </w:tcPr>
          <w:p w14:paraId="02C8B883">
            <w:r>
              <w:rPr>
                <w:rFonts w:ascii="Noto Sans CJK SC" w:hAnsi="Noto Sans CJK SC" w:eastAsia="Noto Sans CJK SC"/>
                <w:b/>
                <w:color w:val="FFFFFF"/>
                <w:sz w:val="18"/>
              </w:rPr>
              <w:t>处理动作</w:t>
            </w:r>
          </w:p>
        </w:tc>
        <w:tc>
          <w:tcPr>
            <w:tcW w:w="2600" w:type="dxa"/>
            <w:shd w:val="clear" w:color="auto" w:fill="1F4E79"/>
          </w:tcPr>
          <w:p w14:paraId="509847C0">
            <w:r>
              <w:rPr>
                <w:rFonts w:ascii="Noto Sans CJK SC" w:hAnsi="Noto Sans CJK SC" w:eastAsia="Noto Sans CJK SC"/>
                <w:b/>
                <w:color w:val="FFFFFF"/>
                <w:sz w:val="18"/>
              </w:rPr>
              <w:t>输出</w:t>
            </w:r>
          </w:p>
        </w:tc>
      </w:tr>
      <w:tr w14:paraId="7F9C913D">
        <w:trPr>
          <w:jc w:val="center"/>
        </w:trPr>
        <w:tc>
          <w:tcPr>
            <w:tcW w:w="1800" w:type="dxa"/>
          </w:tcPr>
          <w:p w14:paraId="6194EB99">
            <w:r>
              <w:rPr>
                <w:rFonts w:ascii="Noto Sans CJK SC" w:hAnsi="Noto Sans CJK SC" w:eastAsia="Noto Sans CJK SC"/>
                <w:b w:val="0"/>
                <w:sz w:val="18"/>
              </w:rPr>
              <w:t>1. Proposal输入</w:t>
            </w:r>
          </w:p>
        </w:tc>
        <w:tc>
          <w:tcPr>
            <w:tcW w:w="2700" w:type="dxa"/>
          </w:tcPr>
          <w:p w14:paraId="388F71A6">
            <w:r>
              <w:rPr>
                <w:rFonts w:ascii="Noto Sans CJK SC" w:hAnsi="Noto Sans CJK SC" w:eastAsia="Noto Sans CJK SC"/>
                <w:b w:val="0"/>
                <w:sz w:val="18"/>
              </w:rPr>
              <w:t>开发填写proposal-input.md</w:t>
            </w:r>
          </w:p>
        </w:tc>
        <w:tc>
          <w:tcPr>
            <w:tcW w:w="4200" w:type="dxa"/>
          </w:tcPr>
          <w:p w14:paraId="7954C446">
            <w:r>
              <w:rPr>
                <w:rFonts w:ascii="Noto Sans CJK SC" w:hAnsi="Noto Sans CJK SC" w:eastAsia="Noto Sans CJK SC"/>
                <w:b w:val="0"/>
                <w:sz w:val="18"/>
              </w:rPr>
              <w:t>明确任务名称、类型、模块、目标、范围、禁止变更、输出目录</w:t>
            </w:r>
          </w:p>
        </w:tc>
        <w:tc>
          <w:tcPr>
            <w:tcW w:w="2600" w:type="dxa"/>
          </w:tcPr>
          <w:p w14:paraId="6CB026A2">
            <w:r>
              <w:rPr>
                <w:rFonts w:ascii="Noto Sans CJK SC" w:hAnsi="Noto Sans CJK SC" w:eastAsia="Noto Sans CJK SC"/>
                <w:b w:val="0"/>
                <w:sz w:val="18"/>
              </w:rPr>
              <w:t>标准化任务入口</w:t>
            </w:r>
          </w:p>
        </w:tc>
      </w:tr>
      <w:tr w14:paraId="2D38C133">
        <w:trPr>
          <w:jc w:val="center"/>
        </w:trPr>
        <w:tc>
          <w:tcPr>
            <w:tcW w:w="1800" w:type="dxa"/>
            <w:shd w:val="clear" w:color="auto" w:fill="F8FBFF"/>
          </w:tcPr>
          <w:p w14:paraId="20E23188">
            <w:r>
              <w:rPr>
                <w:rFonts w:ascii="Noto Sans CJK SC" w:hAnsi="Noto Sans CJK SC" w:eastAsia="Noto Sans CJK SC"/>
                <w:b w:val="0"/>
                <w:sz w:val="18"/>
              </w:rPr>
              <w:t>2. Index装配</w:t>
            </w:r>
          </w:p>
        </w:tc>
        <w:tc>
          <w:tcPr>
            <w:tcW w:w="2700" w:type="dxa"/>
            <w:shd w:val="clear" w:color="auto" w:fill="F8FBFF"/>
          </w:tcPr>
          <w:p w14:paraId="25E2107D">
            <w:r>
              <w:rPr>
                <w:rFonts w:ascii="Noto Sans CJK SC" w:hAnsi="Noto Sans CJK SC" w:eastAsia="Noto Sans CJK SC"/>
                <w:b w:val="0"/>
                <w:sz w:val="18"/>
              </w:rPr>
              <w:t>proposal-input.md + index.md</w:t>
            </w:r>
          </w:p>
        </w:tc>
        <w:tc>
          <w:tcPr>
            <w:tcW w:w="4200" w:type="dxa"/>
            <w:shd w:val="clear" w:color="auto" w:fill="F8FBFF"/>
          </w:tcPr>
          <w:p w14:paraId="28C67025">
            <w:r>
              <w:rPr>
                <w:rFonts w:ascii="Noto Sans CJK SC" w:hAnsi="Noto Sans CJK SC" w:eastAsia="Noto Sans CJK SC"/>
                <w:b w:val="0"/>
                <w:sz w:val="18"/>
              </w:rPr>
              <w:t>识别任务类型，装配context/rules/templates，判断是否读取历史资产</w:t>
            </w:r>
          </w:p>
        </w:tc>
        <w:tc>
          <w:tcPr>
            <w:tcW w:w="2600" w:type="dxa"/>
            <w:shd w:val="clear" w:color="auto" w:fill="F8FBFF"/>
          </w:tcPr>
          <w:p w14:paraId="194D8E9D">
            <w:r>
              <w:rPr>
                <w:rFonts w:ascii="Noto Sans CJK SC" w:hAnsi="Noto Sans CJK SC" w:eastAsia="Noto Sans CJK SC"/>
                <w:b w:val="0"/>
                <w:sz w:val="18"/>
              </w:rPr>
              <w:t>上下文与规则装配结果</w:t>
            </w:r>
          </w:p>
        </w:tc>
      </w:tr>
      <w:tr w14:paraId="00567423">
        <w:trPr>
          <w:jc w:val="center"/>
        </w:trPr>
        <w:tc>
          <w:tcPr>
            <w:tcW w:w="1800" w:type="dxa"/>
          </w:tcPr>
          <w:p w14:paraId="1611D52F">
            <w:r>
              <w:rPr>
                <w:rFonts w:ascii="Noto Sans CJK SC" w:hAnsi="Noto Sans CJK SC" w:eastAsia="Noto Sans CJK SC"/>
                <w:b w:val="0"/>
                <w:sz w:val="18"/>
              </w:rPr>
              <w:t>3. Spec生成</w:t>
            </w:r>
          </w:p>
        </w:tc>
        <w:tc>
          <w:tcPr>
            <w:tcW w:w="2700" w:type="dxa"/>
          </w:tcPr>
          <w:p w14:paraId="09510C0E">
            <w:r>
              <w:rPr>
                <w:rFonts w:ascii="Noto Sans CJK SC" w:hAnsi="Noto Sans CJK SC" w:eastAsia="Noto Sans CJK SC"/>
                <w:b w:val="0"/>
                <w:sz w:val="18"/>
              </w:rPr>
              <w:t>proposal + context + rules + 当前代码现状</w:t>
            </w:r>
          </w:p>
        </w:tc>
        <w:tc>
          <w:tcPr>
            <w:tcW w:w="4200" w:type="dxa"/>
          </w:tcPr>
          <w:p w14:paraId="5EEB6BC6">
            <w:r>
              <w:rPr>
                <w:rFonts w:ascii="Noto Sans CJK SC" w:hAnsi="Noto Sans CJK SC" w:eastAsia="Noto Sans CJK SC"/>
                <w:b w:val="0"/>
                <w:sz w:val="18"/>
              </w:rPr>
              <w:t>定义目标、范围、边界、验收标准、风险</w:t>
            </w:r>
          </w:p>
        </w:tc>
        <w:tc>
          <w:tcPr>
            <w:tcW w:w="2600" w:type="dxa"/>
          </w:tcPr>
          <w:p w14:paraId="030A5983">
            <w:r>
              <w:rPr>
                <w:rFonts w:ascii="Noto Sans CJK SC" w:hAnsi="Noto Sans CJK SC" w:eastAsia="Noto Sans CJK SC"/>
                <w:b w:val="0"/>
                <w:sz w:val="18"/>
              </w:rPr>
              <w:t>spec.md</w:t>
            </w:r>
          </w:p>
        </w:tc>
      </w:tr>
      <w:tr w14:paraId="49ADD5C6">
        <w:trPr>
          <w:jc w:val="center"/>
        </w:trPr>
        <w:tc>
          <w:tcPr>
            <w:tcW w:w="1800" w:type="dxa"/>
            <w:shd w:val="clear" w:color="auto" w:fill="F8FBFF"/>
          </w:tcPr>
          <w:p w14:paraId="1DD1922C">
            <w:r>
              <w:rPr>
                <w:rFonts w:ascii="Noto Sans CJK SC" w:hAnsi="Noto Sans CJK SC" w:eastAsia="Noto Sans CJK SC"/>
                <w:b w:val="0"/>
                <w:sz w:val="18"/>
              </w:rPr>
              <w:t>4. Design生成</w:t>
            </w:r>
          </w:p>
        </w:tc>
        <w:tc>
          <w:tcPr>
            <w:tcW w:w="2700" w:type="dxa"/>
            <w:shd w:val="clear" w:color="auto" w:fill="F8FBFF"/>
          </w:tcPr>
          <w:p w14:paraId="507E224F">
            <w:r>
              <w:rPr>
                <w:rFonts w:ascii="Noto Sans CJK SC" w:hAnsi="Noto Sans CJK SC" w:eastAsia="Noto Sans CJK SC"/>
                <w:b w:val="0"/>
                <w:sz w:val="18"/>
              </w:rPr>
              <w:t>已确认spec + 设计文档 + 当前代码</w:t>
            </w:r>
          </w:p>
        </w:tc>
        <w:tc>
          <w:tcPr>
            <w:tcW w:w="4200" w:type="dxa"/>
            <w:shd w:val="clear" w:color="auto" w:fill="F8FBFF"/>
          </w:tcPr>
          <w:p w14:paraId="3A537CC5">
            <w:r>
              <w:rPr>
                <w:rFonts w:ascii="Noto Sans CJK SC" w:hAnsi="Noto Sans CJK SC" w:eastAsia="Noto Sans CJK SC"/>
                <w:b w:val="0"/>
                <w:sz w:val="18"/>
              </w:rPr>
              <w:t>设计类、包、流程、数据流、异常、测试、性能考虑</w:t>
            </w:r>
          </w:p>
        </w:tc>
        <w:tc>
          <w:tcPr>
            <w:tcW w:w="2600" w:type="dxa"/>
            <w:shd w:val="clear" w:color="auto" w:fill="F8FBFF"/>
          </w:tcPr>
          <w:p w14:paraId="4BD9B4EA">
            <w:r>
              <w:rPr>
                <w:rFonts w:ascii="Noto Sans CJK SC" w:hAnsi="Noto Sans CJK SC" w:eastAsia="Noto Sans CJK SC"/>
                <w:b w:val="0"/>
                <w:sz w:val="18"/>
              </w:rPr>
              <w:t>design.md</w:t>
            </w:r>
          </w:p>
        </w:tc>
      </w:tr>
      <w:tr w14:paraId="3053CA1F">
        <w:trPr>
          <w:jc w:val="center"/>
        </w:trPr>
        <w:tc>
          <w:tcPr>
            <w:tcW w:w="1800" w:type="dxa"/>
          </w:tcPr>
          <w:p w14:paraId="74AD8AA8">
            <w:r>
              <w:rPr>
                <w:rFonts w:ascii="Noto Sans CJK SC" w:hAnsi="Noto Sans CJK SC" w:eastAsia="Noto Sans CJK SC"/>
                <w:b w:val="0"/>
                <w:sz w:val="18"/>
              </w:rPr>
              <w:t>5. Tasks生成</w:t>
            </w:r>
          </w:p>
        </w:tc>
        <w:tc>
          <w:tcPr>
            <w:tcW w:w="2700" w:type="dxa"/>
          </w:tcPr>
          <w:p w14:paraId="32A35663">
            <w:r>
              <w:rPr>
                <w:rFonts w:ascii="Noto Sans CJK SC" w:hAnsi="Noto Sans CJK SC" w:eastAsia="Noto Sans CJK SC"/>
                <w:b w:val="0"/>
                <w:sz w:val="18"/>
              </w:rPr>
              <w:t>已确认spec + 已确认design</w:t>
            </w:r>
          </w:p>
        </w:tc>
        <w:tc>
          <w:tcPr>
            <w:tcW w:w="4200" w:type="dxa"/>
          </w:tcPr>
          <w:p w14:paraId="3E3BB166">
            <w:r>
              <w:rPr>
                <w:rFonts w:ascii="Noto Sans CJK SC" w:hAnsi="Noto Sans CJK SC" w:eastAsia="Noto Sans CJK SC"/>
                <w:b w:val="0"/>
                <w:sz w:val="18"/>
              </w:rPr>
              <w:t>拆解阶段任务、依赖关系、执行顺序、自检要求</w:t>
            </w:r>
          </w:p>
        </w:tc>
        <w:tc>
          <w:tcPr>
            <w:tcW w:w="2600" w:type="dxa"/>
          </w:tcPr>
          <w:p w14:paraId="2C3B2120">
            <w:r>
              <w:rPr>
                <w:rFonts w:ascii="Noto Sans CJK SC" w:hAnsi="Noto Sans CJK SC" w:eastAsia="Noto Sans CJK SC"/>
                <w:b w:val="0"/>
                <w:sz w:val="18"/>
              </w:rPr>
              <w:t>tasks.md</w:t>
            </w:r>
          </w:p>
        </w:tc>
      </w:tr>
      <w:tr w14:paraId="0AA4E840">
        <w:trPr>
          <w:jc w:val="center"/>
        </w:trPr>
        <w:tc>
          <w:tcPr>
            <w:tcW w:w="1800" w:type="dxa"/>
            <w:shd w:val="clear" w:color="auto" w:fill="F8FBFF"/>
          </w:tcPr>
          <w:p w14:paraId="7D9B94AB">
            <w:r>
              <w:rPr>
                <w:rFonts w:ascii="Noto Sans CJK SC" w:hAnsi="Noto Sans CJK SC" w:eastAsia="Noto Sans CJK SC"/>
                <w:b w:val="0"/>
                <w:sz w:val="18"/>
              </w:rPr>
              <w:t>6. 代码实施</w:t>
            </w:r>
          </w:p>
        </w:tc>
        <w:tc>
          <w:tcPr>
            <w:tcW w:w="2700" w:type="dxa"/>
            <w:shd w:val="clear" w:color="auto" w:fill="F8FBFF"/>
          </w:tcPr>
          <w:p w14:paraId="0329BE98">
            <w:r>
              <w:rPr>
                <w:rFonts w:ascii="Noto Sans CJK SC" w:hAnsi="Noto Sans CJK SC" w:eastAsia="Noto Sans CJK SC"/>
                <w:b w:val="0"/>
                <w:sz w:val="18"/>
              </w:rPr>
              <w:t>spec/design/tasks</w:t>
            </w:r>
          </w:p>
        </w:tc>
        <w:tc>
          <w:tcPr>
            <w:tcW w:w="4200" w:type="dxa"/>
            <w:shd w:val="clear" w:color="auto" w:fill="F8FBFF"/>
          </w:tcPr>
          <w:p w14:paraId="62139763">
            <w:r>
              <w:rPr>
                <w:rFonts w:ascii="Noto Sans CJK SC" w:hAnsi="Noto Sans CJK SC" w:eastAsia="Noto Sans CJK SC"/>
                <w:b w:val="0"/>
                <w:sz w:val="18"/>
              </w:rPr>
              <w:t>AI或开发按任务施工，输出代码变更</w:t>
            </w:r>
          </w:p>
        </w:tc>
        <w:tc>
          <w:tcPr>
            <w:tcW w:w="2600" w:type="dxa"/>
            <w:shd w:val="clear" w:color="auto" w:fill="F8FBFF"/>
          </w:tcPr>
          <w:p w14:paraId="77360906">
            <w:r>
              <w:rPr>
                <w:rFonts w:ascii="Noto Sans CJK SC" w:hAnsi="Noto Sans CJK SC" w:eastAsia="Noto Sans CJK SC"/>
                <w:b w:val="0"/>
                <w:sz w:val="18"/>
              </w:rPr>
              <w:t>代码实现与变更清单</w:t>
            </w:r>
          </w:p>
        </w:tc>
      </w:tr>
      <w:tr w14:paraId="40070354">
        <w:trPr>
          <w:jc w:val="center"/>
        </w:trPr>
        <w:tc>
          <w:tcPr>
            <w:tcW w:w="1800" w:type="dxa"/>
          </w:tcPr>
          <w:p w14:paraId="7DB259BB">
            <w:r>
              <w:rPr>
                <w:rFonts w:ascii="Noto Sans CJK SC" w:hAnsi="Noto Sans CJK SC" w:eastAsia="Noto Sans CJK SC"/>
                <w:b w:val="0"/>
                <w:sz w:val="18"/>
              </w:rPr>
              <w:t>7. 人工审核</w:t>
            </w:r>
          </w:p>
        </w:tc>
        <w:tc>
          <w:tcPr>
            <w:tcW w:w="2700" w:type="dxa"/>
          </w:tcPr>
          <w:p w14:paraId="104CEF8D">
            <w:r>
              <w:rPr>
                <w:rFonts w:ascii="Noto Sans CJK SC" w:hAnsi="Noto Sans CJK SC" w:eastAsia="Noto Sans CJK SC"/>
                <w:b w:val="0"/>
                <w:sz w:val="18"/>
              </w:rPr>
              <w:t>代码、测试结果、变更摘要</w:t>
            </w:r>
          </w:p>
        </w:tc>
        <w:tc>
          <w:tcPr>
            <w:tcW w:w="4200" w:type="dxa"/>
          </w:tcPr>
          <w:p w14:paraId="07FA0CF5">
            <w:r>
              <w:rPr>
                <w:rFonts w:ascii="Noto Sans CJK SC" w:hAnsi="Noto Sans CJK SC" w:eastAsia="Noto Sans CJK SC"/>
                <w:b w:val="0"/>
                <w:sz w:val="18"/>
              </w:rPr>
              <w:t>检查是否符合spec/design/tasks</w:t>
            </w:r>
          </w:p>
        </w:tc>
        <w:tc>
          <w:tcPr>
            <w:tcW w:w="2600" w:type="dxa"/>
          </w:tcPr>
          <w:p w14:paraId="2C7368E3">
            <w:r>
              <w:rPr>
                <w:rFonts w:ascii="Noto Sans CJK SC" w:hAnsi="Noto Sans CJK SC" w:eastAsia="Noto Sans CJK SC"/>
                <w:b w:val="0"/>
                <w:sz w:val="18"/>
              </w:rPr>
              <w:t>审核结论</w:t>
            </w:r>
          </w:p>
        </w:tc>
      </w:tr>
      <w:tr w14:paraId="72F76578">
        <w:trPr>
          <w:jc w:val="center"/>
        </w:trPr>
        <w:tc>
          <w:tcPr>
            <w:tcW w:w="1800" w:type="dxa"/>
            <w:shd w:val="clear" w:color="auto" w:fill="F8FBFF"/>
          </w:tcPr>
          <w:p w14:paraId="3B3D0572">
            <w:r>
              <w:rPr>
                <w:rFonts w:ascii="Noto Sans CJK SC" w:hAnsi="Noto Sans CJK SC" w:eastAsia="Noto Sans CJK SC"/>
                <w:b w:val="0"/>
                <w:sz w:val="18"/>
              </w:rPr>
              <w:t>8. Archive归档</w:t>
            </w:r>
          </w:p>
        </w:tc>
        <w:tc>
          <w:tcPr>
            <w:tcW w:w="2700" w:type="dxa"/>
            <w:shd w:val="clear" w:color="auto" w:fill="F8FBFF"/>
          </w:tcPr>
          <w:p w14:paraId="07571902">
            <w:r>
              <w:rPr>
                <w:rFonts w:ascii="Noto Sans CJK SC" w:hAnsi="Noto Sans CJK SC" w:eastAsia="Noto Sans CJK SC"/>
                <w:b w:val="0"/>
                <w:sz w:val="18"/>
              </w:rPr>
              <w:t>最终代码 + 已确认文档 + 审核结果</w:t>
            </w:r>
          </w:p>
        </w:tc>
        <w:tc>
          <w:tcPr>
            <w:tcW w:w="4200" w:type="dxa"/>
            <w:shd w:val="clear" w:color="auto" w:fill="F8FBFF"/>
          </w:tcPr>
          <w:p w14:paraId="4681F917">
            <w:r>
              <w:rPr>
                <w:rFonts w:ascii="Noto Sans CJK SC" w:hAnsi="Noto Sans CJK SC" w:eastAsia="Noto Sans CJK SC"/>
                <w:b w:val="0"/>
                <w:sz w:val="18"/>
              </w:rPr>
              <w:t>沉淀最终方案、决策、风险、后续建议</w:t>
            </w:r>
          </w:p>
        </w:tc>
        <w:tc>
          <w:tcPr>
            <w:tcW w:w="2600" w:type="dxa"/>
            <w:shd w:val="clear" w:color="auto" w:fill="F8FBFF"/>
          </w:tcPr>
          <w:p w14:paraId="55B318BD">
            <w:r>
              <w:rPr>
                <w:rFonts w:ascii="Noto Sans CJK SC" w:hAnsi="Noto Sans CJK SC" w:eastAsia="Noto Sans CJK SC"/>
                <w:b w:val="0"/>
                <w:sz w:val="18"/>
              </w:rPr>
              <w:t>archive.md</w:t>
            </w:r>
          </w:p>
        </w:tc>
      </w:tr>
    </w:tbl>
    <w:p w14:paraId="4BA21270">
      <w:pPr>
        <w:pStyle w:val="3"/>
      </w:pPr>
      <w:r>
        <w:rPr>
          <w:rFonts w:ascii="Noto Sans CJK SC" w:hAnsi="Noto Sans CJK SC" w:eastAsia="Noto Sans CJK SC"/>
          <w:b w:val="0"/>
        </w:rPr>
        <w:t>7. 各节点作用、特点与价值</w:t>
      </w:r>
    </w:p>
    <w:tbl>
      <w:tblPr>
        <w:tblStyle w:val="34"/>
        <w:tblW w:w="0" w:type="auto"/>
        <w:jc w:val="center"/>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Layout w:type="autofit"/>
        <w:tblCellMar>
          <w:top w:w="0" w:type="dxa"/>
          <w:left w:w="108" w:type="dxa"/>
          <w:bottom w:w="0" w:type="dxa"/>
          <w:right w:w="108" w:type="dxa"/>
        </w:tblCellMar>
      </w:tblPr>
      <w:tblGrid>
        <w:gridCol w:w="1683"/>
        <w:gridCol w:w="2598"/>
        <w:gridCol w:w="3172"/>
        <w:gridCol w:w="2843"/>
      </w:tblGrid>
      <w:tr w14:paraId="3F9B08F6">
        <w:trPr>
          <w:jc w:val="center"/>
        </w:trPr>
        <w:tc>
          <w:tcPr>
            <w:tcW w:w="1700" w:type="dxa"/>
            <w:shd w:val="clear" w:color="auto" w:fill="1F4E79"/>
          </w:tcPr>
          <w:p w14:paraId="5E682BD2">
            <w:r>
              <w:rPr>
                <w:rFonts w:ascii="Noto Sans CJK SC" w:hAnsi="Noto Sans CJK SC" w:eastAsia="Noto Sans CJK SC"/>
                <w:b/>
                <w:color w:val="FFFFFF"/>
                <w:sz w:val="18"/>
              </w:rPr>
              <w:t>节点</w:t>
            </w:r>
          </w:p>
        </w:tc>
        <w:tc>
          <w:tcPr>
            <w:tcW w:w="2800" w:type="dxa"/>
            <w:shd w:val="clear" w:color="auto" w:fill="1F4E79"/>
          </w:tcPr>
          <w:p w14:paraId="1BA2D15A">
            <w:r>
              <w:rPr>
                <w:rFonts w:ascii="Noto Sans CJK SC" w:hAnsi="Noto Sans CJK SC" w:eastAsia="Noto Sans CJK SC"/>
                <w:b/>
                <w:color w:val="FFFFFF"/>
                <w:sz w:val="18"/>
              </w:rPr>
              <w:t>作用</w:t>
            </w:r>
          </w:p>
        </w:tc>
        <w:tc>
          <w:tcPr>
            <w:tcW w:w="3300" w:type="dxa"/>
            <w:shd w:val="clear" w:color="auto" w:fill="1F4E79"/>
          </w:tcPr>
          <w:p w14:paraId="5260F333">
            <w:r>
              <w:rPr>
                <w:rFonts w:ascii="Noto Sans CJK SC" w:hAnsi="Noto Sans CJK SC" w:eastAsia="Noto Sans CJK SC"/>
                <w:b/>
                <w:color w:val="FFFFFF"/>
                <w:sz w:val="18"/>
              </w:rPr>
              <w:t>特点</w:t>
            </w:r>
          </w:p>
        </w:tc>
        <w:tc>
          <w:tcPr>
            <w:tcW w:w="3000" w:type="dxa"/>
            <w:shd w:val="clear" w:color="auto" w:fill="1F4E79"/>
          </w:tcPr>
          <w:p w14:paraId="483BBE57">
            <w:r>
              <w:rPr>
                <w:rFonts w:ascii="Noto Sans CJK SC" w:hAnsi="Noto Sans CJK SC" w:eastAsia="Noto Sans CJK SC"/>
                <w:b/>
                <w:color w:val="FFFFFF"/>
                <w:sz w:val="18"/>
              </w:rPr>
              <w:t>价值</w:t>
            </w:r>
          </w:p>
        </w:tc>
      </w:tr>
      <w:tr w14:paraId="3E3D54CF">
        <w:trPr>
          <w:jc w:val="center"/>
        </w:trPr>
        <w:tc>
          <w:tcPr>
            <w:tcW w:w="1700" w:type="dxa"/>
          </w:tcPr>
          <w:p w14:paraId="0444F8A3">
            <w:r>
              <w:rPr>
                <w:rFonts w:ascii="Noto Sans CJK SC" w:hAnsi="Noto Sans CJK SC" w:eastAsia="Noto Sans CJK SC"/>
                <w:b w:val="0"/>
                <w:sz w:val="18"/>
              </w:rPr>
              <w:t>Proposal</w:t>
            </w:r>
          </w:p>
        </w:tc>
        <w:tc>
          <w:tcPr>
            <w:tcW w:w="2800" w:type="dxa"/>
          </w:tcPr>
          <w:p w14:paraId="03B81000">
            <w:r>
              <w:rPr>
                <w:rFonts w:ascii="Noto Sans CJK SC" w:hAnsi="Noto Sans CJK SC" w:eastAsia="Noto Sans CJK SC"/>
                <w:b w:val="0"/>
                <w:sz w:val="18"/>
              </w:rPr>
              <w:t>标准化需求入口</w:t>
            </w:r>
          </w:p>
        </w:tc>
        <w:tc>
          <w:tcPr>
            <w:tcW w:w="3300" w:type="dxa"/>
          </w:tcPr>
          <w:p w14:paraId="75469EC8">
            <w:r>
              <w:rPr>
                <w:rFonts w:ascii="Noto Sans CJK SC" w:hAnsi="Noto Sans CJK SC" w:eastAsia="Noto Sans CJK SC"/>
                <w:b w:val="0"/>
                <w:sz w:val="18"/>
              </w:rPr>
              <w:t>少量必填字段+固定执行规则</w:t>
            </w:r>
          </w:p>
        </w:tc>
        <w:tc>
          <w:tcPr>
            <w:tcW w:w="3000" w:type="dxa"/>
          </w:tcPr>
          <w:p w14:paraId="13C4B8BB">
            <w:r>
              <w:rPr>
                <w:rFonts w:ascii="Noto Sans CJK SC" w:hAnsi="Noto Sans CJK SC" w:eastAsia="Noto Sans CJK SC"/>
                <w:b w:val="0"/>
                <w:sz w:val="18"/>
              </w:rPr>
              <w:t>降低需求表达波动，减少AI误解</w:t>
            </w:r>
          </w:p>
        </w:tc>
      </w:tr>
      <w:tr w14:paraId="084E4C67">
        <w:trPr>
          <w:jc w:val="center"/>
        </w:trPr>
        <w:tc>
          <w:tcPr>
            <w:tcW w:w="1700" w:type="dxa"/>
            <w:shd w:val="clear" w:color="auto" w:fill="F8FBFF"/>
          </w:tcPr>
          <w:p w14:paraId="348C5BAB">
            <w:r>
              <w:rPr>
                <w:rFonts w:ascii="Noto Sans CJK SC" w:hAnsi="Noto Sans CJK SC" w:eastAsia="Noto Sans CJK SC"/>
                <w:b w:val="0"/>
                <w:sz w:val="18"/>
              </w:rPr>
              <w:t>Index</w:t>
            </w:r>
          </w:p>
        </w:tc>
        <w:tc>
          <w:tcPr>
            <w:tcW w:w="2800" w:type="dxa"/>
            <w:shd w:val="clear" w:color="auto" w:fill="F8FBFF"/>
          </w:tcPr>
          <w:p w14:paraId="6E39408B">
            <w:r>
              <w:rPr>
                <w:rFonts w:ascii="Noto Sans CJK SC" w:hAnsi="Noto Sans CJK SC" w:eastAsia="Noto Sans CJK SC"/>
                <w:b w:val="0"/>
                <w:sz w:val="18"/>
              </w:rPr>
              <w:t>知识路由与装配调度</w:t>
            </w:r>
          </w:p>
        </w:tc>
        <w:tc>
          <w:tcPr>
            <w:tcW w:w="3300" w:type="dxa"/>
            <w:shd w:val="clear" w:color="auto" w:fill="F8FBFF"/>
          </w:tcPr>
          <w:p w14:paraId="7A2A10D7">
            <w:r>
              <w:rPr>
                <w:rFonts w:ascii="Noto Sans CJK SC" w:hAnsi="Noto Sans CJK SC" w:eastAsia="Noto Sans CJK SC"/>
                <w:b w:val="0"/>
                <w:sz w:val="18"/>
              </w:rPr>
              <w:t>按任务类型、模块、范围条件加载</w:t>
            </w:r>
          </w:p>
        </w:tc>
        <w:tc>
          <w:tcPr>
            <w:tcW w:w="3000" w:type="dxa"/>
            <w:shd w:val="clear" w:color="auto" w:fill="F8FBFF"/>
          </w:tcPr>
          <w:p w14:paraId="67514CDE">
            <w:r>
              <w:rPr>
                <w:rFonts w:ascii="Noto Sans CJK SC" w:hAnsi="Noto Sans CJK SC" w:eastAsia="Noto Sans CJK SC"/>
                <w:b w:val="0"/>
                <w:sz w:val="18"/>
              </w:rPr>
              <w:t>避免全量灌输和上下文污染</w:t>
            </w:r>
          </w:p>
        </w:tc>
      </w:tr>
      <w:tr w14:paraId="17214424">
        <w:trPr>
          <w:jc w:val="center"/>
        </w:trPr>
        <w:tc>
          <w:tcPr>
            <w:tcW w:w="1700" w:type="dxa"/>
          </w:tcPr>
          <w:p w14:paraId="4CF99574">
            <w:r>
              <w:rPr>
                <w:rFonts w:ascii="Noto Sans CJK SC" w:hAnsi="Noto Sans CJK SC" w:eastAsia="Noto Sans CJK SC"/>
                <w:b w:val="0"/>
                <w:sz w:val="18"/>
              </w:rPr>
              <w:t>Spec</w:t>
            </w:r>
          </w:p>
        </w:tc>
        <w:tc>
          <w:tcPr>
            <w:tcW w:w="2800" w:type="dxa"/>
          </w:tcPr>
          <w:p w14:paraId="4EB16055">
            <w:r>
              <w:rPr>
                <w:rFonts w:ascii="Noto Sans CJK SC" w:hAnsi="Noto Sans CJK SC" w:eastAsia="Noto Sans CJK SC"/>
                <w:b w:val="0"/>
                <w:sz w:val="18"/>
              </w:rPr>
              <w:t>功能边界与验收定义</w:t>
            </w:r>
          </w:p>
        </w:tc>
        <w:tc>
          <w:tcPr>
            <w:tcW w:w="3300" w:type="dxa"/>
          </w:tcPr>
          <w:p w14:paraId="36E48FE4">
            <w:r>
              <w:rPr>
                <w:rFonts w:ascii="Noto Sans CJK SC" w:hAnsi="Noto Sans CJK SC" w:eastAsia="Noto Sans CJK SC"/>
                <w:b w:val="0"/>
                <w:sz w:val="18"/>
              </w:rPr>
              <w:t>强调目标、范围、</w:t>
            </w:r>
            <w:r>
              <w:rPr>
                <w:rFonts w:hint="eastAsia"/>
                <w:b w:val="0"/>
                <w:sz w:val="18"/>
                <w:lang w:val="en-US" w:eastAsia="zh-CN"/>
              </w:rPr>
              <w:t>非目标</w:t>
            </w:r>
            <w:r>
              <w:rPr>
                <w:rFonts w:ascii="Noto Sans CJK SC" w:hAnsi="Noto Sans CJK SC" w:eastAsia="Noto Sans CJK SC"/>
                <w:b w:val="0"/>
                <w:sz w:val="18"/>
              </w:rPr>
              <w:t>、双基线</w:t>
            </w:r>
          </w:p>
        </w:tc>
        <w:tc>
          <w:tcPr>
            <w:tcW w:w="3000" w:type="dxa"/>
          </w:tcPr>
          <w:p w14:paraId="6FE116F6">
            <w:r>
              <w:rPr>
                <w:rFonts w:ascii="Noto Sans CJK SC" w:hAnsi="Noto Sans CJK SC" w:eastAsia="Noto Sans CJK SC"/>
                <w:b w:val="0"/>
                <w:sz w:val="18"/>
              </w:rPr>
              <w:t>防止AI和开发乱扩展</w:t>
            </w:r>
          </w:p>
        </w:tc>
      </w:tr>
      <w:tr w14:paraId="1CD10D83">
        <w:trPr>
          <w:jc w:val="center"/>
        </w:trPr>
        <w:tc>
          <w:tcPr>
            <w:tcW w:w="1700" w:type="dxa"/>
            <w:shd w:val="clear" w:color="auto" w:fill="F8FBFF"/>
          </w:tcPr>
          <w:p w14:paraId="11065FC9">
            <w:r>
              <w:rPr>
                <w:rFonts w:ascii="Noto Sans CJK SC" w:hAnsi="Noto Sans CJK SC" w:eastAsia="Noto Sans CJK SC"/>
                <w:b w:val="0"/>
                <w:sz w:val="18"/>
              </w:rPr>
              <w:t>Design</w:t>
            </w:r>
          </w:p>
        </w:tc>
        <w:tc>
          <w:tcPr>
            <w:tcW w:w="2800" w:type="dxa"/>
            <w:shd w:val="clear" w:color="auto" w:fill="F8FBFF"/>
          </w:tcPr>
          <w:p w14:paraId="467E5B27">
            <w:r>
              <w:rPr>
                <w:rFonts w:ascii="Noto Sans CJK SC" w:hAnsi="Noto Sans CJK SC" w:eastAsia="Noto Sans CJK SC"/>
                <w:b w:val="0"/>
                <w:sz w:val="18"/>
              </w:rPr>
              <w:t>实现方案设计</w:t>
            </w:r>
          </w:p>
        </w:tc>
        <w:tc>
          <w:tcPr>
            <w:tcW w:w="3300" w:type="dxa"/>
            <w:shd w:val="clear" w:color="auto" w:fill="F8FBFF"/>
          </w:tcPr>
          <w:p w14:paraId="38DCFB06">
            <w:r>
              <w:rPr>
                <w:rFonts w:ascii="Noto Sans CJK SC" w:hAnsi="Noto Sans CJK SC" w:eastAsia="Noto Sans CJK SC"/>
                <w:b w:val="0"/>
                <w:sz w:val="18"/>
              </w:rPr>
              <w:t>承接spec，回答如何实现</w:t>
            </w:r>
          </w:p>
        </w:tc>
        <w:tc>
          <w:tcPr>
            <w:tcW w:w="3000" w:type="dxa"/>
            <w:shd w:val="clear" w:color="auto" w:fill="F8FBFF"/>
          </w:tcPr>
          <w:p w14:paraId="1DB9C9BF">
            <w:r>
              <w:rPr>
                <w:rFonts w:ascii="Noto Sans CJK SC" w:hAnsi="Noto Sans CJK SC" w:eastAsia="Noto Sans CJK SC"/>
                <w:b w:val="0"/>
                <w:sz w:val="18"/>
              </w:rPr>
              <w:t>让代码实施前有结构依据</w:t>
            </w:r>
          </w:p>
        </w:tc>
      </w:tr>
      <w:tr w14:paraId="24DE8AEF">
        <w:trPr>
          <w:jc w:val="center"/>
        </w:trPr>
        <w:tc>
          <w:tcPr>
            <w:tcW w:w="1700" w:type="dxa"/>
          </w:tcPr>
          <w:p w14:paraId="0C529AF0">
            <w:r>
              <w:rPr>
                <w:rFonts w:ascii="Noto Sans CJK SC" w:hAnsi="Noto Sans CJK SC" w:eastAsia="Noto Sans CJK SC"/>
                <w:b w:val="0"/>
                <w:sz w:val="18"/>
              </w:rPr>
              <w:t>Tasks</w:t>
            </w:r>
          </w:p>
        </w:tc>
        <w:tc>
          <w:tcPr>
            <w:tcW w:w="2800" w:type="dxa"/>
          </w:tcPr>
          <w:p w14:paraId="19862AC2">
            <w:r>
              <w:rPr>
                <w:rFonts w:ascii="Noto Sans CJK SC" w:hAnsi="Noto Sans CJK SC" w:eastAsia="Noto Sans CJK SC"/>
                <w:b w:val="0"/>
                <w:sz w:val="18"/>
              </w:rPr>
              <w:t>施工任务编排</w:t>
            </w:r>
          </w:p>
        </w:tc>
        <w:tc>
          <w:tcPr>
            <w:tcW w:w="3300" w:type="dxa"/>
          </w:tcPr>
          <w:p w14:paraId="61964D9F">
            <w:r>
              <w:rPr>
                <w:rFonts w:ascii="Noto Sans CJK SC" w:hAnsi="Noto Sans CJK SC" w:eastAsia="Noto Sans CJK SC"/>
                <w:b w:val="0"/>
                <w:sz w:val="18"/>
              </w:rPr>
              <w:t>按Phase拆解，明确依赖和自检</w:t>
            </w:r>
          </w:p>
        </w:tc>
        <w:tc>
          <w:tcPr>
            <w:tcW w:w="3000" w:type="dxa"/>
          </w:tcPr>
          <w:p w14:paraId="5250FB8B">
            <w:r>
              <w:rPr>
                <w:rFonts w:ascii="Noto Sans CJK SC" w:hAnsi="Noto Sans CJK SC" w:eastAsia="Noto Sans CJK SC"/>
                <w:b w:val="0"/>
                <w:sz w:val="18"/>
              </w:rPr>
              <w:t>让AI/Builder/开发可直接施工</w:t>
            </w:r>
          </w:p>
        </w:tc>
      </w:tr>
      <w:tr w14:paraId="1D443C7D">
        <w:trPr>
          <w:jc w:val="center"/>
        </w:trPr>
        <w:tc>
          <w:tcPr>
            <w:tcW w:w="1700" w:type="dxa"/>
            <w:shd w:val="clear" w:color="auto" w:fill="F8FBFF"/>
          </w:tcPr>
          <w:p w14:paraId="4B4CAB1B">
            <w:r>
              <w:rPr>
                <w:rFonts w:ascii="Noto Sans CJK SC" w:hAnsi="Noto Sans CJK SC" w:eastAsia="Noto Sans CJK SC"/>
                <w:b w:val="0"/>
                <w:sz w:val="18"/>
              </w:rPr>
              <w:t>Implementation</w:t>
            </w:r>
          </w:p>
        </w:tc>
        <w:tc>
          <w:tcPr>
            <w:tcW w:w="2800" w:type="dxa"/>
            <w:shd w:val="clear" w:color="auto" w:fill="F8FBFF"/>
          </w:tcPr>
          <w:p w14:paraId="1701B703">
            <w:r>
              <w:rPr>
                <w:rFonts w:ascii="Noto Sans CJK SC" w:hAnsi="Noto Sans CJK SC" w:eastAsia="Noto Sans CJK SC"/>
                <w:b w:val="0"/>
                <w:sz w:val="18"/>
              </w:rPr>
              <w:t>代码落地</w:t>
            </w:r>
          </w:p>
        </w:tc>
        <w:tc>
          <w:tcPr>
            <w:tcW w:w="3300" w:type="dxa"/>
            <w:shd w:val="clear" w:color="auto" w:fill="F8FBFF"/>
          </w:tcPr>
          <w:p w14:paraId="7597D1C8">
            <w:r>
              <w:rPr>
                <w:rFonts w:ascii="Noto Sans CJK SC" w:hAnsi="Noto Sans CJK SC" w:eastAsia="Noto Sans CJK SC"/>
                <w:b w:val="0"/>
                <w:sz w:val="18"/>
              </w:rPr>
              <w:t>以spec/design/tasks为依据</w:t>
            </w:r>
          </w:p>
        </w:tc>
        <w:tc>
          <w:tcPr>
            <w:tcW w:w="3000" w:type="dxa"/>
            <w:shd w:val="clear" w:color="auto" w:fill="F8FBFF"/>
          </w:tcPr>
          <w:p w14:paraId="16B12887">
            <w:r>
              <w:rPr>
                <w:rFonts w:ascii="Noto Sans CJK SC" w:hAnsi="Noto Sans CJK SC" w:eastAsia="Noto Sans CJK SC"/>
                <w:b w:val="0"/>
                <w:sz w:val="18"/>
              </w:rPr>
              <w:t>减少边写边猜和随意改动</w:t>
            </w:r>
          </w:p>
        </w:tc>
      </w:tr>
      <w:tr w14:paraId="1BF87445">
        <w:trPr>
          <w:jc w:val="center"/>
        </w:trPr>
        <w:tc>
          <w:tcPr>
            <w:tcW w:w="1700" w:type="dxa"/>
          </w:tcPr>
          <w:p w14:paraId="46F9BD97">
            <w:r>
              <w:rPr>
                <w:rFonts w:ascii="Noto Sans CJK SC" w:hAnsi="Noto Sans CJK SC" w:eastAsia="Noto Sans CJK SC"/>
                <w:b w:val="0"/>
                <w:sz w:val="18"/>
              </w:rPr>
              <w:t>Review</w:t>
            </w:r>
          </w:p>
        </w:tc>
        <w:tc>
          <w:tcPr>
            <w:tcW w:w="2800" w:type="dxa"/>
          </w:tcPr>
          <w:p w14:paraId="1724CCFC">
            <w:r>
              <w:rPr>
                <w:rFonts w:ascii="Noto Sans CJK SC" w:hAnsi="Noto Sans CJK SC" w:eastAsia="Noto Sans CJK SC"/>
                <w:b w:val="0"/>
                <w:sz w:val="18"/>
              </w:rPr>
              <w:t>人工质量闸口</w:t>
            </w:r>
          </w:p>
        </w:tc>
        <w:tc>
          <w:tcPr>
            <w:tcW w:w="3300" w:type="dxa"/>
          </w:tcPr>
          <w:p w14:paraId="7AB227BE">
            <w:r>
              <w:rPr>
                <w:rFonts w:ascii="Noto Sans CJK SC" w:hAnsi="Noto Sans CJK SC" w:eastAsia="Noto Sans CJK SC"/>
                <w:b w:val="0"/>
                <w:sz w:val="18"/>
              </w:rPr>
              <w:t>检查实现是否偏离边界</w:t>
            </w:r>
          </w:p>
        </w:tc>
        <w:tc>
          <w:tcPr>
            <w:tcW w:w="3000" w:type="dxa"/>
          </w:tcPr>
          <w:p w14:paraId="01D7DDD7">
            <w:r>
              <w:rPr>
                <w:rFonts w:ascii="Noto Sans CJK SC" w:hAnsi="Noto Sans CJK SC" w:eastAsia="Noto Sans CJK SC"/>
                <w:b w:val="0"/>
                <w:sz w:val="18"/>
              </w:rPr>
              <w:t>防止错误进入归档</w:t>
            </w:r>
          </w:p>
        </w:tc>
      </w:tr>
      <w:tr w14:paraId="75BFF57B">
        <w:trPr>
          <w:jc w:val="center"/>
        </w:trPr>
        <w:tc>
          <w:tcPr>
            <w:tcW w:w="1700" w:type="dxa"/>
            <w:shd w:val="clear" w:color="auto" w:fill="F8FBFF"/>
          </w:tcPr>
          <w:p w14:paraId="49D5659F">
            <w:r>
              <w:rPr>
                <w:rFonts w:ascii="Noto Sans CJK SC" w:hAnsi="Noto Sans CJK SC" w:eastAsia="Noto Sans CJK SC"/>
                <w:b w:val="0"/>
                <w:sz w:val="18"/>
              </w:rPr>
              <w:t>Archive</w:t>
            </w:r>
          </w:p>
        </w:tc>
        <w:tc>
          <w:tcPr>
            <w:tcW w:w="2800" w:type="dxa"/>
            <w:shd w:val="clear" w:color="auto" w:fill="F8FBFF"/>
          </w:tcPr>
          <w:p w14:paraId="4F5E6B43">
            <w:r>
              <w:rPr>
                <w:rFonts w:ascii="Noto Sans CJK SC" w:hAnsi="Noto Sans CJK SC" w:eastAsia="Noto Sans CJK SC"/>
                <w:b w:val="0"/>
                <w:sz w:val="18"/>
              </w:rPr>
              <w:t>最终知识沉淀</w:t>
            </w:r>
          </w:p>
        </w:tc>
        <w:tc>
          <w:tcPr>
            <w:tcW w:w="3300" w:type="dxa"/>
            <w:shd w:val="clear" w:color="auto" w:fill="F8FBFF"/>
          </w:tcPr>
          <w:p w14:paraId="39BDE821">
            <w:r>
              <w:rPr>
                <w:rFonts w:ascii="Noto Sans CJK SC" w:hAnsi="Noto Sans CJK SC" w:eastAsia="Noto Sans CJK SC"/>
                <w:b w:val="0"/>
                <w:sz w:val="18"/>
              </w:rPr>
              <w:t>记录最终方案、决策、风险、下次阅读顺序</w:t>
            </w:r>
          </w:p>
        </w:tc>
        <w:tc>
          <w:tcPr>
            <w:tcW w:w="3000" w:type="dxa"/>
            <w:shd w:val="clear" w:color="auto" w:fill="F8FBFF"/>
          </w:tcPr>
          <w:p w14:paraId="2D973D5D">
            <w:r>
              <w:rPr>
                <w:rFonts w:ascii="Noto Sans CJK SC" w:hAnsi="Noto Sans CJK SC" w:eastAsia="Noto Sans CJK SC"/>
                <w:b w:val="0"/>
                <w:sz w:val="18"/>
              </w:rPr>
              <w:t>支持后续增强需求快速接续</w:t>
            </w:r>
          </w:p>
        </w:tc>
      </w:tr>
    </w:tbl>
    <w:p w14:paraId="0E567FB5">
      <w:pPr>
        <w:pStyle w:val="3"/>
      </w:pPr>
      <w:r>
        <w:rPr>
          <w:rFonts w:ascii="Noto Sans CJK SC" w:hAnsi="Noto Sans CJK SC" w:eastAsia="Noto Sans CJK SC"/>
          <w:b w:val="0"/>
        </w:rPr>
        <w:t>8. 关键机制说明</w:t>
      </w:r>
    </w:p>
    <w:p w14:paraId="41CE1875">
      <w:pPr>
        <w:pStyle w:val="4"/>
      </w:pPr>
      <w:r>
        <w:rPr>
          <w:rFonts w:ascii="Noto Sans CJK SC" w:hAnsi="Noto Sans CJK SC" w:eastAsia="Noto Sans CJK SC"/>
          <w:b w:val="0"/>
        </w:rPr>
        <w:t>8.1 双基线机制</w:t>
      </w:r>
    </w:p>
    <w:p w14:paraId="20A87317">
      <w:r>
        <w:rPr>
          <w:rFonts w:ascii="Noto Sans CJK SC" w:hAnsi="Noto Sans CJK SC" w:eastAsia="Noto Sans CJK SC"/>
          <w:b w:val="0"/>
        </w:rPr>
        <w:t>本方案强调双基线：当前Git代码是实物基线，历史功能资产是知识基线。当两者冲突时，以当前Git代码为准，并在新的spec或archive中明确标注差异。这一点很关键，否则AI会把过期文档当真，最后生成看似完整但无法落地的方案。</w:t>
      </w:r>
    </w:p>
    <w:p w14:paraId="07B01431">
      <w:pPr>
        <w:pStyle w:val="4"/>
      </w:pPr>
      <w:r>
        <w:rPr>
          <w:rFonts w:ascii="Noto Sans CJK SC" w:hAnsi="Noto Sans CJK SC" w:eastAsia="Noto Sans CJK SC"/>
          <w:b w:val="0"/>
        </w:rPr>
        <w:t>8.2 条件装配机制</w:t>
      </w:r>
    </w:p>
    <w:p w14:paraId="2C23B811">
      <w:r>
        <w:rPr>
          <w:rFonts w:ascii="Noto Sans CJK SC" w:hAnsi="Noto Sans CJK SC" w:eastAsia="Noto Sans CJK SC"/>
          <w:b w:val="0"/>
        </w:rPr>
        <w:t>index.md不是普通目录说明，而是任务路由器。它根据功能类型、所属模块、变更范围、风险等级、是否增强/重构等信息，决定本次任务应该读取哪些context、rules和templates。</w:t>
      </w:r>
    </w:p>
    <w:p w14:paraId="1B8FD429">
      <w:pPr>
        <w:pStyle w:val="4"/>
      </w:pPr>
      <w:r>
        <w:rPr>
          <w:rFonts w:ascii="Noto Sans CJK SC" w:hAnsi="Noto Sans CJK SC" w:eastAsia="Noto Sans CJK SC"/>
          <w:b w:val="0"/>
        </w:rPr>
        <w:t>8.3 分阶段产物机制</w:t>
      </w:r>
    </w:p>
    <w:p w14:paraId="00658F04">
      <w:r>
        <w:rPr>
          <w:rFonts w:ascii="Noto Sans CJK SC" w:hAnsi="Noto Sans CJK SC" w:eastAsia="Noto Sans CJK SC"/>
          <w:b w:val="0"/>
        </w:rPr>
        <w:t>spec、design、tasks不是重复文档。spec回答“做什么和边界是什么”，design回答“怎么实现”，tasks回答“怎么施工”。</w:t>
      </w:r>
    </w:p>
    <w:p w14:paraId="407667EE">
      <w:pPr>
        <w:pStyle w:val="4"/>
      </w:pPr>
      <w:r>
        <w:rPr>
          <w:rFonts w:ascii="Noto Sans CJK SC" w:hAnsi="Noto Sans CJK SC" w:eastAsia="Noto Sans CJK SC"/>
          <w:b w:val="0"/>
        </w:rPr>
        <w:t>8.4 Archive接续机制</w:t>
      </w:r>
    </w:p>
    <w:p w14:paraId="60E74BC7">
      <w:r>
        <w:rPr>
          <w:rFonts w:ascii="Noto Sans CJK SC" w:hAnsi="Noto Sans CJK SC" w:eastAsia="Noto Sans CJK SC"/>
          <w:b w:val="0"/>
        </w:rPr>
        <w:t>archive.md不是事后总结摆设，而是下一次enhancement/refactor的优先入口。它应该告诉后续人员和AI：上次最终做成什么、为什么这么做、哪些边界还有效、下次应该按什么顺序读历史资产。</w:t>
      </w:r>
    </w:p>
    <w:p w14:paraId="772F43CC">
      <w:pPr>
        <w:pStyle w:val="3"/>
      </w:pPr>
      <w:r>
        <w:rPr>
          <w:rFonts w:ascii="Noto Sans CJK SC" w:hAnsi="Noto Sans CJK SC" w:eastAsia="Noto Sans CJK SC"/>
          <w:b w:val="0"/>
        </w:rPr>
        <w:t>9. 方案价值与最终效果</w:t>
      </w:r>
    </w:p>
    <w:tbl>
      <w:tblPr>
        <w:tblStyle w:val="34"/>
        <w:tblW w:w="0" w:type="auto"/>
        <w:jc w:val="center"/>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Layout w:type="autofit"/>
        <w:tblCellMar>
          <w:top w:w="0" w:type="dxa"/>
          <w:left w:w="108" w:type="dxa"/>
          <w:bottom w:w="0" w:type="dxa"/>
          <w:right w:w="108" w:type="dxa"/>
        </w:tblCellMar>
      </w:tblPr>
      <w:tblGrid>
        <w:gridCol w:w="2151"/>
        <w:gridCol w:w="8145"/>
      </w:tblGrid>
      <w:tr w14:paraId="4030A81B">
        <w:trPr>
          <w:jc w:val="center"/>
        </w:trPr>
        <w:tc>
          <w:tcPr>
            <w:tcW w:w="2200" w:type="dxa"/>
            <w:shd w:val="clear" w:color="auto" w:fill="1F4E79"/>
          </w:tcPr>
          <w:p w14:paraId="72598A59">
            <w:r>
              <w:rPr>
                <w:rFonts w:ascii="Noto Sans CJK SC" w:hAnsi="Noto Sans CJK SC" w:eastAsia="Noto Sans CJK SC"/>
                <w:b/>
                <w:color w:val="FFFFFF"/>
                <w:sz w:val="18"/>
              </w:rPr>
              <w:t>维度</w:t>
            </w:r>
          </w:p>
        </w:tc>
        <w:tc>
          <w:tcPr>
            <w:tcW w:w="8300" w:type="dxa"/>
            <w:shd w:val="clear" w:color="auto" w:fill="1F4E79"/>
          </w:tcPr>
          <w:p w14:paraId="4347D39E">
            <w:r>
              <w:rPr>
                <w:rFonts w:ascii="Noto Sans CJK SC" w:hAnsi="Noto Sans CJK SC" w:eastAsia="Noto Sans CJK SC"/>
                <w:b/>
                <w:color w:val="FFFFFF"/>
                <w:sz w:val="18"/>
              </w:rPr>
              <w:t>价值说明</w:t>
            </w:r>
          </w:p>
        </w:tc>
      </w:tr>
      <w:tr w14:paraId="713DFF60">
        <w:trPr>
          <w:jc w:val="center"/>
        </w:trPr>
        <w:tc>
          <w:tcPr>
            <w:tcW w:w="2200" w:type="dxa"/>
          </w:tcPr>
          <w:p w14:paraId="52AC8B4C">
            <w:r>
              <w:rPr>
                <w:rFonts w:ascii="Noto Sans CJK SC" w:hAnsi="Noto Sans CJK SC" w:eastAsia="Noto Sans CJK SC"/>
                <w:b w:val="0"/>
                <w:sz w:val="18"/>
              </w:rPr>
              <w:t>研发效率</w:t>
            </w:r>
          </w:p>
        </w:tc>
        <w:tc>
          <w:tcPr>
            <w:tcW w:w="8300" w:type="dxa"/>
          </w:tcPr>
          <w:p w14:paraId="1C4A92AB">
            <w:r>
              <w:rPr>
                <w:rFonts w:ascii="Noto Sans CJK SC" w:hAnsi="Noto Sans CJK SC" w:eastAsia="Noto Sans CJK SC"/>
                <w:b w:val="0"/>
                <w:sz w:val="18"/>
              </w:rPr>
              <w:t>减少重复理解、重复沟通、重复整理和AI试错成本</w:t>
            </w:r>
          </w:p>
        </w:tc>
      </w:tr>
      <w:tr w14:paraId="769D4057">
        <w:trPr>
          <w:jc w:val="center"/>
        </w:trPr>
        <w:tc>
          <w:tcPr>
            <w:tcW w:w="2200" w:type="dxa"/>
            <w:shd w:val="clear" w:color="auto" w:fill="F8FBFF"/>
          </w:tcPr>
          <w:p w14:paraId="02A806C8">
            <w:r>
              <w:rPr>
                <w:rFonts w:ascii="Noto Sans CJK SC" w:hAnsi="Noto Sans CJK SC" w:eastAsia="Noto Sans CJK SC"/>
                <w:b w:val="0"/>
                <w:sz w:val="18"/>
              </w:rPr>
              <w:t>交付质量</w:t>
            </w:r>
          </w:p>
        </w:tc>
        <w:tc>
          <w:tcPr>
            <w:tcW w:w="8300" w:type="dxa"/>
            <w:shd w:val="clear" w:color="auto" w:fill="F8FBFF"/>
          </w:tcPr>
          <w:p w14:paraId="2B178F32">
            <w:r>
              <w:rPr>
                <w:rFonts w:ascii="Noto Sans CJK SC" w:hAnsi="Noto Sans CJK SC" w:eastAsia="Noto Sans CJK SC"/>
                <w:b w:val="0"/>
                <w:sz w:val="18"/>
              </w:rPr>
              <w:t>通过边界、规则、任务拆解和审核机制，降低AI输出随意性</w:t>
            </w:r>
          </w:p>
        </w:tc>
      </w:tr>
      <w:tr w14:paraId="563EA593">
        <w:trPr>
          <w:jc w:val="center"/>
        </w:trPr>
        <w:tc>
          <w:tcPr>
            <w:tcW w:w="2200" w:type="dxa"/>
          </w:tcPr>
          <w:p w14:paraId="22109CE9">
            <w:r>
              <w:rPr>
                <w:rFonts w:ascii="Noto Sans CJK SC" w:hAnsi="Noto Sans CJK SC" w:eastAsia="Noto Sans CJK SC"/>
                <w:b w:val="0"/>
                <w:sz w:val="18"/>
              </w:rPr>
              <w:t>知识管理</w:t>
            </w:r>
          </w:p>
        </w:tc>
        <w:tc>
          <w:tcPr>
            <w:tcW w:w="8300" w:type="dxa"/>
          </w:tcPr>
          <w:p w14:paraId="60E720D3">
            <w:r>
              <w:rPr>
                <w:rFonts w:ascii="Noto Sans CJK SC" w:hAnsi="Noto Sans CJK SC" w:eastAsia="Noto Sans CJK SC"/>
                <w:b w:val="0"/>
                <w:sz w:val="18"/>
              </w:rPr>
              <w:t>把项目经验从个人脑子迁移到工程目录，形成团队资产</w:t>
            </w:r>
          </w:p>
        </w:tc>
      </w:tr>
      <w:tr w14:paraId="4D67404D">
        <w:trPr>
          <w:jc w:val="center"/>
        </w:trPr>
        <w:tc>
          <w:tcPr>
            <w:tcW w:w="2200" w:type="dxa"/>
            <w:shd w:val="clear" w:color="auto" w:fill="F8FBFF"/>
          </w:tcPr>
          <w:p w14:paraId="217D0A94">
            <w:r>
              <w:rPr>
                <w:rFonts w:ascii="Noto Sans CJK SC" w:hAnsi="Noto Sans CJK SC" w:eastAsia="Noto Sans CJK SC"/>
                <w:b w:val="0"/>
                <w:sz w:val="18"/>
              </w:rPr>
              <w:t>项目管理</w:t>
            </w:r>
          </w:p>
        </w:tc>
        <w:tc>
          <w:tcPr>
            <w:tcW w:w="8300" w:type="dxa"/>
            <w:shd w:val="clear" w:color="auto" w:fill="F8FBFF"/>
          </w:tcPr>
          <w:p w14:paraId="3F9ED41F">
            <w:r>
              <w:rPr>
                <w:rFonts w:ascii="Noto Sans CJK SC" w:hAnsi="Noto Sans CJK SC" w:eastAsia="Noto Sans CJK SC"/>
                <w:b w:val="0"/>
                <w:sz w:val="18"/>
              </w:rPr>
              <w:t>需求、设计、实现、审核、归档形成可追踪链路</w:t>
            </w:r>
          </w:p>
        </w:tc>
      </w:tr>
      <w:tr w14:paraId="7262C0DE">
        <w:trPr>
          <w:jc w:val="center"/>
        </w:trPr>
        <w:tc>
          <w:tcPr>
            <w:tcW w:w="2200" w:type="dxa"/>
          </w:tcPr>
          <w:p w14:paraId="4BA2D9B1">
            <w:r>
              <w:rPr>
                <w:rFonts w:ascii="Noto Sans CJK SC" w:hAnsi="Noto Sans CJK SC" w:eastAsia="Noto Sans CJK SC"/>
                <w:b w:val="0"/>
                <w:sz w:val="18"/>
              </w:rPr>
              <w:t>持续演进</w:t>
            </w:r>
          </w:p>
        </w:tc>
        <w:tc>
          <w:tcPr>
            <w:tcW w:w="8300" w:type="dxa"/>
          </w:tcPr>
          <w:p w14:paraId="3ED361F5">
            <w:r>
              <w:rPr>
                <w:rFonts w:ascii="Noto Sans CJK SC" w:hAnsi="Noto Sans CJK SC" w:eastAsia="Noto Sans CJK SC"/>
                <w:b w:val="0"/>
                <w:sz w:val="18"/>
              </w:rPr>
              <w:t>后续增强需求可基于archive/spec/design/current code继续演进</w:t>
            </w:r>
          </w:p>
        </w:tc>
      </w:tr>
      <w:tr w14:paraId="504CE78C">
        <w:trPr>
          <w:jc w:val="center"/>
        </w:trPr>
        <w:tc>
          <w:tcPr>
            <w:tcW w:w="2200" w:type="dxa"/>
            <w:shd w:val="clear" w:color="auto" w:fill="F8FBFF"/>
          </w:tcPr>
          <w:p w14:paraId="599EE8C0">
            <w:r>
              <w:rPr>
                <w:rFonts w:ascii="Noto Sans CJK SC" w:hAnsi="Noto Sans CJK SC" w:eastAsia="Noto Sans CJK SC"/>
                <w:b w:val="0"/>
                <w:sz w:val="18"/>
              </w:rPr>
              <w:t>团队培训</w:t>
            </w:r>
          </w:p>
        </w:tc>
        <w:tc>
          <w:tcPr>
            <w:tcW w:w="8300" w:type="dxa"/>
            <w:shd w:val="clear" w:color="auto" w:fill="F8FBFF"/>
          </w:tcPr>
          <w:p w14:paraId="101629AE">
            <w:r>
              <w:rPr>
                <w:rFonts w:ascii="Noto Sans CJK SC" w:hAnsi="Noto Sans CJK SC" w:eastAsia="Noto Sans CJK SC"/>
                <w:b w:val="0"/>
                <w:sz w:val="18"/>
              </w:rPr>
              <w:t>新成员可通过.project-ai和.project-features快速理解规则与案例</w:t>
            </w:r>
          </w:p>
        </w:tc>
      </w:tr>
    </w:tbl>
    <w:p w14:paraId="45FDB834">
      <w:r>
        <w:rPr>
          <w:rFonts w:ascii="Noto Sans CJK SC" w:hAnsi="Noto Sans CJK SC" w:eastAsia="Noto Sans CJK SC"/>
          <w:b w:val="0"/>
        </w:rPr>
        <w:t>持续执行后，最终形成的不是几份文档，而是一套团队级AI驱动开发方法。它会把开发过程从“临时问AI、临时改代码”的个人化方式，升级为“有入口、有规则、有设计、有任务、有归档”的工程化方式。</w:t>
      </w:r>
    </w:p>
    <w:p w14:paraId="59672F60">
      <w:pPr>
        <w:pStyle w:val="3"/>
      </w:pPr>
      <w:r>
        <w:rPr>
          <w:rFonts w:ascii="Noto Sans CJK SC" w:hAnsi="Noto Sans CJK SC" w:eastAsia="Noto Sans CJK SC"/>
          <w:b w:val="0"/>
        </w:rPr>
        <w:t>1</w:t>
      </w:r>
      <w:r>
        <w:rPr>
          <w:rFonts w:hint="eastAsia" w:ascii="Noto Sans CJK SC" w:hAnsi="Noto Sans CJK SC" w:eastAsia="Noto Sans CJK SC"/>
          <w:b w:val="0"/>
          <w:lang w:val="en-US" w:eastAsia="zh-CN"/>
        </w:rPr>
        <w:t>0</w:t>
      </w:r>
      <w:r>
        <w:rPr>
          <w:rFonts w:ascii="Noto Sans CJK SC" w:hAnsi="Noto Sans CJK SC" w:eastAsia="Noto Sans CJK SC"/>
          <w:b w:val="0"/>
        </w:rPr>
        <w:t>. 角色分工与团队使用方式</w:t>
      </w:r>
    </w:p>
    <w:tbl>
      <w:tblPr>
        <w:tblStyle w:val="34"/>
        <w:tblW w:w="0" w:type="auto"/>
        <w:jc w:val="center"/>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Layout w:type="autofit"/>
        <w:tblCellMar>
          <w:top w:w="0" w:type="dxa"/>
          <w:left w:w="108" w:type="dxa"/>
          <w:bottom w:w="0" w:type="dxa"/>
          <w:right w:w="108" w:type="dxa"/>
        </w:tblCellMar>
      </w:tblPr>
      <w:tblGrid>
        <w:gridCol w:w="2266"/>
        <w:gridCol w:w="8030"/>
      </w:tblGrid>
      <w:tr w14:paraId="23A3F762">
        <w:trPr>
          <w:jc w:val="center"/>
        </w:trPr>
        <w:tc>
          <w:tcPr>
            <w:tcW w:w="2300" w:type="dxa"/>
            <w:shd w:val="clear" w:color="auto" w:fill="1F4E79"/>
          </w:tcPr>
          <w:p w14:paraId="7A5D39D1">
            <w:r>
              <w:rPr>
                <w:rFonts w:ascii="Noto Sans CJK SC" w:hAnsi="Noto Sans CJK SC" w:eastAsia="Noto Sans CJK SC"/>
                <w:b/>
                <w:color w:val="FFFFFF"/>
                <w:sz w:val="18"/>
              </w:rPr>
              <w:t>角色</w:t>
            </w:r>
          </w:p>
        </w:tc>
        <w:tc>
          <w:tcPr>
            <w:tcW w:w="8200" w:type="dxa"/>
            <w:shd w:val="clear" w:color="auto" w:fill="1F4E79"/>
          </w:tcPr>
          <w:p w14:paraId="63DB87C1">
            <w:r>
              <w:rPr>
                <w:rFonts w:ascii="Noto Sans CJK SC" w:hAnsi="Noto Sans CJK SC" w:eastAsia="Noto Sans CJK SC"/>
                <w:b/>
                <w:color w:val="FFFFFF"/>
                <w:sz w:val="18"/>
              </w:rPr>
              <w:t>主要职责</w:t>
            </w:r>
          </w:p>
        </w:tc>
      </w:tr>
      <w:tr w14:paraId="1B7AC504">
        <w:trPr>
          <w:jc w:val="center"/>
        </w:trPr>
        <w:tc>
          <w:tcPr>
            <w:tcW w:w="2300" w:type="dxa"/>
          </w:tcPr>
          <w:p w14:paraId="41786552">
            <w:r>
              <w:rPr>
                <w:rFonts w:ascii="Noto Sans CJK SC" w:hAnsi="Noto Sans CJK SC" w:eastAsia="Noto Sans CJK SC"/>
                <w:b w:val="0"/>
                <w:sz w:val="18"/>
              </w:rPr>
              <w:t>开发人员</w:t>
            </w:r>
          </w:p>
        </w:tc>
        <w:tc>
          <w:tcPr>
            <w:tcW w:w="8200" w:type="dxa"/>
          </w:tcPr>
          <w:p w14:paraId="0B24EAA9">
            <w:r>
              <w:rPr>
                <w:rFonts w:ascii="Noto Sans CJK SC" w:hAnsi="Noto Sans CJK SC" w:eastAsia="Noto Sans CJK SC"/>
                <w:b w:val="0"/>
                <w:sz w:val="18"/>
              </w:rPr>
              <w:t>填写proposal-input.md，确认spec/design/tasks，按tasks实施或驱动AI实施，提交自检结果</w:t>
            </w:r>
          </w:p>
        </w:tc>
      </w:tr>
      <w:tr w14:paraId="567787F5">
        <w:trPr>
          <w:jc w:val="center"/>
        </w:trPr>
        <w:tc>
          <w:tcPr>
            <w:tcW w:w="2300" w:type="dxa"/>
            <w:shd w:val="clear" w:color="auto" w:fill="F8FBFF"/>
          </w:tcPr>
          <w:p w14:paraId="596151A9">
            <w:r>
              <w:rPr>
                <w:rFonts w:ascii="Noto Sans CJK SC" w:hAnsi="Noto Sans CJK SC" w:eastAsia="Noto Sans CJK SC"/>
                <w:b w:val="0"/>
                <w:sz w:val="18"/>
              </w:rPr>
              <w:t>技术负责人</w:t>
            </w:r>
          </w:p>
        </w:tc>
        <w:tc>
          <w:tcPr>
            <w:tcW w:w="8200" w:type="dxa"/>
            <w:shd w:val="clear" w:color="auto" w:fill="F8FBFF"/>
          </w:tcPr>
          <w:p w14:paraId="3DAE7655">
            <w:r>
              <w:rPr>
                <w:rFonts w:ascii="Noto Sans CJK SC" w:hAnsi="Noto Sans CJK SC" w:eastAsia="Noto Sans CJK SC"/>
                <w:b w:val="0"/>
                <w:sz w:val="18"/>
              </w:rPr>
              <w:t>审核spec边界、design合理性、tasks可执行性，控制架构与质量风险</w:t>
            </w:r>
          </w:p>
        </w:tc>
      </w:tr>
      <w:tr w14:paraId="66FD3533">
        <w:trPr>
          <w:jc w:val="center"/>
        </w:trPr>
        <w:tc>
          <w:tcPr>
            <w:tcW w:w="2300" w:type="dxa"/>
          </w:tcPr>
          <w:p w14:paraId="57120B3C">
            <w:r>
              <w:rPr>
                <w:rFonts w:ascii="Noto Sans CJK SC" w:hAnsi="Noto Sans CJK SC" w:eastAsia="Noto Sans CJK SC"/>
                <w:b w:val="0"/>
                <w:sz w:val="18"/>
              </w:rPr>
              <w:t>项目负责人</w:t>
            </w:r>
          </w:p>
        </w:tc>
        <w:tc>
          <w:tcPr>
            <w:tcW w:w="8200" w:type="dxa"/>
          </w:tcPr>
          <w:p w14:paraId="7A21D774">
            <w:r>
              <w:rPr>
                <w:rFonts w:ascii="Noto Sans CJK SC" w:hAnsi="Noto Sans CJK SC" w:eastAsia="Noto Sans CJK SC"/>
                <w:b w:val="0"/>
                <w:sz w:val="18"/>
              </w:rPr>
              <w:t>关注优先级、范围、交付节奏、风险与最终产出可追踪性</w:t>
            </w:r>
          </w:p>
        </w:tc>
      </w:tr>
      <w:tr w14:paraId="4CC9CA14">
        <w:trPr>
          <w:jc w:val="center"/>
        </w:trPr>
        <w:tc>
          <w:tcPr>
            <w:tcW w:w="2300" w:type="dxa"/>
            <w:shd w:val="clear" w:color="auto" w:fill="F8FBFF"/>
          </w:tcPr>
          <w:p w14:paraId="1D399A25">
            <w:r>
              <w:rPr>
                <w:rFonts w:ascii="Noto Sans CJK SC" w:hAnsi="Noto Sans CJK SC" w:eastAsia="Noto Sans CJK SC"/>
                <w:b w:val="0"/>
                <w:sz w:val="18"/>
              </w:rPr>
              <w:t>AI/Builder</w:t>
            </w:r>
          </w:p>
        </w:tc>
        <w:tc>
          <w:tcPr>
            <w:tcW w:w="8200" w:type="dxa"/>
            <w:shd w:val="clear" w:color="auto" w:fill="F8FBFF"/>
          </w:tcPr>
          <w:p w14:paraId="2CE5B0DA">
            <w:r>
              <w:rPr>
                <w:rFonts w:ascii="Noto Sans CJK SC" w:hAnsi="Noto Sans CJK SC" w:eastAsia="Noto Sans CJK SC"/>
                <w:b w:val="0"/>
                <w:sz w:val="18"/>
              </w:rPr>
              <w:t>按index装配知识，生成阶段产物，按tasks实施代码并输出自检结果</w:t>
            </w:r>
          </w:p>
        </w:tc>
      </w:tr>
      <w:tr w14:paraId="09EF4B90">
        <w:trPr>
          <w:jc w:val="center"/>
        </w:trPr>
        <w:tc>
          <w:tcPr>
            <w:tcW w:w="2300" w:type="dxa"/>
          </w:tcPr>
          <w:p w14:paraId="4662BD81">
            <w:r>
              <w:rPr>
                <w:rFonts w:ascii="Noto Sans CJK SC" w:hAnsi="Noto Sans CJK SC" w:eastAsia="Noto Sans CJK SC"/>
                <w:b w:val="0"/>
                <w:sz w:val="18"/>
              </w:rPr>
              <w:t>后续接手人员</w:t>
            </w:r>
          </w:p>
        </w:tc>
        <w:tc>
          <w:tcPr>
            <w:tcW w:w="8200" w:type="dxa"/>
          </w:tcPr>
          <w:p w14:paraId="4E73AA34">
            <w:r>
              <w:rPr>
                <w:rFonts w:ascii="Noto Sans CJK SC" w:hAnsi="Noto Sans CJK SC" w:eastAsia="Noto Sans CJK SC"/>
                <w:b w:val="0"/>
                <w:sz w:val="18"/>
              </w:rPr>
              <w:t>通过archive.md快速理解历史方案，再读取spec/design/current code继续增强</w:t>
            </w:r>
          </w:p>
        </w:tc>
      </w:tr>
    </w:tbl>
    <w:p w14:paraId="01B76E52">
      <w:r>
        <w:rPr>
          <w:rFonts w:ascii="Noto Sans CJK SC" w:hAnsi="Noto Sans CJK SC" w:eastAsia="Noto Sans CJK SC"/>
          <w:b w:val="0"/>
        </w:rPr>
        <w:t>团队培训时，不应该从“怎么写提示词”开始讲，而应该从“为什么要分proposal、spec、design、tasks、archive”开始讲。否则开发会把这套方案误解成文档负担，而不是工程化提效工具。</w:t>
      </w:r>
    </w:p>
    <w:p w14:paraId="4963CF15">
      <w:pPr>
        <w:pStyle w:val="3"/>
      </w:pPr>
      <w:r>
        <w:rPr>
          <w:rFonts w:ascii="Noto Sans CJK SC" w:hAnsi="Noto Sans CJK SC" w:eastAsia="Noto Sans CJK SC"/>
          <w:b w:val="0"/>
        </w:rPr>
        <w:t>1</w:t>
      </w:r>
      <w:r>
        <w:rPr>
          <w:rFonts w:hint="eastAsia" w:ascii="Noto Sans CJK SC" w:hAnsi="Noto Sans CJK SC" w:eastAsia="Noto Sans CJK SC"/>
          <w:b w:val="0"/>
          <w:lang w:val="en-US" w:eastAsia="zh-CN"/>
        </w:rPr>
        <w:t>1</w:t>
      </w:r>
      <w:r>
        <w:rPr>
          <w:rFonts w:ascii="Noto Sans CJK SC" w:hAnsi="Noto Sans CJK SC" w:eastAsia="Noto Sans CJK SC"/>
          <w:b w:val="0"/>
        </w:rPr>
        <w:t>. 方案优缺点与适用边界</w:t>
      </w:r>
    </w:p>
    <w:p w14:paraId="415865EC">
      <w:pPr>
        <w:pStyle w:val="4"/>
      </w:pPr>
      <w:r>
        <w:rPr>
          <w:rFonts w:ascii="Noto Sans CJK SC" w:hAnsi="Noto Sans CJK SC" w:eastAsia="Noto Sans CJK SC"/>
          <w:b w:val="0"/>
        </w:rPr>
        <w:t>1</w:t>
      </w:r>
      <w:r>
        <w:rPr>
          <w:rFonts w:hint="eastAsia" w:ascii="Noto Sans CJK SC" w:hAnsi="Noto Sans CJK SC" w:eastAsia="Noto Sans CJK SC"/>
          <w:b w:val="0"/>
          <w:lang w:val="en-US" w:eastAsia="zh-CN"/>
        </w:rPr>
        <w:t>1</w:t>
      </w:r>
      <w:r>
        <w:rPr>
          <w:rFonts w:ascii="Noto Sans CJK SC" w:hAnsi="Noto Sans CJK SC" w:eastAsia="Noto Sans CJK SC"/>
          <w:b w:val="0"/>
        </w:rPr>
        <w:t>.1 优点</w:t>
      </w:r>
    </w:p>
    <w:p w14:paraId="6004EB97">
      <w:pPr>
        <w:pStyle w:val="16"/>
      </w:pPr>
      <w:r>
        <w:rPr>
          <w:rFonts w:ascii="Noto Sans CJK SC" w:hAnsi="Noto Sans CJK SC" w:eastAsia="Noto Sans CJK SC"/>
        </w:rPr>
        <w:t>流程完整：覆盖从需求进入到最终归档的全链路。</w:t>
      </w:r>
    </w:p>
    <w:p w14:paraId="5E9E3C08">
      <w:pPr>
        <w:pStyle w:val="16"/>
      </w:pPr>
      <w:r>
        <w:rPr>
          <w:rFonts w:ascii="Noto Sans CJK SC" w:hAnsi="Noto Sans CJK SC" w:eastAsia="Noto Sans CJK SC"/>
        </w:rPr>
        <w:t>边界清晰：spec锁定范围与</w:t>
      </w:r>
      <w:r>
        <w:rPr>
          <w:rFonts w:hint="eastAsia"/>
          <w:lang w:val="en-US" w:eastAsia="zh-CN"/>
        </w:rPr>
        <w:t>非目标（本次不做事项）</w:t>
      </w:r>
      <w:r>
        <w:rPr>
          <w:rFonts w:ascii="Noto Sans CJK SC" w:hAnsi="Noto Sans CJK SC" w:eastAsia="Noto Sans CJK SC"/>
        </w:rPr>
        <w:t>，减少随意扩展。</w:t>
      </w:r>
    </w:p>
    <w:p w14:paraId="0D31FBCF">
      <w:pPr>
        <w:pStyle w:val="16"/>
      </w:pPr>
      <w:r>
        <w:rPr>
          <w:rFonts w:ascii="Noto Sans CJK SC" w:hAnsi="Noto Sans CJK SC" w:eastAsia="Noto Sans CJK SC"/>
        </w:rPr>
        <w:t>复用性强：archive为后续增强需求提供接续入口。</w:t>
      </w:r>
    </w:p>
    <w:p w14:paraId="17A61FFB">
      <w:pPr>
        <w:pStyle w:val="16"/>
      </w:pPr>
      <w:r>
        <w:rPr>
          <w:rFonts w:ascii="Noto Sans CJK SC" w:hAnsi="Noto Sans CJK SC" w:eastAsia="Noto Sans CJK SC"/>
        </w:rPr>
        <w:t>适合团队化：不同开发按照同一结构交付，便于管理和审计。</w:t>
      </w:r>
    </w:p>
    <w:p w14:paraId="2ABF0440">
      <w:pPr>
        <w:pStyle w:val="16"/>
      </w:pPr>
      <w:r>
        <w:rPr>
          <w:rFonts w:ascii="Noto Sans CJK SC" w:hAnsi="Noto Sans CJK SC" w:eastAsia="Noto Sans CJK SC"/>
        </w:rPr>
        <w:t>适合AI协作：AI有规则、有上下文、有阶段目标，不再靠猜。</w:t>
      </w:r>
    </w:p>
    <w:p w14:paraId="7FEEB436">
      <w:pPr>
        <w:pStyle w:val="4"/>
      </w:pPr>
      <w:r>
        <w:rPr>
          <w:rFonts w:ascii="Noto Sans CJK SC" w:hAnsi="Noto Sans CJK SC" w:eastAsia="Noto Sans CJK SC"/>
          <w:b w:val="0"/>
        </w:rPr>
        <w:t>1</w:t>
      </w:r>
      <w:r>
        <w:rPr>
          <w:rFonts w:hint="eastAsia" w:ascii="Noto Sans CJK SC" w:hAnsi="Noto Sans CJK SC" w:eastAsia="Noto Sans CJK SC"/>
          <w:b w:val="0"/>
          <w:lang w:val="en-US" w:eastAsia="zh-CN"/>
        </w:rPr>
        <w:t>1</w:t>
      </w:r>
      <w:r>
        <w:rPr>
          <w:rFonts w:ascii="Noto Sans CJK SC" w:hAnsi="Noto Sans CJK SC" w:eastAsia="Noto Sans CJK SC"/>
          <w:b w:val="0"/>
        </w:rPr>
        <w:t>.2 缺点 / 成本</w:t>
      </w:r>
    </w:p>
    <w:p w14:paraId="1D0551A1">
      <w:pPr>
        <w:pStyle w:val="16"/>
      </w:pPr>
      <w:r>
        <w:rPr>
          <w:rFonts w:ascii="Noto Sans CJK SC" w:hAnsi="Noto Sans CJK SC" w:eastAsia="Noto Sans CJK SC"/>
        </w:rPr>
        <w:t>初期建设成本较高，需要整理规则、模板和示例。</w:t>
      </w:r>
    </w:p>
    <w:p w14:paraId="43D7AEAC">
      <w:pPr>
        <w:pStyle w:val="16"/>
      </w:pPr>
      <w:r>
        <w:rPr>
          <w:rFonts w:ascii="Noto Sans CJK SC" w:hAnsi="Noto Sans CJK SC" w:eastAsia="Noto Sans CJK SC"/>
        </w:rPr>
        <w:t>人工审核节点较多，不能完全无人化。</w:t>
      </w:r>
    </w:p>
    <w:p w14:paraId="1CAEF69A">
      <w:pPr>
        <w:pStyle w:val="16"/>
      </w:pPr>
      <w:r>
        <w:rPr>
          <w:rFonts w:ascii="Noto Sans CJK SC" w:hAnsi="Noto Sans CJK SC" w:eastAsia="Noto Sans CJK SC"/>
        </w:rPr>
        <w:t>如果开发随意填写proposal，后续链路仍然会失真。</w:t>
      </w:r>
    </w:p>
    <w:p w14:paraId="32107E20">
      <w:pPr>
        <w:pStyle w:val="16"/>
      </w:pPr>
      <w:r>
        <w:rPr>
          <w:rFonts w:ascii="Noto Sans CJK SC" w:hAnsi="Noto Sans CJK SC" w:eastAsia="Noto Sans CJK SC"/>
        </w:rPr>
        <w:t>如果archive写成流水账或空壳总结，后续增强价值会大幅下降。</w:t>
      </w:r>
    </w:p>
    <w:p w14:paraId="4E479AE5">
      <w:pPr>
        <w:pStyle w:val="16"/>
      </w:pPr>
      <w:r>
        <w:rPr>
          <w:rFonts w:ascii="Noto Sans CJK SC" w:hAnsi="Noto Sans CJK SC" w:eastAsia="Noto Sans CJK SC"/>
        </w:rPr>
        <w:t>如果index长期不维护，条件装配会逐步失效。</w:t>
      </w:r>
    </w:p>
    <w:p w14:paraId="0AEF2E8F">
      <w:pPr>
        <w:pStyle w:val="4"/>
      </w:pPr>
      <w:r>
        <w:rPr>
          <w:rFonts w:ascii="Noto Sans CJK SC" w:hAnsi="Noto Sans CJK SC" w:eastAsia="Noto Sans CJK SC"/>
          <w:b w:val="0"/>
        </w:rPr>
        <w:t>1</w:t>
      </w:r>
      <w:r>
        <w:rPr>
          <w:rFonts w:hint="eastAsia" w:ascii="Noto Sans CJK SC" w:hAnsi="Noto Sans CJK SC" w:eastAsia="Noto Sans CJK SC"/>
          <w:b w:val="0"/>
          <w:lang w:val="en-US" w:eastAsia="zh-CN"/>
        </w:rPr>
        <w:t>1</w:t>
      </w:r>
      <w:r>
        <w:rPr>
          <w:rFonts w:ascii="Noto Sans CJK SC" w:hAnsi="Noto Sans CJK SC" w:eastAsia="Noto Sans CJK SC"/>
          <w:b w:val="0"/>
        </w:rPr>
        <w:t>.3 适用边界</w:t>
      </w:r>
    </w:p>
    <w:p w14:paraId="66B66F56">
      <w:r>
        <w:rPr>
          <w:rFonts w:ascii="Noto Sans CJK SC" w:hAnsi="Noto Sans CJK SC" w:eastAsia="Noto Sans CJK SC"/>
          <w:b w:val="0"/>
        </w:rPr>
        <w:t>本方案适合中长期项目、规则较多、增强需求频繁、多人协作和AI参与度较高的研发场景。不适合一次性脚本、小型试验、无复用价值的临时任务。</w:t>
      </w:r>
    </w:p>
    <w:p w14:paraId="5DE27F2C">
      <w:pPr>
        <w:pStyle w:val="3"/>
      </w:pPr>
      <w:r>
        <w:rPr>
          <w:rFonts w:ascii="Noto Sans CJK SC" w:hAnsi="Noto Sans CJK SC" w:eastAsia="Noto Sans CJK SC"/>
          <w:b w:val="0"/>
        </w:rPr>
        <w:t>1</w:t>
      </w:r>
      <w:r>
        <w:rPr>
          <w:rFonts w:hint="eastAsia" w:ascii="Noto Sans CJK SC" w:hAnsi="Noto Sans CJK SC" w:eastAsia="Noto Sans CJK SC"/>
          <w:b w:val="0"/>
          <w:lang w:val="en-US" w:eastAsia="zh-CN"/>
        </w:rPr>
        <w:t>2</w:t>
      </w:r>
      <w:r>
        <w:rPr>
          <w:rFonts w:ascii="Noto Sans CJK SC" w:hAnsi="Noto Sans CJK SC" w:eastAsia="Noto Sans CJK SC"/>
          <w:b w:val="0"/>
        </w:rPr>
        <w:t>. 待优化项与后续演进建议</w:t>
      </w:r>
    </w:p>
    <w:tbl>
      <w:tblPr>
        <w:tblStyle w:val="34"/>
        <w:tblW w:w="0" w:type="auto"/>
        <w:jc w:val="center"/>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Layout w:type="autofit"/>
        <w:tblCellMar>
          <w:top w:w="0" w:type="dxa"/>
          <w:left w:w="108" w:type="dxa"/>
          <w:bottom w:w="0" w:type="dxa"/>
          <w:right w:w="108" w:type="dxa"/>
        </w:tblCellMar>
      </w:tblPr>
      <w:tblGrid>
        <w:gridCol w:w="1275"/>
        <w:gridCol w:w="2640"/>
        <w:gridCol w:w="6381"/>
      </w:tblGrid>
      <w:tr w14:paraId="160FB9F3">
        <w:trPr>
          <w:jc w:val="center"/>
        </w:trPr>
        <w:tc>
          <w:tcPr>
            <w:tcW w:w="1275" w:type="dxa"/>
            <w:shd w:val="clear" w:color="auto" w:fill="1F4E79"/>
          </w:tcPr>
          <w:p w14:paraId="1BEBF77F">
            <w:r>
              <w:rPr>
                <w:rFonts w:ascii="Noto Sans CJK SC" w:hAnsi="Noto Sans CJK SC" w:eastAsia="Noto Sans CJK SC"/>
                <w:b/>
                <w:color w:val="FFFFFF"/>
                <w:sz w:val="18"/>
              </w:rPr>
              <w:t>优先级</w:t>
            </w:r>
          </w:p>
        </w:tc>
        <w:tc>
          <w:tcPr>
            <w:tcW w:w="2640" w:type="dxa"/>
            <w:shd w:val="clear" w:color="auto" w:fill="1F4E79"/>
          </w:tcPr>
          <w:p w14:paraId="112986AE">
            <w:r>
              <w:rPr>
                <w:rFonts w:ascii="Noto Sans CJK SC" w:hAnsi="Noto Sans CJK SC" w:eastAsia="Noto Sans CJK SC"/>
                <w:b/>
                <w:color w:val="FFFFFF"/>
                <w:sz w:val="18"/>
              </w:rPr>
              <w:t>优化项</w:t>
            </w:r>
          </w:p>
        </w:tc>
        <w:tc>
          <w:tcPr>
            <w:tcW w:w="6381" w:type="dxa"/>
            <w:shd w:val="clear" w:color="auto" w:fill="1F4E79"/>
          </w:tcPr>
          <w:p w14:paraId="0586094B">
            <w:r>
              <w:rPr>
                <w:rFonts w:ascii="Noto Sans CJK SC" w:hAnsi="Noto Sans CJK SC" w:eastAsia="Noto Sans CJK SC"/>
                <w:b/>
                <w:color w:val="FFFFFF"/>
                <w:sz w:val="18"/>
              </w:rPr>
              <w:t>说明</w:t>
            </w:r>
          </w:p>
        </w:tc>
      </w:tr>
      <w:tr w14:paraId="3537DFA0">
        <w:trPr>
          <w:jc w:val="center"/>
        </w:trPr>
        <w:tc>
          <w:tcPr>
            <w:tcW w:w="1275" w:type="dxa"/>
          </w:tcPr>
          <w:p w14:paraId="17371BDF">
            <w:r>
              <w:rPr>
                <w:rFonts w:ascii="Noto Sans CJK SC" w:hAnsi="Noto Sans CJK SC" w:eastAsia="Noto Sans CJK SC"/>
                <w:b w:val="0"/>
                <w:sz w:val="18"/>
              </w:rPr>
              <w:t>P0</w:t>
            </w:r>
          </w:p>
        </w:tc>
        <w:tc>
          <w:tcPr>
            <w:tcW w:w="2640" w:type="dxa"/>
          </w:tcPr>
          <w:p w14:paraId="0098334F">
            <w:r>
              <w:rPr>
                <w:rFonts w:ascii="Noto Sans CJK SC" w:hAnsi="Noto Sans CJK SC" w:eastAsia="Noto Sans CJK SC"/>
                <w:b w:val="0"/>
                <w:sz w:val="18"/>
              </w:rPr>
              <w:t>把真实功能跑通一轮</w:t>
            </w:r>
          </w:p>
        </w:tc>
        <w:tc>
          <w:tcPr>
            <w:tcW w:w="6381" w:type="dxa"/>
          </w:tcPr>
          <w:p w14:paraId="77288371">
            <w:r>
              <w:rPr>
                <w:rFonts w:ascii="Noto Sans CJK SC" w:hAnsi="Noto Sans CJK SC" w:eastAsia="Noto Sans CJK SC"/>
                <w:b w:val="0"/>
                <w:sz w:val="18"/>
              </w:rPr>
              <w:t>用agreement-information-query作为样板，验证proposal→archive全链路是否存在空洞</w:t>
            </w:r>
          </w:p>
        </w:tc>
      </w:tr>
      <w:tr w14:paraId="039F3130">
        <w:trPr>
          <w:jc w:val="center"/>
        </w:trPr>
        <w:tc>
          <w:tcPr>
            <w:tcW w:w="1275" w:type="dxa"/>
            <w:shd w:val="clear" w:color="auto" w:fill="F8FBFF"/>
          </w:tcPr>
          <w:p w14:paraId="408B0154">
            <w:r>
              <w:rPr>
                <w:rFonts w:ascii="Noto Sans CJK SC" w:hAnsi="Noto Sans CJK SC" w:eastAsia="Noto Sans CJK SC"/>
                <w:b w:val="0"/>
                <w:sz w:val="18"/>
              </w:rPr>
              <w:t>P0</w:t>
            </w:r>
          </w:p>
        </w:tc>
        <w:tc>
          <w:tcPr>
            <w:tcW w:w="2640" w:type="dxa"/>
            <w:shd w:val="clear" w:color="auto" w:fill="F8FBFF"/>
          </w:tcPr>
          <w:p w14:paraId="6F160916">
            <w:r>
              <w:rPr>
                <w:rFonts w:ascii="Noto Sans CJK SC" w:hAnsi="Noto Sans CJK SC" w:eastAsia="Noto Sans CJK SC"/>
                <w:b w:val="0"/>
                <w:sz w:val="18"/>
              </w:rPr>
              <w:t>固化最小填写规范</w:t>
            </w:r>
          </w:p>
        </w:tc>
        <w:tc>
          <w:tcPr>
            <w:tcW w:w="6381" w:type="dxa"/>
            <w:shd w:val="clear" w:color="auto" w:fill="F8FBFF"/>
          </w:tcPr>
          <w:p w14:paraId="3BD1E318">
            <w:r>
              <w:rPr>
                <w:rFonts w:ascii="Noto Sans CJK SC" w:hAnsi="Noto Sans CJK SC" w:eastAsia="Noto Sans CJK SC"/>
                <w:b w:val="0"/>
                <w:sz w:val="18"/>
              </w:rPr>
              <w:t>避免外包开发乱填或漏填proposal关键字段</w:t>
            </w:r>
          </w:p>
        </w:tc>
      </w:tr>
      <w:tr w14:paraId="726BF001">
        <w:trPr>
          <w:jc w:val="center"/>
        </w:trPr>
        <w:tc>
          <w:tcPr>
            <w:tcW w:w="1275" w:type="dxa"/>
          </w:tcPr>
          <w:p w14:paraId="70FB002E">
            <w:r>
              <w:rPr>
                <w:rFonts w:ascii="Noto Sans CJK SC" w:hAnsi="Noto Sans CJK SC" w:eastAsia="Noto Sans CJK SC"/>
                <w:b w:val="0"/>
                <w:sz w:val="18"/>
              </w:rPr>
              <w:t>P1</w:t>
            </w:r>
          </w:p>
        </w:tc>
        <w:tc>
          <w:tcPr>
            <w:tcW w:w="2640" w:type="dxa"/>
          </w:tcPr>
          <w:p w14:paraId="25B46B14">
            <w:r>
              <w:rPr>
                <w:rFonts w:ascii="Noto Sans CJK SC" w:hAnsi="Noto Sans CJK SC" w:eastAsia="Noto Sans CJK SC"/>
                <w:b w:val="0"/>
                <w:sz w:val="18"/>
              </w:rPr>
              <w:t>完善index条件装配规则</w:t>
            </w:r>
          </w:p>
        </w:tc>
        <w:tc>
          <w:tcPr>
            <w:tcW w:w="6381" w:type="dxa"/>
          </w:tcPr>
          <w:p w14:paraId="09340279">
            <w:r>
              <w:rPr>
                <w:rFonts w:ascii="Noto Sans CJK SC" w:hAnsi="Noto Sans CJK SC" w:eastAsia="Noto Sans CJK SC"/>
                <w:b w:val="0"/>
                <w:sz w:val="18"/>
              </w:rPr>
              <w:t>根据真实任务持续补充任务识别、规则装配、设计文档选择逻辑</w:t>
            </w:r>
          </w:p>
        </w:tc>
      </w:tr>
      <w:tr w14:paraId="6BB90581">
        <w:trPr>
          <w:jc w:val="center"/>
        </w:trPr>
        <w:tc>
          <w:tcPr>
            <w:tcW w:w="1275" w:type="dxa"/>
            <w:shd w:val="clear" w:color="auto" w:fill="F8FBFF"/>
          </w:tcPr>
          <w:p w14:paraId="64441291">
            <w:r>
              <w:rPr>
                <w:rFonts w:ascii="Noto Sans CJK SC" w:hAnsi="Noto Sans CJK SC" w:eastAsia="Noto Sans CJK SC"/>
                <w:b w:val="0"/>
                <w:sz w:val="18"/>
              </w:rPr>
              <w:t>P1</w:t>
            </w:r>
          </w:p>
        </w:tc>
        <w:tc>
          <w:tcPr>
            <w:tcW w:w="2640" w:type="dxa"/>
            <w:shd w:val="clear" w:color="auto" w:fill="F8FBFF"/>
          </w:tcPr>
          <w:p w14:paraId="20D19F8D">
            <w:r>
              <w:rPr>
                <w:rFonts w:ascii="Noto Sans CJK SC" w:hAnsi="Noto Sans CJK SC" w:eastAsia="Noto Sans CJK SC"/>
                <w:b w:val="0"/>
                <w:sz w:val="18"/>
              </w:rPr>
              <w:t>建立典型案例库</w:t>
            </w:r>
          </w:p>
        </w:tc>
        <w:tc>
          <w:tcPr>
            <w:tcW w:w="6381" w:type="dxa"/>
            <w:shd w:val="clear" w:color="auto" w:fill="F8FBFF"/>
          </w:tcPr>
          <w:p w14:paraId="626FD8AB">
            <w:r>
              <w:rPr>
                <w:rFonts w:ascii="Noto Sans CJK SC" w:hAnsi="Noto Sans CJK SC" w:eastAsia="Noto Sans CJK SC"/>
                <w:b w:val="0"/>
                <w:sz w:val="18"/>
              </w:rPr>
              <w:t>沉淀query、submit、edit、enhancement、fix等典型案例</w:t>
            </w:r>
          </w:p>
        </w:tc>
      </w:tr>
      <w:tr w14:paraId="317DDB3E">
        <w:trPr>
          <w:jc w:val="center"/>
        </w:trPr>
        <w:tc>
          <w:tcPr>
            <w:tcW w:w="1275" w:type="dxa"/>
          </w:tcPr>
          <w:p w14:paraId="72893F79">
            <w:r>
              <w:rPr>
                <w:rFonts w:ascii="Noto Sans CJK SC" w:hAnsi="Noto Sans CJK SC" w:eastAsia="Noto Sans CJK SC"/>
                <w:b w:val="0"/>
                <w:sz w:val="18"/>
              </w:rPr>
              <w:t>P1</w:t>
            </w:r>
          </w:p>
        </w:tc>
        <w:tc>
          <w:tcPr>
            <w:tcW w:w="2640" w:type="dxa"/>
          </w:tcPr>
          <w:p w14:paraId="6F3860C4">
            <w:r>
              <w:rPr>
                <w:rFonts w:ascii="Noto Sans CJK SC" w:hAnsi="Noto Sans CJK SC" w:eastAsia="Noto Sans CJK SC"/>
                <w:b w:val="0"/>
                <w:sz w:val="18"/>
              </w:rPr>
              <w:t>建立质量检查清单</w:t>
            </w:r>
          </w:p>
        </w:tc>
        <w:tc>
          <w:tcPr>
            <w:tcW w:w="6381" w:type="dxa"/>
          </w:tcPr>
          <w:p w14:paraId="0F6EE550">
            <w:r>
              <w:rPr>
                <w:rFonts w:ascii="Noto Sans CJK SC" w:hAnsi="Noto Sans CJK SC" w:eastAsia="Noto Sans CJK SC"/>
                <w:b w:val="0"/>
                <w:sz w:val="18"/>
              </w:rPr>
              <w:t>对spec/design/tasks/archive做轻量审查标准</w:t>
            </w:r>
          </w:p>
        </w:tc>
      </w:tr>
      <w:tr w14:paraId="2DA7DA0A">
        <w:trPr>
          <w:jc w:val="center"/>
        </w:trPr>
        <w:tc>
          <w:tcPr>
            <w:tcW w:w="1275" w:type="dxa"/>
            <w:shd w:val="clear" w:color="auto" w:fill="F8FBFF"/>
            <w:vAlign w:val="top"/>
          </w:tcPr>
          <w:p w14:paraId="66D77700">
            <w:r>
              <w:rPr>
                <w:rFonts w:ascii="Noto Sans CJK SC" w:hAnsi="Noto Sans CJK SC" w:eastAsia="Noto Sans CJK SC"/>
                <w:b w:val="0"/>
                <w:sz w:val="18"/>
              </w:rPr>
              <w:t>P2</w:t>
            </w:r>
          </w:p>
        </w:tc>
        <w:tc>
          <w:tcPr>
            <w:tcW w:w="2640" w:type="dxa"/>
            <w:shd w:val="clear" w:color="auto" w:fill="F8FBFF"/>
          </w:tcPr>
          <w:p w14:paraId="5607AB0B">
            <w:r>
              <w:rPr>
                <w:rFonts w:ascii="Noto Sans CJK SC" w:hAnsi="Noto Sans CJK SC" w:eastAsia="Noto Sans CJK SC"/>
                <w:b w:val="0"/>
                <w:sz w:val="18"/>
              </w:rPr>
              <w:t>做团队培训材料</w:t>
            </w:r>
          </w:p>
        </w:tc>
        <w:tc>
          <w:tcPr>
            <w:tcW w:w="6381" w:type="dxa"/>
            <w:shd w:val="clear" w:color="auto" w:fill="F8FBFF"/>
          </w:tcPr>
          <w:p w14:paraId="6269C058">
            <w:r>
              <w:rPr>
                <w:rFonts w:ascii="Noto Sans CJK SC" w:hAnsi="Noto Sans CJK SC" w:eastAsia="Noto Sans CJK SC"/>
                <w:b w:val="0"/>
                <w:sz w:val="18"/>
              </w:rPr>
              <w:t>把目录、流程、样板任务和常见错误整理为培训版本</w:t>
            </w:r>
          </w:p>
        </w:tc>
      </w:tr>
    </w:tbl>
    <w:p w14:paraId="415715BB">
      <w:pPr>
        <w:pStyle w:val="30"/>
        <w:keepNext w:val="0"/>
        <w:keepLines w:val="0"/>
        <w:widowControl/>
        <w:numPr>
          <w:ilvl w:val="0"/>
          <w:numId w:val="8"/>
        </w:numPr>
        <w:suppressLineNumbers w:val="0"/>
        <w:ind w:right="0" w:rightChars="0"/>
        <w:outlineLvl w:val="0"/>
        <w:rPr>
          <w:rFonts w:ascii="Noto Sans CJK SC" w:hAnsi="Noto Sans CJK SC" w:eastAsia="Noto Sans CJK SC" w:cstheme="majorBidi"/>
          <w:b w:val="0"/>
          <w:bCs/>
          <w:color w:val="1F4E79"/>
          <w:kern w:val="0"/>
          <w:sz w:val="32"/>
          <w:szCs w:val="28"/>
          <w:lang w:val="en-US" w:eastAsia="en-US" w:bidi="ar-SA"/>
        </w:rPr>
      </w:pPr>
      <w:r>
        <w:rPr>
          <w:rFonts w:hint="eastAsia" w:cstheme="majorBidi"/>
          <w:b w:val="0"/>
          <w:bCs/>
          <w:color w:val="1F4E79"/>
          <w:kern w:val="0"/>
          <w:sz w:val="32"/>
          <w:szCs w:val="28"/>
          <w:lang w:val="en-US" w:eastAsia="zh-CN" w:bidi="ar-SA"/>
        </w:rPr>
        <w:t xml:space="preserve"> </w:t>
      </w:r>
      <w:r>
        <w:rPr>
          <w:rFonts w:hint="eastAsia" w:ascii="Noto Sans CJK SC" w:hAnsi="Noto Sans CJK SC" w:eastAsia="Noto Sans CJK SC" w:cstheme="majorBidi"/>
          <w:b w:val="0"/>
          <w:bCs/>
          <w:color w:val="1F4E79"/>
          <w:kern w:val="0"/>
          <w:sz w:val="32"/>
          <w:szCs w:val="28"/>
          <w:lang w:val="en-US" w:eastAsia="zh-CN" w:bidi="ar-SA"/>
        </w:rPr>
        <w:t>本方案覆盖阶段与现状</w:t>
      </w:r>
    </w:p>
    <w:p w14:paraId="28A086E1">
      <w:pPr>
        <w:pStyle w:val="30"/>
        <w:keepNext w:val="0"/>
        <w:keepLines w:val="0"/>
        <w:widowControl/>
        <w:numPr>
          <w:ilvl w:val="0"/>
          <w:numId w:val="0"/>
        </w:numPr>
        <w:suppressLineNumbers w:val="0"/>
        <w:ind w:right="0" w:rightChars="0"/>
        <w:outlineLvl w:val="9"/>
      </w:pPr>
      <w:r>
        <w:rPr>
          <w:b/>
          <w:bCs/>
        </w:rPr>
        <w:t>开发实施阶段</w:t>
      </w:r>
      <w:r>
        <w:t>：1、需求分析 2、详细设计 3、编码（含单元测试）4、代码走查 5、Bug Fix（开发前后端联调bug以及测试阶段bug）</w:t>
      </w:r>
      <w:r>
        <w:br w:type="textWrapping"/>
      </w:r>
      <w:r>
        <w:rPr>
          <w:b/>
          <w:bCs/>
        </w:rPr>
        <w:t>本方案覆盖的阶段</w:t>
      </w:r>
      <w:r>
        <w:t>：</w:t>
      </w:r>
      <w:r>
        <w:rPr>
          <w:rFonts w:hint="eastAsia"/>
          <w:lang w:val="en-US" w:eastAsia="zh-CN"/>
        </w:rPr>
        <w:t>1、</w:t>
      </w:r>
      <w:r>
        <w:t>2、3、5</w:t>
      </w:r>
      <w:r>
        <w:br w:type="textWrapping"/>
      </w:r>
      <w:r>
        <w:rPr>
          <w:b/>
          <w:bCs/>
        </w:rPr>
        <w:t>当下进展</w:t>
      </w:r>
      <w:r>
        <w:t>：在Sprint3开始推行实施本方案，后端开发全员参与。</w:t>
      </w:r>
      <w:r>
        <w:br w:type="textWrapping"/>
      </w:r>
      <w:r>
        <w:rPr>
          <w:b/>
          <w:bCs/>
        </w:rPr>
        <w:t>下一步</w:t>
      </w:r>
      <w:r>
        <w:t>：接下来推行3个迭代稳定下来后，优化升级扩大方案所覆阶段，如阶段4。正在研究代码评审提示词，计划未来并入这套SDD方案的SOP中。</w:t>
      </w:r>
    </w:p>
    <w:p w14:paraId="4A5DADC2">
      <w:pPr>
        <w:pStyle w:val="30"/>
        <w:keepNext w:val="0"/>
        <w:keepLines w:val="0"/>
        <w:widowControl/>
        <w:suppressLineNumbers w:val="0"/>
        <w:ind w:left="480" w:hanging="480" w:hangingChars="200"/>
        <w:rPr>
          <w:rFonts w:hint="eastAsia"/>
          <w:lang w:val="en-US" w:eastAsia="zh-CN"/>
        </w:rPr>
      </w:pPr>
      <w:r>
        <w:t>注：1、</w:t>
      </w:r>
      <w:r>
        <w:rPr>
          <w:rFonts w:hint="eastAsia"/>
          <w:lang w:val="en-US" w:eastAsia="zh-CN"/>
        </w:rPr>
        <w:t>增强或重构功能时本方案会覆盖阶段1，使用archive后的历史资产一起做需求分析</w:t>
      </w:r>
    </w:p>
    <w:p w14:paraId="2C6A0D49">
      <w:pPr>
        <w:pStyle w:val="30"/>
        <w:keepNext w:val="0"/>
        <w:keepLines w:val="0"/>
        <w:widowControl/>
        <w:suppressLineNumbers w:val="0"/>
        <w:ind w:left="480" w:firstLine="0" w:firstLineChars="0"/>
        <w:rPr>
          <w:rFonts w:ascii="Noto Sans CJK SC" w:hAnsi="Noto Sans CJK SC" w:eastAsia="Noto Sans CJK SC"/>
          <w:b w:val="0"/>
        </w:rPr>
      </w:pPr>
      <w:r>
        <w:t>2、当下阶段4依赖内网神兵AI代码评审功能以及人工评审。</w:t>
      </w:r>
    </w:p>
    <w:p w14:paraId="17FDF2D6">
      <w:pPr>
        <w:pStyle w:val="3"/>
      </w:pPr>
      <w:r>
        <w:rPr>
          <w:rFonts w:ascii="Noto Sans CJK SC" w:hAnsi="Noto Sans CJK SC" w:eastAsia="Noto Sans CJK SC"/>
          <w:b w:val="0"/>
        </w:rPr>
        <w:t>1</w:t>
      </w:r>
      <w:r>
        <w:rPr>
          <w:rFonts w:hint="eastAsia" w:ascii="Noto Sans CJK SC" w:hAnsi="Noto Sans CJK SC" w:eastAsia="Noto Sans CJK SC"/>
          <w:b w:val="0"/>
          <w:lang w:val="en-US" w:eastAsia="zh-CN"/>
        </w:rPr>
        <w:t>4</w:t>
      </w:r>
      <w:r>
        <w:rPr>
          <w:rFonts w:ascii="Noto Sans CJK SC" w:hAnsi="Noto Sans CJK SC" w:eastAsia="Noto Sans CJK SC"/>
          <w:b w:val="0"/>
        </w:rPr>
        <w:t>. 总结</w:t>
      </w:r>
    </w:p>
    <w:p w14:paraId="33DEB9A5">
      <w:r>
        <w:rPr>
          <w:rFonts w:ascii="Noto Sans CJK SC" w:hAnsi="Noto Sans CJK SC" w:eastAsia="Noto Sans CJK SC"/>
          <w:b w:val="0"/>
        </w:rPr>
        <w:t>这套UAW项目SDD定制化方案，不是简单增加文档，而是围绕AI驱动开发建立一条从需求输入、知识装配、规格定义、设计生成、任务拆解、代码实施、人工审核到最终归档的标准化工程链路。</w:t>
      </w:r>
    </w:p>
    <w:p w14:paraId="6F611A9E">
      <w:r>
        <w:rPr>
          <w:rFonts w:ascii="Noto Sans CJK SC" w:hAnsi="Noto Sans CJK SC" w:eastAsia="Noto Sans CJK SC"/>
          <w:b w:val="0"/>
        </w:rPr>
        <w:t>它的核心作用，是把过去依赖个人经验和零散提示词的开发方式，升级为可复用、可审查、可追踪、可持续演进的团队级研发方法。</w:t>
      </w:r>
    </w:p>
    <w:p w14:paraId="3B781288">
      <w:r>
        <w:rPr>
          <w:rFonts w:ascii="Noto Sans CJK SC" w:hAnsi="Noto Sans CJK SC" w:eastAsia="Noto Sans CJK SC"/>
          <w:b w:val="0"/>
        </w:rPr>
        <w:t>通过.project-ai沉淀长期知识底座，通过.project-features沉淀单次功能资产，UAW项目可以逐步形成稳定的AI工程能力：AI输出更稳定，需求到实现链路更清晰，历史经验可复用，后续增强开发不再从零开始。</w:t>
      </w:r>
    </w:p>
    <w:p w14:paraId="672CD4D2">
      <w:r>
        <w:rPr>
          <w:rFonts w:ascii="Noto Sans CJK SC" w:hAnsi="Noto Sans CJK SC" w:eastAsia="Noto Sans CJK SC"/>
          <w:b w:val="0"/>
        </w:rPr>
        <w:t>从管理层视角看，这套方案的意义不是让AI“帮开发写快一点代码”，而是让AI真正纳入项目研发流程，成为可治理、可复盘、可扩展的工程能力。</w:t>
      </w:r>
    </w:p>
    <w:sectPr>
      <w:footerReference r:id="rId5" w:type="default"/>
      <w:pgSz w:w="12240" w:h="15840"/>
      <w:pgMar w:top="1008" w:right="1080" w:bottom="1008"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Noto Sans CJK SC">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80"/>
    <w:family w:val="roman"/>
    <w:pitch w:val="default"/>
    <w:sig w:usb0="00000000" w:usb1="00000000" w:usb2="00000010" w:usb3="00000000" w:csb0="00020000" w:csb1="00000000"/>
  </w:font>
  <w:font w:name="Kingsoft Sign">
    <w:panose1 w:val="05050102010706020507"/>
    <w:charset w:val="00"/>
    <w:family w:val="auto"/>
    <w:pitch w:val="default"/>
    <w:sig w:usb0="00000000" w:usb1="10000000" w:usb2="00000000" w:usb3="00000000" w:csb0="00000001" w:csb1="00000000"/>
  </w:font>
  <w:font w:name="Cambria">
    <w:altName w:val="苹方-简"/>
    <w:panose1 w:val="02040503050406030204"/>
    <w:charset w:val="00"/>
    <w:family w:val="auto"/>
    <w:pitch w:val="default"/>
    <w:sig w:usb0="00000000" w:usb1="00000000" w:usb2="00000000" w:usb3="00000000" w:csb0="0000019F" w:csb1="00000000"/>
  </w:font>
  <w:font w:name="DejaVu Sans Mono">
    <w:altName w:val="苹方-简"/>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ＭＳ ゴシック">
    <w:altName w:val="苹方-简"/>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9FE72D">
    <w:pPr>
      <w:pStyle w:val="24"/>
      <w:jc w:val="center"/>
    </w:pPr>
    <w:r>
      <w:rPr>
        <w:rFonts w:ascii="Noto Sans CJK SC" w:hAnsi="Noto Sans CJK SC" w:eastAsia="Noto Sans CJK SC"/>
        <w:color w:val="808080"/>
        <w:sz w:val="16"/>
      </w:rPr>
      <w:t>UAW项目SDD定制化方案说明</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3FEC3E0"/>
    <w:multiLevelType w:val="singleLevel"/>
    <w:tmpl w:val="F3FEC3E0"/>
    <w:lvl w:ilvl="0" w:tentative="0">
      <w:start w:val="6"/>
      <w:numFmt w:val="decimal"/>
      <w:suff w:val="space"/>
      <w:lvlText w:val="%1."/>
      <w:lvlJc w:val="left"/>
    </w:lvl>
  </w:abstractNum>
  <w:abstractNum w:abstractNumId="1">
    <w:nsid w:val="FFFE8325"/>
    <w:multiLevelType w:val="singleLevel"/>
    <w:tmpl w:val="FFFE8325"/>
    <w:lvl w:ilvl="0" w:tentative="0">
      <w:start w:val="13"/>
      <w:numFmt w:val="decimal"/>
      <w:suff w:val="space"/>
      <w:lvlText w:val="%1."/>
      <w:lvlJc w:val="left"/>
    </w:lvl>
  </w:abstractNum>
  <w:abstractNum w:abstractNumId="2">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3"/>
  </w:num>
  <w:num w:numId="2">
    <w:abstractNumId w:val="6"/>
  </w:num>
  <w:num w:numId="3">
    <w:abstractNumId w:val="7"/>
  </w:num>
  <w:num w:numId="4">
    <w:abstractNumId w:val="4"/>
  </w:num>
  <w:num w:numId="5">
    <w:abstractNumId w:val="2"/>
  </w:num>
  <w:num w:numId="6">
    <w:abstractNumId w:val="5"/>
  </w:num>
  <w:num w:numId="7">
    <w:abstractNumId w:val="0"/>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2592590"/>
    <w:rsid w:val="1FEF9E27"/>
    <w:rsid w:val="2BEB37F6"/>
    <w:rsid w:val="2BFFFF2A"/>
    <w:rsid w:val="2FFEB905"/>
    <w:rsid w:val="35BF1A91"/>
    <w:rsid w:val="3B2FC3E2"/>
    <w:rsid w:val="3BFFEC14"/>
    <w:rsid w:val="3CDFC114"/>
    <w:rsid w:val="3EFE2F8E"/>
    <w:rsid w:val="3F657E1B"/>
    <w:rsid w:val="3F7A26C0"/>
    <w:rsid w:val="3F7F56BF"/>
    <w:rsid w:val="4967E359"/>
    <w:rsid w:val="4EFF4C41"/>
    <w:rsid w:val="55BF6993"/>
    <w:rsid w:val="55F6E0F6"/>
    <w:rsid w:val="57CF52BE"/>
    <w:rsid w:val="5BBDF3D0"/>
    <w:rsid w:val="5E7B5E23"/>
    <w:rsid w:val="5F7CA557"/>
    <w:rsid w:val="5FEE8C87"/>
    <w:rsid w:val="5FFF9574"/>
    <w:rsid w:val="657F2FB4"/>
    <w:rsid w:val="6BFF3E17"/>
    <w:rsid w:val="6D7CF7B4"/>
    <w:rsid w:val="6DF4F29E"/>
    <w:rsid w:val="6F3F06E0"/>
    <w:rsid w:val="6FD4FF1A"/>
    <w:rsid w:val="6FEB69AA"/>
    <w:rsid w:val="73634350"/>
    <w:rsid w:val="76FFA7BC"/>
    <w:rsid w:val="776764D2"/>
    <w:rsid w:val="777375E5"/>
    <w:rsid w:val="77FFA408"/>
    <w:rsid w:val="78EBF558"/>
    <w:rsid w:val="78FDD36C"/>
    <w:rsid w:val="78FF198F"/>
    <w:rsid w:val="79FB7D83"/>
    <w:rsid w:val="7AB9010D"/>
    <w:rsid w:val="7B17DD80"/>
    <w:rsid w:val="7BBFA7D4"/>
    <w:rsid w:val="7BFF51EC"/>
    <w:rsid w:val="7BFFD4BA"/>
    <w:rsid w:val="7CFFF4FE"/>
    <w:rsid w:val="7DBFAF33"/>
    <w:rsid w:val="7DDF9906"/>
    <w:rsid w:val="7DFFE682"/>
    <w:rsid w:val="7EBFFD14"/>
    <w:rsid w:val="7EF6C0B8"/>
    <w:rsid w:val="7EF809A6"/>
    <w:rsid w:val="7F55C1F7"/>
    <w:rsid w:val="7FAF0FD1"/>
    <w:rsid w:val="7FBC201F"/>
    <w:rsid w:val="7FBD5B54"/>
    <w:rsid w:val="7FDE66AE"/>
    <w:rsid w:val="7FE6052E"/>
    <w:rsid w:val="7FEFBD14"/>
    <w:rsid w:val="7FFF974D"/>
    <w:rsid w:val="83FB0FBE"/>
    <w:rsid w:val="88B71D58"/>
    <w:rsid w:val="8A7F9DAC"/>
    <w:rsid w:val="9F91B97C"/>
    <w:rsid w:val="AEFB981D"/>
    <w:rsid w:val="AEFF3D7C"/>
    <w:rsid w:val="AF5E9322"/>
    <w:rsid w:val="B2559BDC"/>
    <w:rsid w:val="B5EB1869"/>
    <w:rsid w:val="B9F3F910"/>
    <w:rsid w:val="BA49AA49"/>
    <w:rsid w:val="BA7FDAA9"/>
    <w:rsid w:val="BE6F866E"/>
    <w:rsid w:val="BF5F4F3A"/>
    <w:rsid w:val="BFDDDCB8"/>
    <w:rsid w:val="C6FD3396"/>
    <w:rsid w:val="CEEEC2D2"/>
    <w:rsid w:val="CFFEAB36"/>
    <w:rsid w:val="CFFF4A25"/>
    <w:rsid w:val="DFCF2A01"/>
    <w:rsid w:val="DFFC182B"/>
    <w:rsid w:val="DFFE0B91"/>
    <w:rsid w:val="E3EF32EB"/>
    <w:rsid w:val="E7CB5D47"/>
    <w:rsid w:val="EB8C5465"/>
    <w:rsid w:val="ECFDA8B0"/>
    <w:rsid w:val="EDB5C847"/>
    <w:rsid w:val="EF774163"/>
    <w:rsid w:val="EFBF6D8F"/>
    <w:rsid w:val="EFD0244E"/>
    <w:rsid w:val="EFFD0877"/>
    <w:rsid w:val="F1FB475B"/>
    <w:rsid w:val="F3DDB9C7"/>
    <w:rsid w:val="F3FB845F"/>
    <w:rsid w:val="F56F5064"/>
    <w:rsid w:val="F57BAC57"/>
    <w:rsid w:val="F6BF0C58"/>
    <w:rsid w:val="F6EDF898"/>
    <w:rsid w:val="F73B5AC7"/>
    <w:rsid w:val="F77F052D"/>
    <w:rsid w:val="F79BCF1E"/>
    <w:rsid w:val="F7BF6A3D"/>
    <w:rsid w:val="F7F9117E"/>
    <w:rsid w:val="FCBDC4AF"/>
    <w:rsid w:val="FD268431"/>
    <w:rsid w:val="FD4ED261"/>
    <w:rsid w:val="FD7B15E9"/>
    <w:rsid w:val="FDB7C88A"/>
    <w:rsid w:val="FDCF8707"/>
    <w:rsid w:val="FDEF8439"/>
    <w:rsid w:val="FDF563FD"/>
    <w:rsid w:val="FDFF3D8B"/>
    <w:rsid w:val="FE3B99C6"/>
    <w:rsid w:val="FE5D8577"/>
    <w:rsid w:val="FEAFBC00"/>
    <w:rsid w:val="FED60B12"/>
    <w:rsid w:val="FEFDF19E"/>
    <w:rsid w:val="FEFE9BE5"/>
    <w:rsid w:val="FF33EA3E"/>
    <w:rsid w:val="FF3FAC12"/>
    <w:rsid w:val="FF6D5FDE"/>
    <w:rsid w:val="FFD6B981"/>
    <w:rsid w:val="FFDD252E"/>
    <w:rsid w:val="FFF79000"/>
    <w:rsid w:val="FFF7B53A"/>
    <w:rsid w:val="FFFE2984"/>
    <w:rsid w:val="FFFF055F"/>
    <w:rsid w:val="FFFF2368"/>
    <w:rsid w:val="FFFF8E1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76" w:lineRule="auto"/>
    </w:pPr>
    <w:rPr>
      <w:rFonts w:ascii="Noto Sans CJK SC" w:hAnsi="Noto Sans CJK SC" w:eastAsia="Noto Sans CJK SC" w:cstheme="minorBidi"/>
      <w:sz w:val="21"/>
      <w:szCs w:val="22"/>
      <w:lang w:val="en-US" w:eastAsia="en-US" w:bidi="ar-SA"/>
    </w:rPr>
  </w:style>
  <w:style w:type="paragraph" w:styleId="3">
    <w:name w:val="heading 1"/>
    <w:basedOn w:val="1"/>
    <w:next w:val="1"/>
    <w:link w:val="139"/>
    <w:qFormat/>
    <w:uiPriority w:val="9"/>
    <w:pPr>
      <w:keepNext/>
      <w:keepLines/>
      <w:spacing w:before="200" w:after="120"/>
      <w:outlineLvl w:val="0"/>
    </w:pPr>
    <w:rPr>
      <w:rFonts w:asciiTheme="majorHAnsi" w:hAnsiTheme="majorHAnsi" w:eastAsiaTheme="majorEastAsia" w:cstheme="majorBidi"/>
      <w:b/>
      <w:bCs/>
      <w:color w:val="1F4E79"/>
      <w:sz w:val="32"/>
      <w:szCs w:val="28"/>
    </w:rPr>
  </w:style>
  <w:style w:type="paragraph" w:styleId="4">
    <w:name w:val="heading 2"/>
    <w:basedOn w:val="1"/>
    <w:next w:val="1"/>
    <w:link w:val="140"/>
    <w:unhideWhenUsed/>
    <w:qFormat/>
    <w:uiPriority w:val="9"/>
    <w:pPr>
      <w:keepNext/>
      <w:keepLines/>
      <w:spacing w:before="200" w:after="120"/>
      <w:outlineLvl w:val="1"/>
    </w:pPr>
    <w:rPr>
      <w:rFonts w:asciiTheme="majorHAnsi" w:hAnsiTheme="majorHAnsi" w:eastAsiaTheme="majorEastAsia" w:cstheme="majorBidi"/>
      <w:b/>
      <w:bCs/>
      <w:color w:val="1F4E79"/>
      <w:sz w:val="26"/>
      <w:szCs w:val="26"/>
    </w:rPr>
  </w:style>
  <w:style w:type="paragraph" w:styleId="5">
    <w:name w:val="heading 3"/>
    <w:basedOn w:val="1"/>
    <w:next w:val="1"/>
    <w:link w:val="141"/>
    <w:unhideWhenUsed/>
    <w:qFormat/>
    <w:uiPriority w:val="9"/>
    <w:pPr>
      <w:keepNext/>
      <w:keepLines/>
      <w:spacing w:before="200" w:after="120"/>
      <w:outlineLvl w:val="2"/>
    </w:pPr>
    <w:rPr>
      <w:rFonts w:asciiTheme="majorHAnsi" w:hAnsiTheme="majorHAnsi" w:eastAsiaTheme="majorEastAsia" w:cstheme="majorBidi"/>
      <w:b/>
      <w:bCs/>
      <w:color w:val="2F5597"/>
      <w:sz w:val="22"/>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styleId="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7"/>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5"/>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7"/>
    <w:unhideWhenUsed/>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6"/>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uiPriority w:val="99"/>
  </w:style>
  <w:style w:type="character" w:customStyle="1" w:styleId="137">
    <w:name w:val="Footer Char"/>
    <w:basedOn w:val="133"/>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uiPriority w:val="99"/>
  </w:style>
  <w:style w:type="character" w:customStyle="1" w:styleId="146">
    <w:name w:val="Body Text 2 Char"/>
    <w:basedOn w:val="133"/>
    <w:link w:val="28"/>
    <w:uiPriority w:val="99"/>
  </w:style>
  <w:style w:type="character" w:customStyle="1" w:styleId="147">
    <w:name w:val="Body Text 3 Char"/>
    <w:basedOn w:val="133"/>
    <w:link w:val="17"/>
    <w:uiPriority w:val="99"/>
    <w:rPr>
      <w:sz w:val="16"/>
      <w:szCs w:val="16"/>
    </w:rPr>
  </w:style>
  <w:style w:type="character" w:customStyle="1" w:styleId="148">
    <w:name w:val="Macro Text Char"/>
    <w:basedOn w:val="133"/>
    <w:link w:val="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uiPriority w:val="29"/>
    <w:rPr>
      <w:i/>
      <w:iCs/>
      <w:color w:val="000000" w:themeColor="text1"/>
      <w14:textFill>
        <w14:solidFill>
          <w14:schemeClr w14:val="tx1"/>
        </w14:solidFill>
      </w14:textFill>
    </w:rPr>
  </w:style>
  <w:style w:type="character" w:customStyle="1" w:styleId="151">
    <w:name w:val="Heading 4 Char"/>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19</TotalTime>
  <ScaleCrop>false</ScaleCrop>
  <LinksUpToDate>false</LinksUpToDate>
  <CharactersWithSpaces>0</CharactersWithSpaces>
  <Application>WPS Office_12.1.25869.25869_F1E327BC-269C-435d-A152-05C5408002CA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2013-12-26T07:15:00Z</dcterms:created>
  <dc:creator>python-docx</dc:creator>
  <dc:description>generated by python-docx</dc:description>
  <cp:lastModifiedBy>George.Chen</cp:lastModifiedBy>
  <dcterms:modified xsi:type="dcterms:W3CDTF">2026-05-11T16:31:42Z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2052-12.1.25869.25869</vt:lpwstr>
  </property>
  <property fmtid="{D5CDD505-2E9C-101B-9397-08002B2CF9AE}" pid="3" name="ICV">
    <vt:lpwstr>29C8B4731B80477AEA02EF6979C663D7_42</vt:lpwstr>
  </property>
</Properties>
</file>