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6BB83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 w:rsidRPr="003E45B8">
        <w:rPr>
          <w:rFonts w:ascii="Times New Roman" w:hAnsi="Times New Roman" w:cs="Times New Roman"/>
          <w:b/>
        </w:rPr>
        <w:t>3-Methyl-1H-quinoxalin-2-one</w:t>
      </w:r>
      <w:r w:rsidRPr="003E45B8">
        <w:rPr>
          <w:rFonts w:ascii="Times New Roman" w:hAnsi="Times New Roman" w:cs="Times New Roman"/>
        </w:rPr>
        <w:t xml:space="preserve"> (</w:t>
      </w:r>
      <w:r w:rsidRPr="003E45B8">
        <w:rPr>
          <w:rFonts w:ascii="Times New Roman" w:hAnsi="Times New Roman" w:cs="Times New Roman"/>
          <w:b/>
        </w:rPr>
        <w:t>S3</w:t>
      </w:r>
      <w:r w:rsidRPr="003E45B8">
        <w:rPr>
          <w:rFonts w:ascii="Times New Roman" w:hAnsi="Times New Roman" w:cs="Times New Roman"/>
        </w:rPr>
        <w:t>)</w:t>
      </w:r>
    </w:p>
    <w:p w14:paraId="2AE47718" w14:textId="77777777" w:rsidR="00F547BC" w:rsidRPr="003E45B8" w:rsidRDefault="00F547BC" w:rsidP="00F547BC">
      <w:pPr>
        <w:spacing w:after="0"/>
        <w:jc w:val="center"/>
        <w:rPr>
          <w:rFonts w:ascii="Times New Roman" w:hAnsi="Times New Roman" w:cs="Times New Roman"/>
        </w:rPr>
      </w:pPr>
      <w:r w:rsidRPr="003E45B8">
        <w:rPr>
          <w:rFonts w:ascii="Times New Roman" w:hAnsi="Times New Roman" w:cs="Times New Roman"/>
          <w:noProof/>
        </w:rPr>
        <w:object w:dxaOrig="18787" w:dyaOrig="5510" w14:anchorId="4FBE19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448pt;height:102pt;mso-width-percent:0;mso-height-percent:0;mso-width-percent:0;mso-height-percent:0" o:ole="">
            <v:imagedata r:id="rId5" o:title=""/>
          </v:shape>
          <o:OLEObject Type="Embed" ProgID="ChemDraw.Document.6.0" ShapeID="_x0000_i1025" DrawAspect="Content" ObjectID="_1778837560" r:id="rId6"/>
        </w:object>
      </w:r>
    </w:p>
    <w:p w14:paraId="19B999C8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{</w:t>
      </w:r>
      <w:r w:rsidRPr="003E45B8">
        <w:rPr>
          <w:rFonts w:ascii="Times New Roman" w:hAnsi="Times New Roman" w:cs="Times New Roman"/>
          <w:b/>
        </w:rPr>
        <w:t>S3</w:t>
      </w:r>
      <w:r w:rsidRPr="003E45B8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: </w:t>
      </w:r>
      <w:r w:rsidRPr="003E45B8">
        <w:rPr>
          <w:rFonts w:ascii="Times New Roman" w:hAnsi="Times New Roman" w:cs="Times New Roman"/>
        </w:rPr>
        <w:t>3-methyl-1H-quinoxalin-2-one; Formula: C</w:t>
      </w:r>
      <w:r w:rsidRPr="003E45B8">
        <w:rPr>
          <w:rFonts w:ascii="Times New Roman" w:hAnsi="Times New Roman" w:cs="Times New Roman"/>
          <w:vertAlign w:val="subscript"/>
        </w:rPr>
        <w:t>9</w:t>
      </w:r>
      <w:r w:rsidRPr="003E45B8">
        <w:rPr>
          <w:rFonts w:ascii="Times New Roman" w:hAnsi="Times New Roman" w:cs="Times New Roman"/>
        </w:rPr>
        <w:t>H</w:t>
      </w:r>
      <w:r w:rsidRPr="003E45B8">
        <w:rPr>
          <w:rFonts w:ascii="Times New Roman" w:hAnsi="Times New Roman" w:cs="Times New Roman"/>
          <w:vertAlign w:val="subscript"/>
        </w:rPr>
        <w:t>8</w:t>
      </w:r>
      <w:r w:rsidRPr="003E45B8">
        <w:rPr>
          <w:rFonts w:ascii="Times New Roman" w:hAnsi="Times New Roman" w:cs="Times New Roman"/>
        </w:rPr>
        <w:t>N</w:t>
      </w:r>
      <w:r w:rsidRPr="003E45B8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 w:rsidRPr="003E45B8">
        <w:rPr>
          <w:rFonts w:ascii="Times New Roman" w:hAnsi="Times New Roman" w:cs="Times New Roman"/>
        </w:rPr>
        <w:t>; Molecular Mass: 160.1726; Exact Mass: 160.0637; EA: C, 67.49; H, 5.03; N, 17.49; O, 9.99; Smiles: O=c1[nH]c2ccccc2nc1</w:t>
      </w:r>
      <w:proofErr w:type="gramStart"/>
      <w:r w:rsidRPr="003E45B8">
        <w:rPr>
          <w:rFonts w:ascii="Times New Roman" w:hAnsi="Times New Roman" w:cs="Times New Roman"/>
        </w:rPr>
        <w:t>C;InChIKey</w:t>
      </w:r>
      <w:proofErr w:type="gramEnd"/>
      <w:r w:rsidRPr="003E45B8">
        <w:rPr>
          <w:rFonts w:ascii="Times New Roman" w:hAnsi="Times New Roman" w:cs="Times New Roman"/>
        </w:rPr>
        <w:t>: BMIMNRPAEPIYDN-UHFFFAOYSA-N</w:t>
      </w:r>
    </w:p>
    <w:p w14:paraId="004D3AC4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</w:p>
    <w:p w14:paraId="2DD43204" w14:textId="77777777" w:rsidR="00F547BC" w:rsidRPr="003E45B8" w:rsidRDefault="00F547BC" w:rsidP="00F547BC">
      <w:pPr>
        <w:spacing w:after="0"/>
        <w:rPr>
          <w:rFonts w:ascii="Times New Roman" w:hAnsi="Times New Roman" w:cs="Times New Roman"/>
          <w:color w:val="333333"/>
          <w:shd w:val="clear" w:color="auto" w:fill="FFFFFF"/>
        </w:rPr>
      </w:pPr>
      <w:r w:rsidRPr="003E45B8">
        <w:rPr>
          <w:rFonts w:ascii="Times New Roman" w:hAnsi="Times New Roman" w:cs="Times New Roman"/>
        </w:rPr>
        <w:t xml:space="preserve">To a solution of 1,2-phenylenediamine (934 mg, 8.64 mmol, 1.00 equiv) in THF (20.0 mL) was added methyl-2-oxopropanoate (1.06 g, 942 μL, 10.4 mmol, 1.20 equiv). The solution was stirred at reflux for 2 h. The solution was then allowed to reach 21 °C. The formed precipitate was filtered. The remaining solution was reduced by half and filtered again (3x). The solid was then washed with DCM. </w:t>
      </w:r>
      <w:r w:rsidRPr="003E45B8">
        <w:rPr>
          <w:rFonts w:ascii="Times New Roman" w:hAnsi="Times New Roman" w:cs="Times New Roman"/>
          <w:shd w:val="clear" w:color="auto" w:fill="FFFFFF"/>
        </w:rPr>
        <w:t>The product 3-methyl-1H-quinoxalin-2-one (1.32 g, 8.24 mmol, 95% yield) was obtained as a colorless solid.</w:t>
      </w:r>
    </w:p>
    <w:p w14:paraId="408FA1DD" w14:textId="77777777" w:rsidR="00F547BC" w:rsidRPr="003E45B8" w:rsidRDefault="00F547BC" w:rsidP="00F547BC">
      <w:pPr>
        <w:spacing w:after="0"/>
        <w:rPr>
          <w:rFonts w:ascii="Times New Roman" w:hAnsi="Times New Roman" w:cs="Times New Roman"/>
          <w:i/>
        </w:rPr>
      </w:pPr>
    </w:p>
    <w:p w14:paraId="61417E6A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 w:rsidRPr="003E45B8">
        <w:rPr>
          <w:rFonts w:ascii="Times New Roman" w:hAnsi="Times New Roman" w:cs="Times New Roman"/>
          <w:i/>
        </w:rPr>
        <w:t>R</w:t>
      </w:r>
      <w:r w:rsidRPr="003E45B8">
        <w:rPr>
          <w:rFonts w:ascii="Times New Roman" w:hAnsi="Times New Roman" w:cs="Times New Roman"/>
          <w:i/>
          <w:vertAlign w:val="subscript"/>
        </w:rPr>
        <w:t>f</w:t>
      </w:r>
      <w:r w:rsidRPr="003E45B8">
        <w:rPr>
          <w:rFonts w:ascii="Times New Roman" w:hAnsi="Times New Roman" w:cs="Times New Roman"/>
        </w:rPr>
        <w:t xml:space="preserve"> = 0.82 (Methylene Chloride/Methanol 30:1).</w:t>
      </w:r>
      <w:r>
        <w:rPr>
          <w:rFonts w:ascii="Times New Roman" w:hAnsi="Times New Roman" w:cs="Times New Roman"/>
        </w:rPr>
        <w:t xml:space="preserve"> </w:t>
      </w:r>
      <w:r w:rsidRPr="003E45B8">
        <w:rPr>
          <w:rFonts w:ascii="Times New Roman" w:hAnsi="Times New Roman" w:cs="Times New Roman"/>
          <w:vertAlign w:val="superscript"/>
        </w:rPr>
        <w:t>1</w:t>
      </w:r>
      <w:r w:rsidRPr="003E45B8">
        <w:rPr>
          <w:rFonts w:ascii="Times New Roman" w:hAnsi="Times New Roman" w:cs="Times New Roman"/>
        </w:rPr>
        <w:t>H NMR (400 MHz, DMSO-</w:t>
      </w:r>
      <w:r w:rsidRPr="003E45B8">
        <w:rPr>
          <w:rFonts w:ascii="Times New Roman" w:hAnsi="Times New Roman" w:cs="Times New Roman"/>
          <w:i/>
        </w:rPr>
        <w:t>d</w:t>
      </w:r>
      <w:r w:rsidRPr="003E45B8">
        <w:rPr>
          <w:rFonts w:ascii="Times New Roman" w:hAnsi="Times New Roman" w:cs="Times New Roman"/>
          <w:vertAlign w:val="subscript"/>
        </w:rPr>
        <w:t>6</w:t>
      </w:r>
      <w:r w:rsidRPr="003E45B8">
        <w:rPr>
          <w:rFonts w:ascii="Times New Roman" w:hAnsi="Times New Roman" w:cs="Times New Roman"/>
        </w:rPr>
        <w:t>, ppm) δ = 2.39 (s, 3H, CH</w:t>
      </w:r>
      <w:r w:rsidRPr="003E45B8">
        <w:rPr>
          <w:rFonts w:ascii="Times New Roman" w:hAnsi="Times New Roman" w:cs="Times New Roman"/>
          <w:vertAlign w:val="subscript"/>
        </w:rPr>
        <w:t>3</w:t>
      </w:r>
      <w:r w:rsidRPr="003E45B8">
        <w:rPr>
          <w:rFonts w:ascii="Times New Roman" w:hAnsi="Times New Roman" w:cs="Times New Roman"/>
        </w:rPr>
        <w:t>), 7.14–7.35 (m, 2H, CH</w:t>
      </w:r>
      <w:r w:rsidRPr="003E45B8">
        <w:rPr>
          <w:rFonts w:ascii="Times New Roman" w:hAnsi="Times New Roman" w:cs="Times New Roman"/>
          <w:vertAlign w:val="subscript"/>
        </w:rPr>
        <w:t>Ar</w:t>
      </w:r>
      <w:r w:rsidRPr="003E45B8">
        <w:rPr>
          <w:rFonts w:ascii="Times New Roman" w:hAnsi="Times New Roman" w:cs="Times New Roman"/>
        </w:rPr>
        <w:t xml:space="preserve">), 7.45 (ddd, </w:t>
      </w:r>
      <w:r w:rsidRPr="003E45B8">
        <w:rPr>
          <w:rFonts w:ascii="Times New Roman" w:hAnsi="Times New Roman" w:cs="Times New Roman"/>
          <w:i/>
        </w:rPr>
        <w:t>J</w:t>
      </w:r>
      <w:r w:rsidRPr="003E45B8">
        <w:rPr>
          <w:rFonts w:ascii="Times New Roman" w:hAnsi="Times New Roman" w:cs="Times New Roman"/>
        </w:rPr>
        <w:t xml:space="preserve"> = 8.4 Hz, </w:t>
      </w:r>
      <w:r w:rsidRPr="003E45B8">
        <w:rPr>
          <w:rFonts w:ascii="Times New Roman" w:hAnsi="Times New Roman" w:cs="Times New Roman"/>
          <w:i/>
        </w:rPr>
        <w:t>J</w:t>
      </w:r>
      <w:r w:rsidRPr="003E45B8">
        <w:rPr>
          <w:rFonts w:ascii="Times New Roman" w:hAnsi="Times New Roman" w:cs="Times New Roman"/>
        </w:rPr>
        <w:t xml:space="preserve"> = 7.1 Hz, </w:t>
      </w:r>
      <w:r w:rsidRPr="003E45B8">
        <w:rPr>
          <w:rFonts w:ascii="Times New Roman" w:hAnsi="Times New Roman" w:cs="Times New Roman"/>
          <w:i/>
        </w:rPr>
        <w:t>J</w:t>
      </w:r>
      <w:r w:rsidRPr="003E45B8">
        <w:rPr>
          <w:rFonts w:ascii="Times New Roman" w:hAnsi="Times New Roman" w:cs="Times New Roman"/>
        </w:rPr>
        <w:t xml:space="preserve"> = 1.4 Hz, 1H, CHCHCN), 7.68 (dd, </w:t>
      </w:r>
      <w:r w:rsidRPr="003E45B8">
        <w:rPr>
          <w:rFonts w:ascii="Times New Roman" w:hAnsi="Times New Roman" w:cs="Times New Roman"/>
          <w:i/>
        </w:rPr>
        <w:t>J</w:t>
      </w:r>
      <w:r w:rsidRPr="003E45B8">
        <w:rPr>
          <w:rFonts w:ascii="Times New Roman" w:hAnsi="Times New Roman" w:cs="Times New Roman"/>
        </w:rPr>
        <w:t xml:space="preserve"> = 8.0 Hz, </w:t>
      </w:r>
      <w:r w:rsidRPr="003E45B8">
        <w:rPr>
          <w:rFonts w:ascii="Times New Roman" w:hAnsi="Times New Roman" w:cs="Times New Roman"/>
          <w:i/>
        </w:rPr>
        <w:t>J</w:t>
      </w:r>
      <w:r w:rsidRPr="003E45B8">
        <w:rPr>
          <w:rFonts w:ascii="Times New Roman" w:hAnsi="Times New Roman" w:cs="Times New Roman"/>
        </w:rPr>
        <w:t xml:space="preserve"> = 1.4 Hz, 1H, CHCN), 12.29 (s, 1H, NH); </w:t>
      </w:r>
      <w:r w:rsidRPr="003E45B8">
        <w:rPr>
          <w:rFonts w:ascii="Times New Roman" w:hAnsi="Times New Roman" w:cs="Times New Roman"/>
          <w:vertAlign w:val="superscript"/>
        </w:rPr>
        <w:t>13</w:t>
      </w:r>
      <w:r w:rsidRPr="003E45B8">
        <w:rPr>
          <w:rFonts w:ascii="Times New Roman" w:hAnsi="Times New Roman" w:cs="Times New Roman"/>
        </w:rPr>
        <w:t>C NMR (100 MHz, DMSO-</w:t>
      </w:r>
      <w:r w:rsidRPr="003E45B8">
        <w:rPr>
          <w:rFonts w:ascii="Times New Roman" w:hAnsi="Times New Roman" w:cs="Times New Roman"/>
          <w:i/>
        </w:rPr>
        <w:t>d</w:t>
      </w:r>
      <w:r w:rsidRPr="003E45B8">
        <w:rPr>
          <w:rFonts w:ascii="Times New Roman" w:hAnsi="Times New Roman" w:cs="Times New Roman"/>
          <w:vertAlign w:val="subscript"/>
        </w:rPr>
        <w:t>6</w:t>
      </w:r>
      <w:r w:rsidRPr="003E45B8">
        <w:rPr>
          <w:rFonts w:ascii="Times New Roman" w:hAnsi="Times New Roman" w:cs="Times New Roman"/>
        </w:rPr>
        <w:t>, ppm) δ = 20.5 (CH</w:t>
      </w:r>
      <w:r w:rsidRPr="003E45B8">
        <w:rPr>
          <w:rFonts w:ascii="Times New Roman" w:hAnsi="Times New Roman" w:cs="Times New Roman"/>
          <w:vertAlign w:val="subscript"/>
        </w:rPr>
        <w:t>3</w:t>
      </w:r>
      <w:r w:rsidRPr="003E45B8">
        <w:rPr>
          <w:rFonts w:ascii="Times New Roman" w:hAnsi="Times New Roman" w:cs="Times New Roman"/>
        </w:rPr>
        <w:t>), 115.2 (CH), 123.0 (CH), 127.8 (CH), 129.3 (CH), 131.6 (Cq), 131.9 (Cq), 154.9 (Cq), 159.2 (Cq); IR (ATR, ṽ) = 3301, 3166, 3094, 3006, 2951, 2890, 2834, 2810, 2769, 2708, 1949, 1914, 1798, 1659, 1601, 1567, 1500, 1485, 1432, 1422, 1380, 1353, 1344, 1276, 1204, 1188, 1156, 1123, 1030, 1007, 973, 945, 928, 888, 854, 781, 751, 727, 720, 693, 622, 599, 584, 561, 476, 469, 452, 418 cm</w:t>
      </w:r>
      <w:r w:rsidRPr="003E45B8">
        <w:rPr>
          <w:rFonts w:ascii="Times New Roman" w:hAnsi="Times New Roman" w:cs="Times New Roman"/>
          <w:vertAlign w:val="superscript"/>
        </w:rPr>
        <w:t>–1</w:t>
      </w:r>
      <w:r>
        <w:rPr>
          <w:rFonts w:ascii="Times New Roman" w:hAnsi="Times New Roman" w:cs="Times New Roman"/>
        </w:rPr>
        <w:t xml:space="preserve">; </w:t>
      </w:r>
      <w:r w:rsidRPr="003E45B8">
        <w:rPr>
          <w:rFonts w:ascii="Times New Roman" w:hAnsi="Times New Roman" w:cs="Times New Roman"/>
        </w:rPr>
        <w:t>EI (m/z, 70 eV, 90 °C): 161 (11) [M+H]</w:t>
      </w:r>
      <w:r w:rsidRPr="003E45B8">
        <w:rPr>
          <w:rFonts w:ascii="Times New Roman" w:hAnsi="Times New Roman" w:cs="Times New Roman"/>
          <w:vertAlign w:val="superscript"/>
        </w:rPr>
        <w:t>+</w:t>
      </w:r>
      <w:r w:rsidRPr="003E45B8">
        <w:rPr>
          <w:rFonts w:ascii="Times New Roman" w:hAnsi="Times New Roman" w:cs="Times New Roman"/>
        </w:rPr>
        <w:t>, 160 (100) [M]</w:t>
      </w:r>
      <w:r w:rsidRPr="003E45B8">
        <w:rPr>
          <w:rFonts w:ascii="Times New Roman" w:hAnsi="Times New Roman" w:cs="Times New Roman"/>
          <w:vertAlign w:val="superscript"/>
        </w:rPr>
        <w:t>+</w:t>
      </w:r>
      <w:r w:rsidRPr="003E45B8">
        <w:rPr>
          <w:rFonts w:ascii="Times New Roman" w:hAnsi="Times New Roman" w:cs="Times New Roman"/>
        </w:rPr>
        <w:t xml:space="preserve">, 132 (87), 131 (63), 90 (13), 64 (11), 63 (15). HRMS–EI </w:t>
      </w:r>
      <w:r w:rsidRPr="003E45B8">
        <w:rPr>
          <w:rFonts w:ascii="Times New Roman" w:hAnsi="Times New Roman" w:cs="Times New Roman"/>
          <w:i/>
        </w:rPr>
        <w:t>(m/z)</w:t>
      </w:r>
      <w:r w:rsidRPr="003E45B8">
        <w:rPr>
          <w:rFonts w:ascii="Times New Roman" w:hAnsi="Times New Roman" w:cs="Times New Roman"/>
        </w:rPr>
        <w:t>: [M]</w:t>
      </w:r>
      <w:r w:rsidRPr="003E45B8">
        <w:rPr>
          <w:rFonts w:ascii="Times New Roman" w:hAnsi="Times New Roman" w:cs="Times New Roman"/>
          <w:vertAlign w:val="superscript"/>
        </w:rPr>
        <w:t>+</w:t>
      </w:r>
      <w:r w:rsidRPr="003E45B8">
        <w:rPr>
          <w:rFonts w:ascii="Times New Roman" w:hAnsi="Times New Roman" w:cs="Times New Roman"/>
        </w:rPr>
        <w:t xml:space="preserve"> calcd for C</w:t>
      </w:r>
      <w:r w:rsidRPr="003E45B8">
        <w:rPr>
          <w:rFonts w:ascii="Times New Roman" w:hAnsi="Times New Roman" w:cs="Times New Roman"/>
          <w:vertAlign w:val="subscript"/>
        </w:rPr>
        <w:t>9</w:t>
      </w:r>
      <w:r w:rsidRPr="003E45B8">
        <w:rPr>
          <w:rFonts w:ascii="Times New Roman" w:hAnsi="Times New Roman" w:cs="Times New Roman"/>
        </w:rPr>
        <w:t>H</w:t>
      </w:r>
      <w:r w:rsidRPr="003E45B8">
        <w:rPr>
          <w:rFonts w:ascii="Times New Roman" w:hAnsi="Times New Roman" w:cs="Times New Roman"/>
          <w:vertAlign w:val="subscript"/>
        </w:rPr>
        <w:t>8</w:t>
      </w:r>
      <w:r w:rsidRPr="003E45B8">
        <w:rPr>
          <w:rFonts w:ascii="Times New Roman" w:hAnsi="Times New Roman" w:cs="Times New Roman"/>
        </w:rPr>
        <w:t>O</w:t>
      </w:r>
      <w:r w:rsidRPr="003E45B8">
        <w:rPr>
          <w:rFonts w:ascii="Times New Roman" w:hAnsi="Times New Roman" w:cs="Times New Roman"/>
          <w:vertAlign w:val="subscript"/>
        </w:rPr>
        <w:t>1</w:t>
      </w:r>
      <w:r w:rsidRPr="003E45B8">
        <w:rPr>
          <w:rFonts w:ascii="Times New Roman" w:hAnsi="Times New Roman" w:cs="Times New Roman"/>
        </w:rPr>
        <w:t>N</w:t>
      </w:r>
      <w:r w:rsidRPr="003E45B8">
        <w:rPr>
          <w:rFonts w:ascii="Times New Roman" w:hAnsi="Times New Roman" w:cs="Times New Roman"/>
          <w:vertAlign w:val="subscript"/>
        </w:rPr>
        <w:t>2</w:t>
      </w:r>
      <w:r w:rsidRPr="003E45B8">
        <w:rPr>
          <w:rFonts w:ascii="Times New Roman" w:hAnsi="Times New Roman" w:cs="Times New Roman"/>
        </w:rPr>
        <w:t>, 160.</w:t>
      </w:r>
      <w:r>
        <w:rPr>
          <w:rFonts w:ascii="Times New Roman" w:hAnsi="Times New Roman" w:cs="Times New Roman"/>
        </w:rPr>
        <w:t>0637; found 160.0636.</w:t>
      </w:r>
    </w:p>
    <w:p w14:paraId="289B8E43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</w:p>
    <w:p w14:paraId="72AD6D70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 w:rsidRPr="003E45B8">
        <w:rPr>
          <w:rFonts w:ascii="Times New Roman" w:eastAsia="Times New Roman" w:hAnsi="Times New Roman" w:cs="Times New Roman"/>
        </w:rPr>
        <w:t>The analytical data correspond those reported in the literature</w:t>
      </w:r>
      <w:r w:rsidRPr="003E45B8">
        <w:rPr>
          <w:rFonts w:ascii="Times New Roman" w:eastAsia="Times New Roman" w:hAnsi="Times New Roman" w:cs="Times New Roman"/>
        </w:rPr>
        <w:fldChar w:fldCharType="begin"/>
      </w:r>
      <w:r w:rsidRPr="003E45B8">
        <w:rPr>
          <w:rFonts w:ascii="Times New Roman" w:eastAsia="Times New Roman" w:hAnsi="Times New Roman" w:cs="Times New Roman"/>
        </w:rPr>
        <w:instrText xml:space="preserve"> ADDIN EN.CITE &lt;EndNote&gt;&lt;Cite&gt;&lt;Author&gt;de Armas&lt;/Author&gt;&lt;Year&gt;2001&lt;/Year&gt;&lt;RecNum&gt;2&lt;/RecNum&gt;&lt;DisplayText&gt;&lt;style face="superscript"&gt;[5]&lt;/style&gt;&lt;/DisplayText&gt;&lt;record&gt;&lt;rec-number&gt;2&lt;/rec-number&gt;&lt;foreign-keys&gt;&lt;key app="EN" db-id="eetrpass1tr5wteassxv99f2vzsfa5f0axz9" timestamp="1585065548"&gt;2&lt;/key&gt;&lt;/foreign-keys&gt;&lt;ref-type name="Journal Article"&gt;17&lt;/ref-type&gt;&lt;contributors&gt;&lt;authors&gt;&lt;author&gt;de Armas, Judith&lt;/author&gt;&lt;author&gt;Hoveyda, Amir H.&lt;/author&gt;&lt;/authors&gt;&lt;/contributors&gt;&lt;titles&gt;&lt;title&gt;Zr-Catalyzed Electrophilic Carbomagnesation of Aryl Olefins. Mechanism-Based Control of Zr−Mg Ligand Exchange&lt;/title&gt;&lt;secondary-title&gt;Organic Letters&lt;/secondary-title&gt;&lt;/titles&gt;&lt;periodical&gt;&lt;full-title&gt;Organic Letters&lt;/full-title&gt;&lt;abbr-1&gt;Org. Lett.&lt;/abbr-1&gt;&lt;/periodical&gt;&lt;pages&gt;2097-2100&lt;/pages&gt;&lt;volume&gt;3&lt;/volume&gt;&lt;number&gt;13&lt;/number&gt;&lt;dates&gt;&lt;year&gt;2001&lt;/year&gt;&lt;pub-dates&gt;&lt;date&gt;2001/06/01&lt;/date&gt;&lt;/pub-dates&gt;&lt;/dates&gt;&lt;publisher&gt;American Chemical Society&lt;/publisher&gt;&lt;isbn&gt;1523-7060&lt;/isbn&gt;&lt;urls&gt;&lt;related-urls&gt;&lt;url&gt;https://doi.org/10.1021/ol0160607&lt;/url&gt;&lt;/related-urls&gt;&lt;/urls&gt;&lt;electronic-resource-num&gt;10.1021/ol0160607&lt;/electronic-resource-num&gt;&lt;/record&gt;&lt;/Cite&gt;&lt;/EndNote&gt;</w:instrText>
      </w:r>
      <w:r w:rsidRPr="003E45B8">
        <w:rPr>
          <w:rFonts w:ascii="Times New Roman" w:eastAsia="Times New Roman" w:hAnsi="Times New Roman" w:cs="Times New Roman"/>
        </w:rPr>
        <w:fldChar w:fldCharType="separate"/>
      </w:r>
      <w:r w:rsidRPr="003E45B8">
        <w:rPr>
          <w:rFonts w:ascii="Times New Roman" w:eastAsia="Times New Roman" w:hAnsi="Times New Roman" w:cs="Times New Roman"/>
          <w:noProof/>
          <w:vertAlign w:val="superscript"/>
        </w:rPr>
        <w:t>[1]</w:t>
      </w:r>
      <w:r w:rsidRPr="003E45B8">
        <w:rPr>
          <w:rFonts w:ascii="Times New Roman" w:eastAsia="Times New Roman" w:hAnsi="Times New Roman" w:cs="Times New Roman"/>
        </w:rPr>
        <w:fldChar w:fldCharType="end"/>
      </w:r>
      <w:r w:rsidRPr="003E45B8">
        <w:rPr>
          <w:rFonts w:ascii="Times New Roman" w:eastAsia="Times New Roman" w:hAnsi="Times New Roman" w:cs="Times New Roman"/>
        </w:rPr>
        <w:t>.</w:t>
      </w:r>
    </w:p>
    <w:p w14:paraId="024C5E5F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 w:rsidRPr="003E45B8">
        <w:rPr>
          <w:rFonts w:ascii="Times New Roman" w:hAnsi="Times New Roman" w:cs="Times New Roman"/>
        </w:rPr>
        <w:t xml:space="preserve">Additional information on the chemical synthesis is available via Chemotion repository:  </w:t>
      </w:r>
    </w:p>
    <w:p w14:paraId="46CD1F94" w14:textId="77777777" w:rsidR="00F547BC" w:rsidRPr="003E45B8" w:rsidRDefault="00000000" w:rsidP="00F547BC">
      <w:pPr>
        <w:spacing w:after="0"/>
        <w:rPr>
          <w:rFonts w:ascii="Times New Roman" w:hAnsi="Times New Roman" w:cs="Times New Roman"/>
        </w:rPr>
      </w:pPr>
      <w:hyperlink r:id="rId7" w:history="1">
        <w:r w:rsidR="00F547BC" w:rsidRPr="003E45B8">
          <w:rPr>
            <w:rStyle w:val="Hyperlink"/>
            <w:rFonts w:ascii="Times New Roman" w:hAnsi="Times New Roman" w:cs="Times New Roman"/>
          </w:rPr>
          <w:t>https://doi.org/10.14272/reaction/SA-FUHFF-UHFFFADPSC-BMIMNRPAEP-UHFFFADPSC-NUHFF-NUHFF-NUHFF-ZZZ.1</w:t>
        </w:r>
      </w:hyperlink>
    </w:p>
    <w:p w14:paraId="46414C08" w14:textId="77777777" w:rsidR="00F547BC" w:rsidRPr="003E45B8" w:rsidRDefault="00F547BC" w:rsidP="00F547BC">
      <w:pPr>
        <w:spacing w:after="0"/>
        <w:rPr>
          <w:rFonts w:ascii="Times New Roman" w:hAnsi="Times New Roman" w:cs="Times New Roman"/>
        </w:rPr>
      </w:pPr>
      <w:r w:rsidRPr="003E45B8">
        <w:rPr>
          <w:rFonts w:ascii="Times New Roman" w:hAnsi="Times New Roman" w:cs="Times New Roman"/>
        </w:rPr>
        <w:t xml:space="preserve">Additional information on the analysis of the target compound is available via Chemotion repository:  </w:t>
      </w:r>
    </w:p>
    <w:p w14:paraId="209358B0" w14:textId="520EA287" w:rsidR="00F547BC" w:rsidRDefault="00000000" w:rsidP="00F547BC">
      <w:pPr>
        <w:pStyle w:val="NoSpacing"/>
        <w:rPr>
          <w:rStyle w:val="Hyperlink"/>
          <w:rFonts w:ascii="Times New Roman" w:hAnsi="Times New Roman" w:cs="Times New Roman"/>
        </w:rPr>
      </w:pPr>
      <w:hyperlink r:id="rId8" w:history="1">
        <w:r w:rsidR="00F547BC" w:rsidRPr="003E45B8">
          <w:rPr>
            <w:rStyle w:val="Hyperlink"/>
            <w:rFonts w:ascii="Times New Roman" w:hAnsi="Times New Roman" w:cs="Times New Roman"/>
          </w:rPr>
          <w:t>https://doi.org/10.14272/BMIMNRPAEPIYDN-UHFFFAOYSA-N.5</w:t>
        </w:r>
      </w:hyperlink>
    </w:p>
    <w:p w14:paraId="72BCCBB2" w14:textId="77777777" w:rsidR="00CF271D" w:rsidRDefault="00CF271D" w:rsidP="00186B64">
      <w:pPr>
        <w:pStyle w:val="NoSpacing"/>
        <w:rPr>
          <w:b/>
        </w:rPr>
      </w:pPr>
    </w:p>
    <w:p w14:paraId="4FDF4DE5" w14:textId="77777777" w:rsidR="005F7BC2" w:rsidRPr="00600C29" w:rsidRDefault="005F7BC2" w:rsidP="005F7BC2">
      <w:pPr>
        <w:pStyle w:val="NoSpacing"/>
        <w:rPr>
          <w:b/>
        </w:rPr>
      </w:pPr>
      <w:r>
        <w:rPr>
          <w:b/>
        </w:rPr>
        <w:t>FHUcy0</w:t>
      </w:r>
      <w:r w:rsidR="00250843">
        <w:rPr>
          <w:b/>
        </w:rPr>
        <w:t>18</w:t>
      </w:r>
    </w:p>
    <w:p w14:paraId="44BC2920" w14:textId="77777777" w:rsidR="005F7BC2" w:rsidRDefault="00250843" w:rsidP="005F7BC2">
      <w:pPr>
        <w:pStyle w:val="NoSpacing"/>
      </w:pPr>
      <w:r>
        <w:object w:dxaOrig="9035" w:dyaOrig="3019" w14:anchorId="3C66971B">
          <v:shape id="_x0000_i1026" type="#_x0000_t75" style="width:382.5pt;height:128.5pt" o:ole="" o:bordertopcolor="yellow" o:borderleftcolor="yellow" o:borderbottomcolor="yellow" o:borderrightcolor="yellow">
            <v:imagedata r:id="rId9" o:title=""/>
            <w10:bordertop type="single" width="12"/>
            <w10:borderleft type="single" width="12"/>
            <w10:borderbottom type="single" width="12"/>
            <w10:borderright type="single" width="12"/>
          </v:shape>
          <o:OLEObject Type="Embed" ProgID="ChemDraw.Document.6.0" ShapeID="_x0000_i1026" DrawAspect="Content" ObjectID="_1778837561" r:id="rId10"/>
        </w:object>
      </w:r>
    </w:p>
    <w:p w14:paraId="01828FCA" w14:textId="77777777" w:rsidR="005F7BC2" w:rsidRDefault="005F7BC2" w:rsidP="005F7BC2">
      <w:pPr>
        <w:pStyle w:val="NoSpacing"/>
        <w:rPr>
          <w:b/>
        </w:rPr>
      </w:pPr>
    </w:p>
    <w:p w14:paraId="08D2DFB9" w14:textId="77777777" w:rsidR="00250843" w:rsidRPr="00250843" w:rsidRDefault="00250843" w:rsidP="00250843">
      <w:pPr>
        <w:pStyle w:val="NoSpacing"/>
        <w:numPr>
          <w:ilvl w:val="0"/>
          <w:numId w:val="19"/>
        </w:numPr>
        <w:rPr>
          <w:b/>
          <w:lang w:val="en-US"/>
        </w:rPr>
      </w:pPr>
      <w:r w:rsidRPr="00250843">
        <w:rPr>
          <w:lang w:val="en-US"/>
        </w:rPr>
        <w:lastRenderedPageBreak/>
        <w:t>Testreaktion; Proof of princi</w:t>
      </w:r>
      <w:r>
        <w:rPr>
          <w:lang w:val="en-US"/>
        </w:rPr>
        <w:t>ple</w:t>
      </w:r>
    </w:p>
    <w:p w14:paraId="1CDD7D8C" w14:textId="77777777" w:rsidR="005F7BC2" w:rsidRPr="00250843" w:rsidRDefault="00250843" w:rsidP="00250843">
      <w:pPr>
        <w:pStyle w:val="NoSpacing"/>
        <w:numPr>
          <w:ilvl w:val="0"/>
          <w:numId w:val="19"/>
        </w:numPr>
        <w:rPr>
          <w:b/>
        </w:rPr>
      </w:pPr>
      <w:r w:rsidRPr="00250843">
        <w:t>Produkt isoliert H-NMR passt, ASAP-MS passt</w:t>
      </w:r>
    </w:p>
    <w:p w14:paraId="782631D2" w14:textId="77777777" w:rsidR="00250843" w:rsidRDefault="00250843" w:rsidP="00250843">
      <w:pPr>
        <w:pStyle w:val="NoSpacing"/>
        <w:numPr>
          <w:ilvl w:val="0"/>
          <w:numId w:val="19"/>
        </w:numPr>
        <w:rPr>
          <w:b/>
        </w:rPr>
      </w:pPr>
      <w:r>
        <w:t>Methylgruppe aufgespalten; Vermutung: Rotamere / Atropisomere?</w:t>
      </w:r>
    </w:p>
    <w:p w14:paraId="6C523232" w14:textId="77777777" w:rsidR="005F7BC2" w:rsidRDefault="005F7BC2" w:rsidP="00186B64">
      <w:pPr>
        <w:pStyle w:val="NoSpacing"/>
        <w:rPr>
          <w:b/>
        </w:rPr>
      </w:pPr>
    </w:p>
    <w:p w14:paraId="285C95C9" w14:textId="77777777" w:rsidR="00250843" w:rsidRDefault="00250843" w:rsidP="00250843">
      <w:pPr>
        <w:pStyle w:val="NoSpacing"/>
        <w:rPr>
          <w:b/>
        </w:rPr>
      </w:pPr>
    </w:p>
    <w:p w14:paraId="02EB0FF9" w14:textId="77777777" w:rsidR="00250843" w:rsidRPr="00600C29" w:rsidRDefault="00250843" w:rsidP="00250843">
      <w:pPr>
        <w:pStyle w:val="NoSpacing"/>
        <w:rPr>
          <w:b/>
        </w:rPr>
      </w:pPr>
      <w:r>
        <w:rPr>
          <w:b/>
        </w:rPr>
        <w:t>FHUcy024</w:t>
      </w:r>
    </w:p>
    <w:p w14:paraId="0ED06FAB" w14:textId="77777777" w:rsidR="00250843" w:rsidRDefault="00250843" w:rsidP="00250843">
      <w:pPr>
        <w:pStyle w:val="NoSpacing"/>
      </w:pPr>
      <w:r>
        <w:object w:dxaOrig="11778" w:dyaOrig="3331" w14:anchorId="46BFB4BC">
          <v:shape id="_x0000_i1027" type="#_x0000_t75" style="width:474.5pt;height:134pt" o:ole="" o:bordertopcolor="yellow" o:borderleftcolor="yellow" o:borderbottomcolor="yellow" o:borderrightcolor="yellow">
            <v:imagedata r:id="rId11" o:title=""/>
            <w10:bordertop type="single" width="12"/>
            <w10:borderleft type="single" width="12"/>
            <w10:borderbottom type="single" width="12"/>
            <w10:borderright type="single" width="12"/>
          </v:shape>
          <o:OLEObject Type="Embed" ProgID="ChemDraw.Document.6.0" ShapeID="_x0000_i1027" DrawAspect="Content" ObjectID="_1778837562" r:id="rId12"/>
        </w:object>
      </w:r>
    </w:p>
    <w:p w14:paraId="6D58AD0A" w14:textId="77777777" w:rsidR="00250843" w:rsidRDefault="00250843" w:rsidP="00250843">
      <w:pPr>
        <w:pStyle w:val="NoSpacing"/>
        <w:numPr>
          <w:ilvl w:val="0"/>
          <w:numId w:val="19"/>
        </w:numPr>
      </w:pPr>
      <w:r>
        <w:t>Fraktion A, 46% nicht fluoreszent, H-NMR passt, ASAP-MS passt</w:t>
      </w:r>
    </w:p>
    <w:p w14:paraId="7DF35922" w14:textId="77777777" w:rsidR="00250843" w:rsidRDefault="00250843" w:rsidP="00250843">
      <w:pPr>
        <w:pStyle w:val="NoSpacing"/>
        <w:numPr>
          <w:ilvl w:val="0"/>
          <w:numId w:val="19"/>
        </w:numPr>
      </w:pPr>
      <w:r w:rsidRPr="00250843">
        <w:t>Fraktion A: Substitution über Phenol; Phenol soll</w:t>
      </w:r>
      <w:r>
        <w:t>te geschützt werden</w:t>
      </w:r>
    </w:p>
    <w:p w14:paraId="7BAF5AF8" w14:textId="77777777" w:rsidR="00250843" w:rsidRDefault="00250843" w:rsidP="00250843">
      <w:pPr>
        <w:pStyle w:val="NoSpacing"/>
        <w:numPr>
          <w:ilvl w:val="0"/>
          <w:numId w:val="19"/>
        </w:numPr>
      </w:pPr>
      <w:r>
        <w:t xml:space="preserve">Fraktion B: 6,5% leicht fluoreszent; </w:t>
      </w:r>
      <w:r w:rsidR="00A54B63">
        <w:t>H-NMR sehr unordentlich; ASAP-MS passt</w:t>
      </w:r>
    </w:p>
    <w:p w14:paraId="1141D269" w14:textId="77777777" w:rsidR="00A54B63" w:rsidRDefault="00A54B63" w:rsidP="00250843">
      <w:pPr>
        <w:pStyle w:val="NoSpacing"/>
        <w:numPr>
          <w:ilvl w:val="0"/>
          <w:numId w:val="19"/>
        </w:numPr>
      </w:pPr>
      <w:r>
        <w:t>Phenol acider und vermutlich nucleophiler als Carbazol-N</w:t>
      </w:r>
    </w:p>
    <w:p w14:paraId="2531B26E" w14:textId="77777777" w:rsidR="00A54B63" w:rsidRPr="00250843" w:rsidRDefault="00A54B63" w:rsidP="00A54B63">
      <w:pPr>
        <w:pStyle w:val="NoSpacing"/>
      </w:pPr>
    </w:p>
    <w:p w14:paraId="7E96E6D8" w14:textId="77777777" w:rsidR="00250843" w:rsidRPr="00250843" w:rsidRDefault="00250843" w:rsidP="00250843">
      <w:pPr>
        <w:pStyle w:val="NoSpacing"/>
        <w:rPr>
          <w:b/>
        </w:rPr>
      </w:pPr>
    </w:p>
    <w:p w14:paraId="21E5040A" w14:textId="77777777" w:rsidR="005C3A70" w:rsidRPr="00C82A2D" w:rsidRDefault="005C3A70" w:rsidP="00186B64">
      <w:pPr>
        <w:pStyle w:val="NoSpacing"/>
        <w:rPr>
          <w:b/>
          <w:lang w:val="en-US"/>
        </w:rPr>
      </w:pPr>
    </w:p>
    <w:p w14:paraId="01379D71" w14:textId="77777777" w:rsidR="00507701" w:rsidRDefault="00507701" w:rsidP="00507701">
      <w:pPr>
        <w:jc w:val="both"/>
        <w:rPr>
          <w:b/>
        </w:rPr>
      </w:pPr>
      <w:r>
        <w:rPr>
          <w:b/>
        </w:rPr>
        <w:t xml:space="preserve">2.2.4 </w:t>
      </w:r>
    </w:p>
    <w:p w14:paraId="4D9FB0EC" w14:textId="77777777" w:rsidR="00507701" w:rsidRDefault="00507701" w:rsidP="00507701">
      <w:pPr>
        <w:jc w:val="both"/>
        <w:rPr>
          <w:b/>
        </w:rPr>
      </w:pPr>
      <w:r>
        <w:t>(S)-2-(4-chlorophenyl)-2-((2,2,4,6,7-pentamethyl-2,3-dihydrobenzofuran)-5-</w:t>
      </w:r>
      <w:proofErr w:type="gramStart"/>
      <w:r>
        <w:t>sulfonamido)acetic</w:t>
      </w:r>
      <w:proofErr w:type="gramEnd"/>
      <w:r>
        <w:t xml:space="preserve"> acid </w:t>
      </w:r>
      <w:r>
        <w:rPr>
          <w:b/>
        </w:rPr>
        <w:t>16a</w:t>
      </w:r>
    </w:p>
    <w:p w14:paraId="02532269" w14:textId="77777777" w:rsidR="00507701" w:rsidRDefault="00507701" w:rsidP="00507701">
      <w:pPr>
        <w:jc w:val="both"/>
        <w:rPr>
          <w:b/>
        </w:rPr>
      </w:pPr>
    </w:p>
    <w:p w14:paraId="4A5BB876" w14:textId="0B33B4B6" w:rsidR="00507701" w:rsidRDefault="004B40A9" w:rsidP="00507701">
      <w:pPr>
        <w:jc w:val="center"/>
        <w:rPr>
          <w:b/>
        </w:rPr>
      </w:pPr>
      <w:r>
        <w:object w:dxaOrig="9035" w:dyaOrig="3019" w14:anchorId="39DDC0A1">
          <v:shape id="_x0000_i1030" type="#_x0000_t75" style="width:382.5pt;height:128.5pt" o:ole="" o:bordertopcolor="yellow" o:borderleftcolor="yellow" o:borderbottomcolor="yellow" o:borderrightcolor="yellow">
            <v:imagedata r:id="rId9" o:title=""/>
            <w10:bordertop type="single" width="12"/>
            <w10:borderleft type="single" width="12"/>
            <w10:borderbottom type="single" width="12"/>
            <w10:borderright type="single" width="12"/>
          </v:shape>
          <o:OLEObject Type="Embed" ProgID="ChemDraw.Document.6.0" ShapeID="_x0000_i1030" DrawAspect="Content" ObjectID="_1778837563" r:id="rId13"/>
        </w:object>
      </w:r>
    </w:p>
    <w:p w14:paraId="3BC0680D" w14:textId="77777777" w:rsidR="00507701" w:rsidRDefault="00507701" w:rsidP="00507701">
      <w:pPr>
        <w:jc w:val="center"/>
      </w:pPr>
    </w:p>
    <w:p w14:paraId="5F649BC1" w14:textId="77777777" w:rsidR="00507701" w:rsidRDefault="00507701" w:rsidP="00507701">
      <w:pPr>
        <w:jc w:val="both"/>
      </w:pPr>
      <w:r>
        <w:t xml:space="preserve">Prepared according to </w:t>
      </w:r>
      <w:r>
        <w:rPr>
          <w:b/>
        </w:rPr>
        <w:t xml:space="preserve">GP4 </w:t>
      </w:r>
      <w:r>
        <w:t>from (4-</w:t>
      </w:r>
      <w:proofErr w:type="gramStart"/>
      <w:r>
        <w:t>chlorophenyl)boronic</w:t>
      </w:r>
      <w:proofErr w:type="gramEnd"/>
      <w:r>
        <w:t xml:space="preserve"> acid (156.4 mg, 1.00 mmol, 2.0 equiv). Purification by reverse phase column chromatography (H</w:t>
      </w:r>
      <w:r>
        <w:rPr>
          <w:vertAlign w:val="subscript"/>
        </w:rPr>
        <w:t>2</w:t>
      </w:r>
      <w:r>
        <w:t xml:space="preserve">O/MeCN + 0.1 vol% TFA = 9:1 </w:t>
      </w:r>
      <w:r>
        <w:rPr>
          <w:rFonts w:ascii="Calibri" w:hAnsi="Calibri" w:cs="Calibri"/>
        </w:rPr>
        <w:t>🡪</w:t>
      </w:r>
      <w:r>
        <w:t xml:space="preserve"> 2:8) and freeze drying afterwards afforded product </w:t>
      </w:r>
      <w:r>
        <w:rPr>
          <w:b/>
        </w:rPr>
        <w:t xml:space="preserve">16a </w:t>
      </w:r>
      <w:r>
        <w:t>as a colorless solid (145 mg, 66%).</w:t>
      </w:r>
    </w:p>
    <w:p w14:paraId="31B81D92" w14:textId="77777777" w:rsidR="00507701" w:rsidRDefault="00507701" w:rsidP="00507701">
      <w:pPr>
        <w:jc w:val="both"/>
      </w:pPr>
      <w:r>
        <w:rPr>
          <w:b/>
        </w:rPr>
        <w:t>[α]</w:t>
      </w:r>
      <w:r>
        <w:rPr>
          <w:b/>
          <w:vertAlign w:val="subscript"/>
        </w:rPr>
        <w:t>D</w:t>
      </w:r>
      <w:r>
        <w:rPr>
          <w:b/>
          <w:vertAlign w:val="superscript"/>
        </w:rPr>
        <w:t>20</w:t>
      </w:r>
      <w:r>
        <w:t xml:space="preserve"> = +81.7 (c 0.1, CHCl</w:t>
      </w:r>
      <w:r>
        <w:rPr>
          <w:vertAlign w:val="subscript"/>
        </w:rPr>
        <w:t>3</w:t>
      </w:r>
      <w:r>
        <w:t>)</w:t>
      </w:r>
    </w:p>
    <w:p w14:paraId="7F533770" w14:textId="77777777" w:rsidR="00507701" w:rsidRDefault="00507701" w:rsidP="00507701">
      <w:pPr>
        <w:jc w:val="both"/>
      </w:pPr>
      <w:r>
        <w:rPr>
          <w:b/>
        </w:rPr>
        <w:lastRenderedPageBreak/>
        <w:t>e.r</w:t>
      </w:r>
      <w:r>
        <w:t xml:space="preserve"> = 87:13 [HPLC conditions: Chiralcel ® IA column, </w:t>
      </w:r>
      <w:r>
        <w:rPr>
          <w:i/>
        </w:rPr>
        <w:t>n</w:t>
      </w:r>
      <w:r>
        <w:t>-hexane/ethanol/TFA = 9:1:0.1, flow rate = 0.7 mL/min, t</w:t>
      </w:r>
      <w:r>
        <w:rPr>
          <w:vertAlign w:val="subscript"/>
        </w:rPr>
        <w:t>R</w:t>
      </w:r>
      <w:r>
        <w:t xml:space="preserve"> (minor) = 19.4 min and t</w:t>
      </w:r>
      <w:r>
        <w:rPr>
          <w:vertAlign w:val="subscript"/>
        </w:rPr>
        <w:t>R</w:t>
      </w:r>
      <w:r>
        <w:t xml:space="preserve"> (major) = 23.8 min].</w:t>
      </w:r>
    </w:p>
    <w:p w14:paraId="3682B5E1" w14:textId="77777777" w:rsidR="00507701" w:rsidRDefault="00507701" w:rsidP="00507701">
      <w:pPr>
        <w:jc w:val="both"/>
      </w:pPr>
      <w:proofErr w:type="gramStart"/>
      <w:r>
        <w:rPr>
          <w:b/>
        </w:rPr>
        <w:t>R</w:t>
      </w:r>
      <w:r>
        <w:rPr>
          <w:b/>
          <w:vertAlign w:val="subscript"/>
        </w:rPr>
        <w:t xml:space="preserve">f  </w:t>
      </w:r>
      <w:r>
        <w:t>(</w:t>
      </w:r>
      <w:proofErr w:type="gramEnd"/>
      <w:r>
        <w:rPr>
          <w:i/>
        </w:rPr>
        <w:t>n</w:t>
      </w:r>
      <w:r>
        <w:t>-hexane/acetone/AcOH = 2:1:0.1) 0.36</w:t>
      </w:r>
    </w:p>
    <w:p w14:paraId="4F884BAF" w14:textId="77777777" w:rsidR="00507701" w:rsidRDefault="00507701" w:rsidP="00507701">
      <w:pPr>
        <w:jc w:val="both"/>
      </w:pPr>
      <w:r>
        <w:rPr>
          <w:b/>
        </w:rPr>
        <w:t>m.p.</w:t>
      </w:r>
      <w:r>
        <w:t xml:space="preserve"> 165-168 °C</w:t>
      </w:r>
    </w:p>
    <w:p w14:paraId="3ACC5556" w14:textId="77777777" w:rsidR="00507701" w:rsidRDefault="00507701" w:rsidP="00507701">
      <w:pPr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  <w:vertAlign w:val="superscript"/>
        </w:rPr>
        <w:t xml:space="preserve"> </w:t>
      </w:r>
      <w:r>
        <w:t>(400 MHz, CDCl</w:t>
      </w:r>
      <w:r>
        <w:rPr>
          <w:vertAlign w:val="subscript"/>
        </w:rPr>
        <w:t>3</w:t>
      </w:r>
      <w:r>
        <w:t>) δ = 7.16 (d,</w:t>
      </w:r>
      <w:r>
        <w:rPr>
          <w:i/>
        </w:rPr>
        <w:t xml:space="preserve"> J</w:t>
      </w:r>
      <w:r>
        <w:t xml:space="preserve"> = 8 Hz, 2H), 7.09 (d,</w:t>
      </w:r>
      <w:r>
        <w:rPr>
          <w:i/>
        </w:rPr>
        <w:t xml:space="preserve"> J</w:t>
      </w:r>
      <w:r>
        <w:t xml:space="preserve"> = 8 Hz, 2H), 5.74 (d,</w:t>
      </w:r>
      <w:r>
        <w:rPr>
          <w:i/>
        </w:rPr>
        <w:t xml:space="preserve"> J</w:t>
      </w:r>
      <w:r>
        <w:t xml:space="preserve"> = 8 Hz, 1H), 4.99 (d, </w:t>
      </w:r>
      <w:r>
        <w:rPr>
          <w:i/>
        </w:rPr>
        <w:t>J</w:t>
      </w:r>
      <w:r>
        <w:t xml:space="preserve"> = 8 Hz, 1H), 2.88 (s, 2H), 2.46 (s, 3H), 2.34 (s, 3H), 2.03 (s, 3H), 1.46 (d, </w:t>
      </w:r>
      <w:r>
        <w:rPr>
          <w:i/>
        </w:rPr>
        <w:t>J</w:t>
      </w:r>
      <w:r>
        <w:t xml:space="preserve"> = 8 Hz, 6H).</w:t>
      </w:r>
    </w:p>
    <w:p w14:paraId="4BF29923" w14:textId="77777777" w:rsidR="00507701" w:rsidRDefault="00507701" w:rsidP="00507701">
      <w:pPr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  <w:vertAlign w:val="superscript"/>
        </w:rPr>
        <w:t xml:space="preserve"> </w:t>
      </w:r>
      <w:r>
        <w:t>(101 MHz, CDCl</w:t>
      </w:r>
      <w:r>
        <w:rPr>
          <w:vertAlign w:val="subscript"/>
        </w:rPr>
        <w:t>3</w:t>
      </w:r>
      <w:r>
        <w:t>) δ = 173.74, 160.11, 139.56, 134.79, 133.48, 128.74, 127.76, 125.24, 118.24, 87.11, 58.51, 43.15, 28.65, 28.61, 19.39, 17.81, 12.51.</w:t>
      </w:r>
    </w:p>
    <w:p w14:paraId="34E9A5D6" w14:textId="77777777" w:rsidR="00507701" w:rsidRDefault="00507701" w:rsidP="00507701">
      <w:pPr>
        <w:jc w:val="both"/>
      </w:pPr>
      <w:r>
        <w:rPr>
          <w:b/>
        </w:rPr>
        <w:t>MS</w:t>
      </w:r>
      <w:r>
        <w:t xml:space="preserve"> (APCI) m/z calcd for C</w:t>
      </w:r>
      <w:r>
        <w:rPr>
          <w:vertAlign w:val="subscript"/>
        </w:rPr>
        <w:t>21</w:t>
      </w:r>
      <w:r>
        <w:t>H</w:t>
      </w:r>
      <w:r>
        <w:rPr>
          <w:vertAlign w:val="subscript"/>
        </w:rPr>
        <w:t>24</w:t>
      </w:r>
      <w:r>
        <w:t>ClNO</w:t>
      </w:r>
      <w:r>
        <w:rPr>
          <w:vertAlign w:val="subscript"/>
        </w:rPr>
        <w:t>5</w:t>
      </w:r>
      <w:r>
        <w:t>S 438.1 [M+</w:t>
      </w:r>
      <w:proofErr w:type="gramStart"/>
      <w:r>
        <w:t>H]</w:t>
      </w:r>
      <w:r>
        <w:rPr>
          <w:vertAlign w:val="superscript"/>
        </w:rPr>
        <w:t>+</w:t>
      </w:r>
      <w:proofErr w:type="gramEnd"/>
      <w:r>
        <w:t>, found 438.3 [M+H]</w:t>
      </w:r>
      <w:r>
        <w:rPr>
          <w:vertAlign w:val="superscript"/>
        </w:rPr>
        <w:t>+</w:t>
      </w:r>
    </w:p>
    <w:p w14:paraId="028BDF95" w14:textId="77777777" w:rsidR="00507701" w:rsidRDefault="00507701" w:rsidP="00507701">
      <w:pPr>
        <w:jc w:val="both"/>
      </w:pPr>
      <w:r>
        <w:rPr>
          <w:b/>
        </w:rPr>
        <w:t>HRMS</w:t>
      </w:r>
      <w:r>
        <w:t xml:space="preserve"> (TOF MS EI+) m/z calcd for C</w:t>
      </w:r>
      <w:r>
        <w:rPr>
          <w:vertAlign w:val="subscript"/>
        </w:rPr>
        <w:t>21</w:t>
      </w:r>
      <w:r>
        <w:t>H</w:t>
      </w:r>
      <w:r>
        <w:rPr>
          <w:vertAlign w:val="subscript"/>
        </w:rPr>
        <w:t>24</w:t>
      </w:r>
      <w:r>
        <w:t>ClNO</w:t>
      </w:r>
      <w:r>
        <w:rPr>
          <w:vertAlign w:val="subscript"/>
        </w:rPr>
        <w:t>5</w:t>
      </w:r>
      <w:r>
        <w:t>S [</w:t>
      </w:r>
      <w:r>
        <w:rPr>
          <w:vertAlign w:val="superscript"/>
        </w:rPr>
        <w:t>35</w:t>
      </w:r>
      <w:r>
        <w:t>Cl] 437.1064 [M</w:t>
      </w:r>
      <w:r>
        <w:rPr>
          <w:vertAlign w:val="superscript"/>
        </w:rPr>
        <w:t>+</w:t>
      </w:r>
      <w:r>
        <w:t>], found 437.1062 [M</w:t>
      </w:r>
      <w:r>
        <w:rPr>
          <w:vertAlign w:val="superscript"/>
        </w:rPr>
        <w:t>+</w:t>
      </w:r>
      <w:r>
        <w:t>]; [</w:t>
      </w:r>
      <w:r>
        <w:rPr>
          <w:vertAlign w:val="superscript"/>
        </w:rPr>
        <w:t>37</w:t>
      </w:r>
      <w:r>
        <w:t>Cl] 439.1034 [M</w:t>
      </w:r>
      <w:r>
        <w:rPr>
          <w:vertAlign w:val="superscript"/>
        </w:rPr>
        <w:t>+</w:t>
      </w:r>
      <w:r>
        <w:t>], found 439.1062 [M</w:t>
      </w:r>
      <w:r>
        <w:rPr>
          <w:vertAlign w:val="superscript"/>
        </w:rPr>
        <w:t>+</w:t>
      </w:r>
      <w:r>
        <w:t>]</w:t>
      </w:r>
    </w:p>
    <w:p w14:paraId="4B0D0CA1" w14:textId="77777777" w:rsidR="00507701" w:rsidRDefault="00507701" w:rsidP="00507701">
      <w:pPr>
        <w:jc w:val="both"/>
      </w:pPr>
      <w:r>
        <w:rPr>
          <w:b/>
        </w:rPr>
        <w:t>IR</w:t>
      </w:r>
      <w:r>
        <w:t xml:space="preserve"> (v in cm</w:t>
      </w:r>
      <w:r>
        <w:rPr>
          <w:vertAlign w:val="superscript"/>
        </w:rPr>
        <w:t>-1</w:t>
      </w:r>
      <w:r>
        <w:t>): 3375, 2970, 2929, 1728, 1694, 1577, 1455, 1368, 1142, 1091, 989, 888, 850, 782, 636, 617, 562, 537.</w:t>
      </w:r>
    </w:p>
    <w:p w14:paraId="4EAA4A7E" w14:textId="77777777" w:rsidR="00507701" w:rsidRDefault="00507701" w:rsidP="00507701">
      <w:pPr>
        <w:spacing w:after="200" w:line="276" w:lineRule="auto"/>
        <w:rPr>
          <w:b/>
        </w:rPr>
      </w:pPr>
      <w:r>
        <w:br w:type="page"/>
      </w:r>
    </w:p>
    <w:p w14:paraId="69D8C767" w14:textId="77777777" w:rsidR="00031F93" w:rsidRPr="00951DA1" w:rsidRDefault="00031F93" w:rsidP="00186B64">
      <w:pPr>
        <w:pStyle w:val="NoSpacing"/>
        <w:rPr>
          <w:lang w:val="en-US"/>
        </w:rPr>
      </w:pPr>
    </w:p>
    <w:sectPr w:rsidR="00031F93" w:rsidRPr="00951DA1" w:rsidSect="002061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D415A"/>
    <w:multiLevelType w:val="hybridMultilevel"/>
    <w:tmpl w:val="6B1811B6"/>
    <w:lvl w:ilvl="0" w:tplc="133EAC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C351B"/>
    <w:multiLevelType w:val="hybridMultilevel"/>
    <w:tmpl w:val="3C5AC6C2"/>
    <w:lvl w:ilvl="0" w:tplc="23A4AD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128C8"/>
    <w:multiLevelType w:val="hybridMultilevel"/>
    <w:tmpl w:val="85FA5ED2"/>
    <w:lvl w:ilvl="0" w:tplc="7A241510">
      <w:start w:val="680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143126"/>
    <w:multiLevelType w:val="hybridMultilevel"/>
    <w:tmpl w:val="DC0E7D60"/>
    <w:lvl w:ilvl="0" w:tplc="9E1E6CB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4563F8"/>
    <w:multiLevelType w:val="hybridMultilevel"/>
    <w:tmpl w:val="79F294EA"/>
    <w:lvl w:ilvl="0" w:tplc="B9C409D4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96F72"/>
    <w:multiLevelType w:val="hybridMultilevel"/>
    <w:tmpl w:val="646E48DE"/>
    <w:lvl w:ilvl="0" w:tplc="B9BE2C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EA3996"/>
    <w:multiLevelType w:val="hybridMultilevel"/>
    <w:tmpl w:val="0F8CD6B0"/>
    <w:lvl w:ilvl="0" w:tplc="41385D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36915"/>
    <w:multiLevelType w:val="hybridMultilevel"/>
    <w:tmpl w:val="E8D013AC"/>
    <w:lvl w:ilvl="0" w:tplc="D5FC9D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B63EB"/>
    <w:multiLevelType w:val="hybridMultilevel"/>
    <w:tmpl w:val="E8E2A69C"/>
    <w:lvl w:ilvl="0" w:tplc="82EAEA9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7731A"/>
    <w:multiLevelType w:val="hybridMultilevel"/>
    <w:tmpl w:val="6AA47448"/>
    <w:lvl w:ilvl="0" w:tplc="5F40B61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11EC3"/>
    <w:multiLevelType w:val="hybridMultilevel"/>
    <w:tmpl w:val="90FC7BB0"/>
    <w:lvl w:ilvl="0" w:tplc="DBB0A03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94F7C"/>
    <w:multiLevelType w:val="hybridMultilevel"/>
    <w:tmpl w:val="AA46D8EC"/>
    <w:lvl w:ilvl="0" w:tplc="B950C7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E95BA7"/>
    <w:multiLevelType w:val="hybridMultilevel"/>
    <w:tmpl w:val="7C30D740"/>
    <w:lvl w:ilvl="0" w:tplc="FF82C12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5F5A8E"/>
    <w:multiLevelType w:val="hybridMultilevel"/>
    <w:tmpl w:val="4E441112"/>
    <w:lvl w:ilvl="0" w:tplc="E67E1B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D32BAD"/>
    <w:multiLevelType w:val="hybridMultilevel"/>
    <w:tmpl w:val="3724C1E2"/>
    <w:lvl w:ilvl="0" w:tplc="2BD028E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520E04"/>
    <w:multiLevelType w:val="hybridMultilevel"/>
    <w:tmpl w:val="3FC48F50"/>
    <w:lvl w:ilvl="0" w:tplc="06183EB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161822"/>
    <w:multiLevelType w:val="hybridMultilevel"/>
    <w:tmpl w:val="1706895A"/>
    <w:lvl w:ilvl="0" w:tplc="E6DC29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AC26B6"/>
    <w:multiLevelType w:val="hybridMultilevel"/>
    <w:tmpl w:val="A8124116"/>
    <w:lvl w:ilvl="0" w:tplc="8B6E9E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951C4"/>
    <w:multiLevelType w:val="hybridMultilevel"/>
    <w:tmpl w:val="4FC46E2C"/>
    <w:lvl w:ilvl="0" w:tplc="6B5407F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648029">
    <w:abstractNumId w:val="13"/>
  </w:num>
  <w:num w:numId="2" w16cid:durableId="786853005">
    <w:abstractNumId w:val="0"/>
  </w:num>
  <w:num w:numId="3" w16cid:durableId="95945946">
    <w:abstractNumId w:val="15"/>
  </w:num>
  <w:num w:numId="4" w16cid:durableId="1557475124">
    <w:abstractNumId w:val="18"/>
  </w:num>
  <w:num w:numId="5" w16cid:durableId="273635640">
    <w:abstractNumId w:val="9"/>
  </w:num>
  <w:num w:numId="6" w16cid:durableId="605502304">
    <w:abstractNumId w:val="12"/>
  </w:num>
  <w:num w:numId="7" w16cid:durableId="1738548200">
    <w:abstractNumId w:val="2"/>
  </w:num>
  <w:num w:numId="8" w16cid:durableId="85539920">
    <w:abstractNumId w:val="1"/>
  </w:num>
  <w:num w:numId="9" w16cid:durableId="1879276609">
    <w:abstractNumId w:val="6"/>
  </w:num>
  <w:num w:numId="10" w16cid:durableId="798840744">
    <w:abstractNumId w:val="14"/>
  </w:num>
  <w:num w:numId="11" w16cid:durableId="1607037823">
    <w:abstractNumId w:val="17"/>
  </w:num>
  <w:num w:numId="12" w16cid:durableId="550507649">
    <w:abstractNumId w:val="5"/>
  </w:num>
  <w:num w:numId="13" w16cid:durableId="1375159276">
    <w:abstractNumId w:val="7"/>
  </w:num>
  <w:num w:numId="14" w16cid:durableId="1939941155">
    <w:abstractNumId w:val="8"/>
  </w:num>
  <w:num w:numId="15" w16cid:durableId="1176916781">
    <w:abstractNumId w:val="11"/>
  </w:num>
  <w:num w:numId="16" w16cid:durableId="400060122">
    <w:abstractNumId w:val="10"/>
  </w:num>
  <w:num w:numId="17" w16cid:durableId="1697583292">
    <w:abstractNumId w:val="4"/>
  </w:num>
  <w:num w:numId="18" w16cid:durableId="2025546429">
    <w:abstractNumId w:val="3"/>
  </w:num>
  <w:num w:numId="19" w16cid:durableId="18231568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841"/>
    <w:rsid w:val="00004D19"/>
    <w:rsid w:val="000156D1"/>
    <w:rsid w:val="00031F93"/>
    <w:rsid w:val="00054DF5"/>
    <w:rsid w:val="00064A90"/>
    <w:rsid w:val="00066332"/>
    <w:rsid w:val="0009342C"/>
    <w:rsid w:val="0009630E"/>
    <w:rsid w:val="000B7027"/>
    <w:rsid w:val="000E7750"/>
    <w:rsid w:val="00107348"/>
    <w:rsid w:val="00113D7F"/>
    <w:rsid w:val="00135736"/>
    <w:rsid w:val="001462D9"/>
    <w:rsid w:val="00186B64"/>
    <w:rsid w:val="00192AE8"/>
    <w:rsid w:val="001B5A83"/>
    <w:rsid w:val="001D4DB3"/>
    <w:rsid w:val="00206180"/>
    <w:rsid w:val="00210499"/>
    <w:rsid w:val="0021329A"/>
    <w:rsid w:val="00237A20"/>
    <w:rsid w:val="00250843"/>
    <w:rsid w:val="002563C4"/>
    <w:rsid w:val="002802D0"/>
    <w:rsid w:val="002905FC"/>
    <w:rsid w:val="002C408F"/>
    <w:rsid w:val="002F1E5D"/>
    <w:rsid w:val="0032078F"/>
    <w:rsid w:val="00331025"/>
    <w:rsid w:val="003373C7"/>
    <w:rsid w:val="00367CCD"/>
    <w:rsid w:val="003776A7"/>
    <w:rsid w:val="003A61CD"/>
    <w:rsid w:val="003B55D5"/>
    <w:rsid w:val="003C56ED"/>
    <w:rsid w:val="003D7B73"/>
    <w:rsid w:val="003E37D7"/>
    <w:rsid w:val="00420556"/>
    <w:rsid w:val="0045284F"/>
    <w:rsid w:val="0046128A"/>
    <w:rsid w:val="00467F1F"/>
    <w:rsid w:val="004731E2"/>
    <w:rsid w:val="004B27EF"/>
    <w:rsid w:val="004B30FC"/>
    <w:rsid w:val="004B40A9"/>
    <w:rsid w:val="004B5669"/>
    <w:rsid w:val="004E539C"/>
    <w:rsid w:val="004F5142"/>
    <w:rsid w:val="004F7FA5"/>
    <w:rsid w:val="0050738E"/>
    <w:rsid w:val="00507701"/>
    <w:rsid w:val="005163C5"/>
    <w:rsid w:val="00533A15"/>
    <w:rsid w:val="0055660D"/>
    <w:rsid w:val="005569D6"/>
    <w:rsid w:val="00574BD6"/>
    <w:rsid w:val="005872BF"/>
    <w:rsid w:val="0058785F"/>
    <w:rsid w:val="005B57FE"/>
    <w:rsid w:val="005C3A70"/>
    <w:rsid w:val="005E78DB"/>
    <w:rsid w:val="005F108F"/>
    <w:rsid w:val="005F7BC2"/>
    <w:rsid w:val="00600C29"/>
    <w:rsid w:val="00601F6E"/>
    <w:rsid w:val="00654559"/>
    <w:rsid w:val="0067475F"/>
    <w:rsid w:val="00680653"/>
    <w:rsid w:val="006828F0"/>
    <w:rsid w:val="00684CCA"/>
    <w:rsid w:val="006A7708"/>
    <w:rsid w:val="006E25E0"/>
    <w:rsid w:val="006E79DE"/>
    <w:rsid w:val="006F4EA6"/>
    <w:rsid w:val="0073582C"/>
    <w:rsid w:val="00750C3F"/>
    <w:rsid w:val="007609E1"/>
    <w:rsid w:val="00763204"/>
    <w:rsid w:val="00772555"/>
    <w:rsid w:val="007B3DCD"/>
    <w:rsid w:val="007B7CDD"/>
    <w:rsid w:val="007E2489"/>
    <w:rsid w:val="00805957"/>
    <w:rsid w:val="0081581E"/>
    <w:rsid w:val="008244A5"/>
    <w:rsid w:val="00830D8C"/>
    <w:rsid w:val="008325EA"/>
    <w:rsid w:val="008512AA"/>
    <w:rsid w:val="00857381"/>
    <w:rsid w:val="00865974"/>
    <w:rsid w:val="00890E0C"/>
    <w:rsid w:val="0089592A"/>
    <w:rsid w:val="008A1C1F"/>
    <w:rsid w:val="008A68F2"/>
    <w:rsid w:val="008C7FA1"/>
    <w:rsid w:val="008F2086"/>
    <w:rsid w:val="008F57B6"/>
    <w:rsid w:val="0093065E"/>
    <w:rsid w:val="009517D7"/>
    <w:rsid w:val="00951DA1"/>
    <w:rsid w:val="009640A5"/>
    <w:rsid w:val="009849D4"/>
    <w:rsid w:val="0099200C"/>
    <w:rsid w:val="009A1CDB"/>
    <w:rsid w:val="009A7570"/>
    <w:rsid w:val="009B6155"/>
    <w:rsid w:val="009D224B"/>
    <w:rsid w:val="009E1EB1"/>
    <w:rsid w:val="009F2D3B"/>
    <w:rsid w:val="009F333B"/>
    <w:rsid w:val="00A12D11"/>
    <w:rsid w:val="00A51BCB"/>
    <w:rsid w:val="00A54B63"/>
    <w:rsid w:val="00A66396"/>
    <w:rsid w:val="00A73828"/>
    <w:rsid w:val="00A77FAF"/>
    <w:rsid w:val="00AB3AFE"/>
    <w:rsid w:val="00AB43EC"/>
    <w:rsid w:val="00AD06C0"/>
    <w:rsid w:val="00AE419F"/>
    <w:rsid w:val="00AF7E11"/>
    <w:rsid w:val="00B13DBC"/>
    <w:rsid w:val="00B1546D"/>
    <w:rsid w:val="00B30BCC"/>
    <w:rsid w:val="00B40E4F"/>
    <w:rsid w:val="00B53FB5"/>
    <w:rsid w:val="00B75136"/>
    <w:rsid w:val="00B875F4"/>
    <w:rsid w:val="00B902C3"/>
    <w:rsid w:val="00B92ED2"/>
    <w:rsid w:val="00BA3516"/>
    <w:rsid w:val="00BB11F9"/>
    <w:rsid w:val="00BC5778"/>
    <w:rsid w:val="00BD5EBC"/>
    <w:rsid w:val="00BD5FCA"/>
    <w:rsid w:val="00BD7180"/>
    <w:rsid w:val="00BE01D3"/>
    <w:rsid w:val="00BE0899"/>
    <w:rsid w:val="00C47628"/>
    <w:rsid w:val="00C5539E"/>
    <w:rsid w:val="00C6417A"/>
    <w:rsid w:val="00C66205"/>
    <w:rsid w:val="00C82A2D"/>
    <w:rsid w:val="00C858C2"/>
    <w:rsid w:val="00C8636D"/>
    <w:rsid w:val="00CD2EE5"/>
    <w:rsid w:val="00CE61B1"/>
    <w:rsid w:val="00CF271D"/>
    <w:rsid w:val="00D02E16"/>
    <w:rsid w:val="00D06ECE"/>
    <w:rsid w:val="00D13AD1"/>
    <w:rsid w:val="00D4455B"/>
    <w:rsid w:val="00D61107"/>
    <w:rsid w:val="00D823BB"/>
    <w:rsid w:val="00DB7BF1"/>
    <w:rsid w:val="00DC3F1B"/>
    <w:rsid w:val="00DE1565"/>
    <w:rsid w:val="00DF3C4A"/>
    <w:rsid w:val="00E21994"/>
    <w:rsid w:val="00E27841"/>
    <w:rsid w:val="00E303EA"/>
    <w:rsid w:val="00E31EC8"/>
    <w:rsid w:val="00E654D2"/>
    <w:rsid w:val="00E65D6B"/>
    <w:rsid w:val="00E677CE"/>
    <w:rsid w:val="00E72D52"/>
    <w:rsid w:val="00EA06C4"/>
    <w:rsid w:val="00EA35CE"/>
    <w:rsid w:val="00EF4636"/>
    <w:rsid w:val="00EF4B7A"/>
    <w:rsid w:val="00F03DAC"/>
    <w:rsid w:val="00F03F10"/>
    <w:rsid w:val="00F15E6F"/>
    <w:rsid w:val="00F307AF"/>
    <w:rsid w:val="00F331FA"/>
    <w:rsid w:val="00F547BC"/>
    <w:rsid w:val="00F562E2"/>
    <w:rsid w:val="00F73AD4"/>
    <w:rsid w:val="00F851D4"/>
    <w:rsid w:val="00FC763D"/>
    <w:rsid w:val="00FF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9DE9B"/>
  <w15:docId w15:val="{3740A241-0413-410C-B650-C8F3ACA6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81E"/>
    <w:pPr>
      <w:ind w:left="720"/>
      <w:contextualSpacing/>
    </w:pPr>
  </w:style>
  <w:style w:type="paragraph" w:styleId="NoSpacing">
    <w:name w:val="No Spacing"/>
    <w:uiPriority w:val="1"/>
    <w:qFormat/>
    <w:rsid w:val="009F2D3B"/>
    <w:pPr>
      <w:spacing w:after="0" w:line="240" w:lineRule="auto"/>
    </w:pPr>
    <w:rPr>
      <w:lang w:val="de-DE"/>
    </w:rPr>
  </w:style>
  <w:style w:type="character" w:styleId="Hyperlink">
    <w:name w:val="Hyperlink"/>
    <w:basedOn w:val="DefaultParagraphFont"/>
    <w:uiPriority w:val="99"/>
    <w:unhideWhenUsed/>
    <w:rsid w:val="00F547B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547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37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4272/BMIMNRPAEPIYDN-UHFFFAOYSA-N.5" TargetMode="External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hyperlink" Target="https://doi.org/10.14272/reaction/SA-FUHFF-UHFFFADPSC-BMIMNRPAEP-UHFFFADPSC-NUHFF-NUHFF-NUHFF-ZZZ.1" TargetMode="External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3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4</Pages>
  <Words>779</Words>
  <Characters>4442</Characters>
  <Application>Microsoft Office Word</Application>
  <DocSecurity>0</DocSecurity>
  <Lines>37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Hundemer, Fabian</dc:creator>
  <cp:lastModifiedBy>An Nguyen</cp:lastModifiedBy>
  <cp:revision>22</cp:revision>
  <dcterms:created xsi:type="dcterms:W3CDTF">2017-12-16T14:54:00Z</dcterms:created>
  <dcterms:modified xsi:type="dcterms:W3CDTF">2024-06-02T05:46:00Z</dcterms:modified>
</cp:coreProperties>
</file>