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 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Massachusetts Amherst                                                    </w:t>
        <w:tab/>
        <w:tab/>
        <w:t xml:space="preserve">             Expected Graduation: May 2025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Science, Computer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GPA: 3.35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Minor in Engineering Management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07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Holyoke Community College                                                                               </w:t>
        <w:tab/>
        <w:tab/>
        <w:tab/>
        <w:t xml:space="preserve">    Graduated, May 2022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Associate of Science, Engineering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Concentration: Computer | GPA: 3.82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and Abigail Adams and Thomas Enko Memorial Scholarships          </w:t>
        <w:tab/>
        <w:tab/>
        <w:tab/>
        <w:tab/>
        <w:t xml:space="preserve">         May 2021</w:t>
      </w:r>
    </w:p>
    <w:p w:rsidR="00000000" w:rsidDel="00000000" w:rsidP="00000000" w:rsidRDefault="00000000" w:rsidRPr="00000000" w14:paraId="0000000A">
      <w:pPr>
        <w:spacing w:line="276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COURSES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 Courses: Data Structures and Algorithms, Embedded Systems, Probability and Stats for ECE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Signals and Systems. 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Courses: Systems Programming, Intro to Security Engineering,  Hardware Organization and Digital Design.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Python, C, Java, JavaScript, HTML, CSS, React, Git, MATLAB, Linux, Microsoft Office, Google Suite.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EXPERIENCE</w:t>
        <w:tab/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Embedded Systems: Digital Thermometer</w:t>
        <w:tab/>
        <w:tab/>
        <w:tab/>
        <w:tab/>
        <w:t xml:space="preserve">        </w:t>
        <w:tab/>
        <w:tab/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March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Assembled thermometer using Arduino Uno, breadboards, on/off switch, 4-digit 7-segment display, temperature sensor, and resistors.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Programmed ATmega328P microcontroller using C.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successfully functioning thermometer that switches between Fahrenheit and Celsius.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Stock Tracker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(Personal Project)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      June 2023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stock tracking website that uses React, Tailwind CSS, Recharts, and FinnHub API.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fully functioning application that accurately displays up-to-date stock information, searches for stocks by ticker symbol, and switches between light and dark modes.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 Pong Game</w:t>
        <w:tab/>
        <w:t xml:space="preserve">(Personal Project)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  <w:tab/>
        <w:tab/>
        <w:tab/>
        <w:tab/>
        <w:tab/>
        <w:tab/>
        <w:tab/>
        <w:tab/>
        <w:tab/>
        <w:t xml:space="preserve">          July 2023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classic computer Pong game with AI opponent able to play at various levels of difficulty.         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Python’s pygame library and NEAT.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Cam’s Pressure Washing, Southampton MA</w:t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 2023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independent pressure washing business servicing residential customers.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Promoted business through Facebook postings and distributing flyers.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</w:p>
    <w:p w:rsidR="00000000" w:rsidDel="00000000" w:rsidP="00000000" w:rsidRDefault="00000000" w:rsidRPr="00000000" w14:paraId="00000025">
      <w:pPr>
        <w:spacing w:line="276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Peaceful Pools and Spas, Southampton, MA - Clerk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                                             Summers 2018-2022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prompt, quality customer service in cashier and inventory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COMMUNITY SERVICE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Wreaths Across America for the National Veterans Cemetery and Southampton Youth Athletic Association.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ACTIVITIES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UMass Valorant, golf, weightlifting, snowboarding, and hiking.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720" w:top="720" w:left="720" w:right="720" w:header="431.9999999999999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Cameron R. Cebula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Southampton, MA | (413) 207-1815 |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ccebula@umass.edu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|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camceb.github.io/portfolio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camceb.github.io/stockPractice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camceb.github.io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