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10B" w:rsidRDefault="00DB39CF" w:rsidP="00DB39CF">
      <w:r>
        <w:t>Addressing Nass issues</w:t>
      </w:r>
    </w:p>
    <w:p w:rsidR="00DB39CF" w:rsidRDefault="00DB39CF" w:rsidP="00DB39CF">
      <w:pPr>
        <w:pStyle w:val="ListParagraph"/>
        <w:numPr>
          <w:ilvl w:val="0"/>
          <w:numId w:val="2"/>
        </w:numPr>
      </w:pPr>
      <w:r>
        <w:t>The simulation model can be run with any group of CUs as long as stock recruit parameters have been estimated</w:t>
      </w:r>
    </w:p>
    <w:p w:rsidR="00DB39CF" w:rsidRDefault="00DB39CF" w:rsidP="00DB39CF">
      <w:pPr>
        <w:pStyle w:val="ListParagraph"/>
        <w:numPr>
          <w:ilvl w:val="0"/>
          <w:numId w:val="2"/>
        </w:numPr>
      </w:pPr>
      <w:r>
        <w:t>However there will substantial uncertainty underlying the stock recruit relationship for stocks that are data limited and it is unclear how this may influence management strategy evaluations</w:t>
      </w:r>
    </w:p>
    <w:p w:rsidR="00DB39CF" w:rsidRDefault="00DB39CF" w:rsidP="00DB39CF">
      <w:pPr>
        <w:pStyle w:val="ListParagraph"/>
        <w:numPr>
          <w:ilvl w:val="0"/>
          <w:numId w:val="2"/>
        </w:numPr>
      </w:pPr>
      <w:r>
        <w:t>What is the consequence of directly incorporating uncertainty in stock recruit parameters for data limited populations?</w:t>
      </w:r>
    </w:p>
    <w:p w:rsidR="00DB39CF" w:rsidRDefault="005841D2" w:rsidP="00DB39CF">
      <w:pPr>
        <w:pStyle w:val="ListParagraph"/>
        <w:numPr>
          <w:ilvl w:val="1"/>
          <w:numId w:val="2"/>
        </w:numPr>
      </w:pPr>
      <w:r>
        <w:t>For i</w:t>
      </w:r>
      <w:r w:rsidR="00DB39CF">
        <w:t>nitial analysis compare scenarios with Nass where medians are used vs. draws from MCMC distribution.</w:t>
      </w:r>
    </w:p>
    <w:p w:rsidR="00DB39CF" w:rsidRDefault="00DB39CF" w:rsidP="00DB39CF">
      <w:pPr>
        <w:pStyle w:val="ListParagraph"/>
        <w:numPr>
          <w:ilvl w:val="1"/>
          <w:numId w:val="2"/>
        </w:numPr>
      </w:pPr>
      <w:r>
        <w:t xml:space="preserve">If interesting trends emerge, then I could conduct a study using simulated stock-recruitment time series comparing scenarios where the data are perfectly observed, imperfectly observed (moderate and high error in catch/spawner abundance estimates), and </w:t>
      </w:r>
      <w:proofErr w:type="spellStart"/>
      <w:r>
        <w:t>gappily</w:t>
      </w:r>
      <w:proofErr w:type="spellEnd"/>
      <w:r>
        <w:t xml:space="preserve"> observed</w:t>
      </w:r>
    </w:p>
    <w:p w:rsidR="00DB39CF" w:rsidRDefault="005841D2" w:rsidP="00DB39CF">
      <w:pPr>
        <w:pStyle w:val="ListParagraph"/>
        <w:numPr>
          <w:ilvl w:val="1"/>
          <w:numId w:val="2"/>
        </w:numPr>
      </w:pPr>
      <w:r>
        <w:t xml:space="preserve">What is the appropriate amount of uncertainty to incorporate into each scenario’s MSE </w:t>
      </w:r>
    </w:p>
    <w:p w:rsidR="005841D2" w:rsidRDefault="005841D2" w:rsidP="005841D2">
      <w:pPr>
        <w:pStyle w:val="ListParagraph"/>
        <w:numPr>
          <w:ilvl w:val="0"/>
          <w:numId w:val="2"/>
        </w:numPr>
      </w:pPr>
      <w:r>
        <w:t xml:space="preserve">Lack of recovery in Pacific salmon populations could be driven by declines in productivity or persistent biases in assumptions used to generate estimates of abundance. </w:t>
      </w:r>
    </w:p>
    <w:p w:rsidR="005841D2" w:rsidRDefault="005841D2" w:rsidP="005841D2">
      <w:pPr>
        <w:pStyle w:val="ListParagraph"/>
        <w:numPr>
          <w:ilvl w:val="1"/>
          <w:numId w:val="2"/>
        </w:numPr>
      </w:pPr>
      <w:r>
        <w:t>Currently Canadian catch is assumed to be a set proportion of the estimated spawner abundance because the proportion of SA3 origin fish cannot be estimated.</w:t>
      </w:r>
    </w:p>
    <w:p w:rsidR="005841D2" w:rsidRDefault="005841D2" w:rsidP="005841D2">
      <w:pPr>
        <w:pStyle w:val="ListParagraph"/>
        <w:numPr>
          <w:ilvl w:val="1"/>
          <w:numId w:val="2"/>
        </w:numPr>
      </w:pPr>
      <w:r>
        <w:t>However if we instead calculate SA3 catch as a function total American catch making assumptions about proportion of unmarked fish (using recent otolith data) and proportion area 3 (using expert opinion)</w:t>
      </w:r>
      <w:r w:rsidR="00E8134C">
        <w:t xml:space="preserve"> we could generate multiple “true” SR time series.</w:t>
      </w:r>
    </w:p>
    <w:p w:rsidR="00E8134C" w:rsidRDefault="00E8134C" w:rsidP="00E8134C">
      <w:pPr>
        <w:pStyle w:val="ListParagraph"/>
        <w:numPr>
          <w:ilvl w:val="2"/>
          <w:numId w:val="2"/>
        </w:numPr>
      </w:pPr>
      <w:r>
        <w:t>Estimate SR parameters for each and look at trends in abundance.</w:t>
      </w:r>
    </w:p>
    <w:p w:rsidR="00E8134C" w:rsidRDefault="00E8134C" w:rsidP="00E8134C">
      <w:pPr>
        <w:pStyle w:val="ListParagraph"/>
        <w:numPr>
          <w:ilvl w:val="2"/>
          <w:numId w:val="2"/>
        </w:numPr>
      </w:pPr>
      <w:r>
        <w:t>Want to determine whether it’s possible that realistic levels of observation error in catch estimates could result in stalled recovery, independent of changes in productivity.</w:t>
      </w:r>
      <w:bookmarkStart w:id="0" w:name="_GoBack"/>
      <w:bookmarkEnd w:id="0"/>
    </w:p>
    <w:p w:rsidR="005841D2" w:rsidRDefault="005841D2" w:rsidP="005841D2">
      <w:pPr>
        <w:pStyle w:val="ListParagraph"/>
        <w:numPr>
          <w:ilvl w:val="1"/>
          <w:numId w:val="2"/>
        </w:numPr>
      </w:pPr>
      <w:r>
        <w:t>What is the impact of each process in the context of recovery planning?</w:t>
      </w:r>
    </w:p>
    <w:p w:rsidR="005841D2" w:rsidRDefault="005841D2" w:rsidP="005841D2">
      <w:pPr>
        <w:pStyle w:val="ListParagraph"/>
        <w:numPr>
          <w:ilvl w:val="1"/>
          <w:numId w:val="2"/>
        </w:numPr>
      </w:pPr>
    </w:p>
    <w:sectPr w:rsidR="0058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C0B71"/>
    <w:multiLevelType w:val="hybridMultilevel"/>
    <w:tmpl w:val="49EEA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C6A4D"/>
    <w:multiLevelType w:val="hybridMultilevel"/>
    <w:tmpl w:val="97E4A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CF"/>
    <w:rsid w:val="0009510F"/>
    <w:rsid w:val="005841D2"/>
    <w:rsid w:val="00DB39CF"/>
    <w:rsid w:val="00E8134C"/>
    <w:rsid w:val="00F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</cp:revision>
  <dcterms:created xsi:type="dcterms:W3CDTF">2018-09-16T19:33:00Z</dcterms:created>
  <dcterms:modified xsi:type="dcterms:W3CDTF">2018-09-16T20:08:00Z</dcterms:modified>
</cp:coreProperties>
</file>