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004A7E" w:rsidRDefault="00507319" w:rsidP="00507319">
      <w:pPr>
        <w:jc w:val="center"/>
        <w:rPr>
          <w:b/>
        </w:rPr>
      </w:pPr>
      <w:r w:rsidRPr="00004A7E">
        <w:rPr>
          <w:b/>
        </w:rPr>
        <w:t>Introduction</w:t>
      </w:r>
    </w:p>
    <w:p w14:paraId="53E3F4D3" w14:textId="5B751B21" w:rsidR="000D6A57" w:rsidRPr="00004A7E" w:rsidRDefault="00A17FB7" w:rsidP="009E2ED5">
      <w:pPr>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41022DA" w:rsidR="00CB5DF3" w:rsidRPr="00004A7E" w:rsidRDefault="0084523A" w:rsidP="000D6A57">
      <w:pPr>
        <w:ind w:firstLine="720"/>
      </w:pPr>
      <w:r w:rsidRPr="00004A7E">
        <w:t xml:space="preserve">Systems-based approaches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C84256" w:rsidRPr="00004A7E">
        <w:t>The most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FE7819" w:rsidRPr="00004A7E">
        <w:t>Thus</w:t>
      </w:r>
      <w:r w:rsidR="00A17FB7" w:rsidRPr="00004A7E">
        <w:t>,</w:t>
      </w:r>
      <w:r w:rsidR="007936C4" w:rsidRPr="00004A7E">
        <w:t xml:space="preserve"> </w:t>
      </w:r>
      <w:r w:rsidR="00B72524" w:rsidRPr="00004A7E">
        <w:t>maintaining biodiversity across ecological scales is a key prerequisite for maximizing portfolio effects</w:t>
      </w:r>
      <w:r w:rsidR="007936C4" w:rsidRPr="00004A7E">
        <w:t xml:space="preserve">. </w:t>
      </w:r>
    </w:p>
    <w:p w14:paraId="4996E729" w14:textId="7D6BB71B" w:rsidR="000414FE" w:rsidRPr="00004A7E" w:rsidRDefault="007936C4" w:rsidP="000414FE">
      <w:pPr>
        <w:ind w:firstLine="720"/>
      </w:pPr>
      <w:r w:rsidRPr="00004A7E">
        <w:t xml:space="preserve">Yet even </w:t>
      </w:r>
      <w:r w:rsidR="000D6A57" w:rsidRPr="00004A7E">
        <w:t>when diversity remains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 </w:instrTex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EN.CITE.DATA </w:instrText>
      </w:r>
      <w:r w:rsidR="0074218F" w:rsidRPr="00004A7E">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greater </w:t>
      </w:r>
      <w:proofErr w:type="spellStart"/>
      <w:r w:rsidR="0074218F" w:rsidRPr="00004A7E">
        <w:t>interannual</w:t>
      </w:r>
      <w:proofErr w:type="spellEnd"/>
      <w:r w:rsidR="0074218F" w:rsidRPr="00004A7E">
        <w:t xml:space="preserve"> variability in the returns of individual stocks, greater synchrony,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379CA5F4" w:rsidR="002F4A0D" w:rsidRPr="00004A7E" w:rsidRDefault="00A9799C" w:rsidP="000414FE">
      <w:pPr>
        <w:ind w:firstLine="720"/>
      </w:pPr>
      <w:r w:rsidRPr="00004A7E">
        <w:t>A</w:t>
      </w:r>
      <w:r w:rsidR="003601E6" w:rsidRPr="00004A7E">
        <w:t xml:space="preserve">ggregate variability </w:t>
      </w:r>
      <w:r w:rsidR="00B72524" w:rsidRPr="00004A7E">
        <w:t>is fundamentally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distinct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systems-based approaches</w:t>
      </w:r>
      <w:r w:rsidR="00925958" w:rsidRPr="00004A7E">
        <w:t>.</w:t>
      </w:r>
      <w:r w:rsidR="00A17FB7" w:rsidRPr="00004A7E">
        <w:t xml:space="preserve"> </w:t>
      </w:r>
      <w:r w:rsidR="00A17FB7" w:rsidRPr="00004A7E">
        <w:lastRenderedPageBreak/>
        <w:t xml:space="preserve">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 resulting in</w:t>
      </w:r>
      <w:r w:rsidR="0084523A" w:rsidRPr="00004A7E">
        <w:t xml:space="preserve"> </w:t>
      </w:r>
      <w:r w:rsidR="003601E6" w:rsidRPr="00004A7E">
        <w:t xml:space="preserve">socio-economic costs (Cline et al. 2017). </w:t>
      </w:r>
    </w:p>
    <w:p w14:paraId="3EC60C4C" w14:textId="176DBF97" w:rsidR="001F0FFF" w:rsidRPr="00004A7E" w:rsidRDefault="00BD5863" w:rsidP="009F475E">
      <w:pPr>
        <w:ind w:firstLine="720"/>
      </w:pPr>
      <w:r w:rsidRPr="00004A7E">
        <w:t>A</w:t>
      </w:r>
      <w:r w:rsidR="001F0FFF" w:rsidRPr="00004A7E">
        <w:t>ggregate variability can be associated with substantial negative ecological and socio-economic outcomes</w:t>
      </w:r>
      <w:r w:rsidRPr="00004A7E">
        <w:t>, as 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increased component variability and synchrony </w:t>
      </w:r>
      <w:r w:rsidR="007F7DA1" w:rsidRPr="00004A7E">
        <w:t xml:space="preserve">as opposed to changes in underlying population </w:t>
      </w:r>
      <w:r w:rsidR="001F0FFF" w:rsidRPr="00004A7E">
        <w:t xml:space="preserve">productivity. </w:t>
      </w:r>
      <w:r w:rsidRPr="00004A7E">
        <w:t xml:space="preserve">Declines in abundance and productivity appear to be particularly widespread among exploited fishes (Peterman and Dorner 2012; Britten et al. 2016), and are likely to become more common due to persistent stressors such as climate change (Oliver et al. 2015). </w:t>
      </w:r>
      <w:r w:rsidR="003B4045" w:rsidRPr="00004A7E">
        <w:t>Additionally previous analyses of portfolio effects have</w:t>
      </w:r>
      <w:r w:rsidRPr="00004A7E">
        <w:t xml:space="preserve"> typically</w:t>
      </w:r>
      <w:r w:rsidR="003B4045" w:rsidRPr="00004A7E">
        <w:t xml:space="preserve"> </w:t>
      </w:r>
      <w:r w:rsidR="00FE7819" w:rsidRPr="00004A7E">
        <w:t xml:space="preserve">examined </w:t>
      </w:r>
      <w:r w:rsidRPr="00004A7E">
        <w:t xml:space="preserve">changes in </w:t>
      </w:r>
      <w:r w:rsidR="00D73CE1" w:rsidRPr="00004A7E">
        <w:t xml:space="preserve">metrics such as </w:t>
      </w:r>
      <w:r w:rsidRPr="00004A7E">
        <w:t>absolute abund</w:t>
      </w:r>
      <w:r w:rsidR="00D73CE1" w:rsidRPr="00004A7E">
        <w:t>ance or catch.</w:t>
      </w:r>
      <w:r w:rsidRPr="00004A7E">
        <w:t xml:space="preserve"> </w:t>
      </w:r>
      <w:r w:rsidR="00D73CE1" w:rsidRPr="00004A7E">
        <w:t>Y</w:t>
      </w:r>
      <w:r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Pr="00004A7E">
        <w:t xml:space="preserve">. The performance of systems-based approaches will be improved by a better understanding of how portfolio effects interact with </w:t>
      </w:r>
      <w:r w:rsidR="00170B1A" w:rsidRPr="00004A7E">
        <w:t xml:space="preserve">various </w:t>
      </w:r>
      <w:r w:rsidRPr="00004A7E">
        <w:t>productivity</w:t>
      </w:r>
      <w:r w:rsidR="00170B1A" w:rsidRPr="00004A7E">
        <w:t xml:space="preserve"> regimes to influence</w:t>
      </w:r>
      <w:r w:rsidRPr="00004A7E">
        <w:t xml:space="preserve"> </w:t>
      </w:r>
      <w:r w:rsidR="00170B1A" w:rsidRPr="00004A7E">
        <w:t xml:space="preserve">different </w:t>
      </w:r>
      <w:r w:rsidRPr="00004A7E">
        <w:t xml:space="preserve">management objectives. </w:t>
      </w:r>
    </w:p>
    <w:p w14:paraId="5335E5EC" w14:textId="69078A63" w:rsidR="00D54866" w:rsidRPr="00004A7E" w:rsidRDefault="00CF1937" w:rsidP="009F475E">
      <w:pPr>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 xml:space="preserve">the probability of achieving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DB21CE">
      <w:pPr>
        <w:jc w:val="center"/>
        <w:rPr>
          <w:b/>
        </w:rPr>
      </w:pPr>
      <w:r w:rsidRPr="00004A7E">
        <w:rPr>
          <w:b/>
        </w:rPr>
        <w:t>Methods</w:t>
      </w:r>
    </w:p>
    <w:p w14:paraId="2C90515F" w14:textId="77777777" w:rsidR="00DB21CE" w:rsidRPr="00004A7E" w:rsidRDefault="00DB21CE" w:rsidP="00DB21CE">
      <w:pPr>
        <w:rPr>
          <w:i/>
        </w:rPr>
      </w:pPr>
      <w:r w:rsidRPr="00004A7E">
        <w:rPr>
          <w:i/>
        </w:rPr>
        <w:t>Sockeye salmon biology, fisheries and data sources</w:t>
      </w:r>
    </w:p>
    <w:p w14:paraId="2006E748" w14:textId="77777777" w:rsidR="00170B1A" w:rsidRPr="00004A7E" w:rsidRDefault="00DB21CE" w:rsidP="00DB21CE">
      <w:pPr>
        <w:ind w:firstLine="720"/>
      </w:pPr>
      <w:r w:rsidRPr="00004A7E">
        <w:t xml:space="preserve">Sockeye salmon is an anadromous,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w:t>
      </w:r>
      <w:r w:rsidRPr="00004A7E">
        <w:lastRenderedPageBreak/>
        <w:t xml:space="preserve">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15A90601" w:rsidR="00DB21CE" w:rsidRPr="00004A7E" w:rsidRDefault="00170B1A" w:rsidP="00DB21CE">
      <w:pPr>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r w:rsidR="00DB21CE" w:rsidRPr="00004A7E">
        <w:t>Fraser River sockeye salmon are targeted by commercial fisheries as they move through nearshore areas on their return migration to their natal rivers for spawning. As a result, shifting marine fishery openings to coincide with a given migration phenology can be used to constrain effort at the MU, but not the CU, level</w:t>
      </w:r>
      <w:r w:rsidRPr="00004A7E">
        <w:t xml:space="preserve"> and the fisheries can be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0"/>
      <w:r w:rsidR="00DB21CE" w:rsidRPr="00004A7E">
        <w:t xml:space="preserve"> A recent assessment under Canada’s Wild Salmon Policy concluded that nine CUs were within the critical zone, 11 were within the cautious zone, and three were healthy (WSP 2017).</w:t>
      </w:r>
      <w:commentRangeEnd w:id="0"/>
      <w:r w:rsidR="00DB21CE" w:rsidRPr="00004A7E">
        <w:rPr>
          <w:rStyle w:val="CommentReference"/>
          <w:sz w:val="22"/>
          <w:szCs w:val="22"/>
        </w:rPr>
        <w:commentReference w:id="0"/>
      </w:r>
      <w:r w:rsidR="00DB21CE" w:rsidRPr="00004A7E">
        <w:t xml:space="preserve"> The Fraser River sockeye salmon MUs included in this analysis, along with their component CUs, are listed in Table 1. </w:t>
      </w:r>
    </w:p>
    <w:p w14:paraId="6CD6F8F7" w14:textId="77777777" w:rsidR="00DB21CE" w:rsidRPr="00004A7E" w:rsidRDefault="00DB21CE" w:rsidP="00DB21CE">
      <w:pPr>
        <w:ind w:firstLine="720"/>
      </w:pPr>
      <w:r w:rsidRPr="00004A7E">
        <w:t xml:space="preserve">We used annual estimates of spawner abundance and recruit abundance (i.e. the number of spawning fish and catch produced by a </w:t>
      </w:r>
      <w:proofErr w:type="spellStart"/>
      <w:r w:rsidRPr="00004A7E">
        <w:t>spawners</w:t>
      </w:r>
      <w:proofErr w:type="spellEnd"/>
      <w:r w:rsidRPr="00004A7E">
        <w:t xml:space="preserve"> in a given brood year, minus an adjustment for </w:t>
      </w:r>
      <w:proofErr w:type="spellStart"/>
      <w:r w:rsidRPr="00004A7E">
        <w:t>en</w:t>
      </w:r>
      <w:proofErr w:type="spellEnd"/>
      <w:r w:rsidRPr="00004A7E">
        <w:t xml:space="preserve">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DB21CE">
      <w:proofErr w:type="gramStart"/>
      <w:r w:rsidRPr="00004A7E">
        <w:t>Table 1.</w:t>
      </w:r>
      <w:proofErr w:type="gramEnd"/>
      <w:r w:rsidRPr="00004A7E">
        <w:t xml:space="preserve">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2B0F36">
            <w:pPr>
              <w:rPr>
                <w:b/>
              </w:rPr>
            </w:pPr>
            <w:r w:rsidRPr="00004A7E">
              <w:rPr>
                <w:b/>
              </w:rPr>
              <w:t>MU</w:t>
            </w:r>
          </w:p>
        </w:tc>
        <w:tc>
          <w:tcPr>
            <w:tcW w:w="1298" w:type="dxa"/>
            <w:vMerge w:val="restart"/>
          </w:tcPr>
          <w:p w14:paraId="061714F3" w14:textId="77777777" w:rsidR="005C18A2" w:rsidRPr="00004A7E" w:rsidRDefault="005C18A2" w:rsidP="002B0F36">
            <w:pPr>
              <w:rPr>
                <w:b/>
              </w:rPr>
            </w:pPr>
            <w:r w:rsidRPr="00004A7E">
              <w:rPr>
                <w:b/>
              </w:rPr>
              <w:t>CU</w:t>
            </w:r>
          </w:p>
        </w:tc>
        <w:tc>
          <w:tcPr>
            <w:tcW w:w="1327" w:type="dxa"/>
            <w:vMerge w:val="restart"/>
          </w:tcPr>
          <w:p w14:paraId="3E8B5FA8" w14:textId="77777777" w:rsidR="005C18A2" w:rsidRPr="00004A7E" w:rsidRDefault="005C18A2" w:rsidP="002B0F36">
            <w:pPr>
              <w:rPr>
                <w:b/>
              </w:rPr>
            </w:pPr>
            <w:r w:rsidRPr="00004A7E">
              <w:rPr>
                <w:b/>
              </w:rPr>
              <w:t>Stock</w:t>
            </w:r>
          </w:p>
        </w:tc>
        <w:tc>
          <w:tcPr>
            <w:tcW w:w="812" w:type="dxa"/>
            <w:vMerge w:val="restart"/>
          </w:tcPr>
          <w:p w14:paraId="03E17E69" w14:textId="77777777" w:rsidR="005C18A2" w:rsidRPr="00004A7E" w:rsidRDefault="005C18A2" w:rsidP="002B0F36">
            <w:pPr>
              <w:rPr>
                <w:b/>
              </w:rPr>
            </w:pPr>
            <w:r w:rsidRPr="00004A7E">
              <w:rPr>
                <w:b/>
              </w:rPr>
              <w:t>Time Series Start</w:t>
            </w:r>
          </w:p>
        </w:tc>
        <w:tc>
          <w:tcPr>
            <w:tcW w:w="3844" w:type="dxa"/>
            <w:gridSpan w:val="4"/>
          </w:tcPr>
          <w:p w14:paraId="34FF26B1" w14:textId="098D911C" w:rsidR="005C18A2" w:rsidRPr="00004A7E" w:rsidRDefault="005C18A2" w:rsidP="005C18A2">
            <w:pPr>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2B0F36"/>
        </w:tc>
        <w:tc>
          <w:tcPr>
            <w:tcW w:w="1298" w:type="dxa"/>
            <w:vMerge/>
          </w:tcPr>
          <w:p w14:paraId="25DC5FC5" w14:textId="77777777" w:rsidR="005C18A2" w:rsidRPr="00004A7E" w:rsidRDefault="005C18A2" w:rsidP="002B0F36"/>
        </w:tc>
        <w:tc>
          <w:tcPr>
            <w:tcW w:w="1327" w:type="dxa"/>
            <w:vMerge/>
          </w:tcPr>
          <w:p w14:paraId="1252D765" w14:textId="77777777" w:rsidR="005C18A2" w:rsidRPr="00004A7E" w:rsidRDefault="005C18A2" w:rsidP="002B0F36"/>
        </w:tc>
        <w:tc>
          <w:tcPr>
            <w:tcW w:w="812" w:type="dxa"/>
            <w:vMerge/>
          </w:tcPr>
          <w:p w14:paraId="0F1DF478" w14:textId="77777777" w:rsidR="005C18A2" w:rsidRPr="00004A7E" w:rsidRDefault="005C18A2" w:rsidP="002B0F36"/>
        </w:tc>
        <w:tc>
          <w:tcPr>
            <w:tcW w:w="1172" w:type="dxa"/>
          </w:tcPr>
          <w:p w14:paraId="0B384A9B" w14:textId="17048EE7" w:rsidR="005C18A2" w:rsidRPr="00004A7E" w:rsidRDefault="005C18A2" w:rsidP="005C18A2">
            <w:r w:rsidRPr="00004A7E">
              <w:t xml:space="preserve">Model </w:t>
            </w:r>
          </w:p>
        </w:tc>
        <w:tc>
          <w:tcPr>
            <w:tcW w:w="642" w:type="dxa"/>
          </w:tcPr>
          <w:p w14:paraId="0992D9D4" w14:textId="77777777" w:rsidR="005C18A2" w:rsidRPr="00004A7E" w:rsidRDefault="005C18A2" w:rsidP="002B0F36">
            <w:pPr>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2B0F36">
            <w:pPr>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2B0F36">
            <w:pPr>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2B0F36">
            <w:r w:rsidRPr="00004A7E">
              <w:t>Early Stuart</w:t>
            </w:r>
          </w:p>
        </w:tc>
        <w:tc>
          <w:tcPr>
            <w:tcW w:w="1298" w:type="dxa"/>
          </w:tcPr>
          <w:p w14:paraId="3402F38D" w14:textId="77777777" w:rsidR="00DB21CE" w:rsidRPr="00004A7E" w:rsidRDefault="00DB21CE" w:rsidP="002B0F36">
            <w:proofErr w:type="spellStart"/>
            <w:r w:rsidRPr="00004A7E">
              <w:t>Takla-Trembleur</w:t>
            </w:r>
            <w:proofErr w:type="spellEnd"/>
          </w:p>
        </w:tc>
        <w:tc>
          <w:tcPr>
            <w:tcW w:w="1327" w:type="dxa"/>
          </w:tcPr>
          <w:p w14:paraId="70463792" w14:textId="77777777" w:rsidR="00DB21CE" w:rsidRPr="00004A7E" w:rsidRDefault="00DB21CE" w:rsidP="002B0F36">
            <w:r w:rsidRPr="00004A7E">
              <w:t>Early Stuart</w:t>
            </w:r>
          </w:p>
        </w:tc>
        <w:tc>
          <w:tcPr>
            <w:tcW w:w="812" w:type="dxa"/>
          </w:tcPr>
          <w:p w14:paraId="50CEC397" w14:textId="77777777" w:rsidR="00DB21CE" w:rsidRPr="00004A7E" w:rsidRDefault="00DB21CE" w:rsidP="002B0F36">
            <w:r w:rsidRPr="00004A7E">
              <w:t>1948</w:t>
            </w:r>
          </w:p>
        </w:tc>
        <w:tc>
          <w:tcPr>
            <w:tcW w:w="1172" w:type="dxa"/>
          </w:tcPr>
          <w:p w14:paraId="273252BF" w14:textId="77777777" w:rsidR="00DB21CE" w:rsidRPr="00004A7E" w:rsidRDefault="00DB21CE" w:rsidP="002B0F36">
            <w:r w:rsidRPr="00004A7E">
              <w:t>Larkin</w:t>
            </w:r>
          </w:p>
        </w:tc>
        <w:tc>
          <w:tcPr>
            <w:tcW w:w="642" w:type="dxa"/>
          </w:tcPr>
          <w:p w14:paraId="509D2986" w14:textId="77777777" w:rsidR="00DB21CE" w:rsidRPr="00004A7E" w:rsidRDefault="00DB21CE" w:rsidP="002B0F36">
            <w:r w:rsidRPr="00004A7E">
              <w:t>1.80</w:t>
            </w:r>
          </w:p>
        </w:tc>
        <w:tc>
          <w:tcPr>
            <w:tcW w:w="1026" w:type="dxa"/>
          </w:tcPr>
          <w:p w14:paraId="384EE61A" w14:textId="77777777" w:rsidR="00DB21CE" w:rsidRPr="00004A7E" w:rsidRDefault="00DB21CE" w:rsidP="002B0F36">
            <w:r w:rsidRPr="00004A7E">
              <w:t>1.49</w:t>
            </w:r>
          </w:p>
        </w:tc>
        <w:tc>
          <w:tcPr>
            <w:tcW w:w="1004" w:type="dxa"/>
          </w:tcPr>
          <w:p w14:paraId="45DE46EA" w14:textId="77777777" w:rsidR="00DB21CE" w:rsidRPr="00004A7E" w:rsidRDefault="00DB21CE" w:rsidP="002B0F36">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2B0F36">
            <w:r w:rsidRPr="00004A7E">
              <w:t>Early Summer</w:t>
            </w:r>
          </w:p>
        </w:tc>
        <w:tc>
          <w:tcPr>
            <w:tcW w:w="1298" w:type="dxa"/>
          </w:tcPr>
          <w:p w14:paraId="66BA24CA" w14:textId="77777777" w:rsidR="00DB21CE" w:rsidRPr="00004A7E" w:rsidRDefault="00DB21CE" w:rsidP="002B0F36">
            <w:proofErr w:type="spellStart"/>
            <w:r w:rsidRPr="00004A7E">
              <w:t>Bowron</w:t>
            </w:r>
            <w:proofErr w:type="spellEnd"/>
          </w:p>
        </w:tc>
        <w:tc>
          <w:tcPr>
            <w:tcW w:w="1327" w:type="dxa"/>
          </w:tcPr>
          <w:p w14:paraId="0E2243EF" w14:textId="77777777" w:rsidR="00DB21CE" w:rsidRPr="00004A7E" w:rsidRDefault="00DB21CE" w:rsidP="002B0F36">
            <w:proofErr w:type="spellStart"/>
            <w:r w:rsidRPr="00004A7E">
              <w:t>Bowron</w:t>
            </w:r>
            <w:proofErr w:type="spellEnd"/>
          </w:p>
        </w:tc>
        <w:tc>
          <w:tcPr>
            <w:tcW w:w="812" w:type="dxa"/>
          </w:tcPr>
          <w:p w14:paraId="5394E68A" w14:textId="77777777" w:rsidR="00DB21CE" w:rsidRPr="00004A7E" w:rsidRDefault="00DB21CE" w:rsidP="002B0F36">
            <w:r w:rsidRPr="00004A7E">
              <w:t>1948</w:t>
            </w:r>
          </w:p>
        </w:tc>
        <w:tc>
          <w:tcPr>
            <w:tcW w:w="1172" w:type="dxa"/>
          </w:tcPr>
          <w:p w14:paraId="125D1740" w14:textId="77777777" w:rsidR="00DB21CE" w:rsidRPr="00004A7E" w:rsidRDefault="00DB21CE" w:rsidP="002B0F36">
            <w:r w:rsidRPr="00004A7E">
              <w:t>Ricker</w:t>
            </w:r>
          </w:p>
        </w:tc>
        <w:tc>
          <w:tcPr>
            <w:tcW w:w="642" w:type="dxa"/>
          </w:tcPr>
          <w:p w14:paraId="1851A0EF" w14:textId="77777777" w:rsidR="00DB21CE" w:rsidRPr="00004A7E" w:rsidRDefault="00DB21CE" w:rsidP="002B0F36">
            <w:r w:rsidRPr="00004A7E">
              <w:t>1.60</w:t>
            </w:r>
          </w:p>
        </w:tc>
        <w:tc>
          <w:tcPr>
            <w:tcW w:w="1026" w:type="dxa"/>
          </w:tcPr>
          <w:p w14:paraId="0E97AA86" w14:textId="77777777" w:rsidR="00DB21CE" w:rsidRPr="00004A7E" w:rsidRDefault="00DB21CE" w:rsidP="002B0F36">
            <w:r w:rsidRPr="00004A7E">
              <w:t>25.96</w:t>
            </w:r>
          </w:p>
        </w:tc>
        <w:tc>
          <w:tcPr>
            <w:tcW w:w="1004" w:type="dxa"/>
          </w:tcPr>
          <w:p w14:paraId="6B7584E8" w14:textId="77777777" w:rsidR="00DB21CE" w:rsidRPr="00004A7E" w:rsidRDefault="00DB21CE" w:rsidP="002B0F36">
            <w:r w:rsidRPr="00004A7E">
              <w:t>0.81</w:t>
            </w:r>
          </w:p>
        </w:tc>
      </w:tr>
      <w:tr w:rsidR="00DB21CE" w:rsidRPr="00004A7E" w14:paraId="6CFEE703" w14:textId="77777777" w:rsidTr="005C18A2">
        <w:tc>
          <w:tcPr>
            <w:tcW w:w="1352" w:type="dxa"/>
            <w:vMerge/>
          </w:tcPr>
          <w:p w14:paraId="30B499EF" w14:textId="77777777" w:rsidR="00DB21CE" w:rsidRPr="00004A7E" w:rsidRDefault="00DB21CE" w:rsidP="002B0F36"/>
        </w:tc>
        <w:tc>
          <w:tcPr>
            <w:tcW w:w="1298" w:type="dxa"/>
            <w:vMerge w:val="restart"/>
          </w:tcPr>
          <w:p w14:paraId="1B824031" w14:textId="77777777" w:rsidR="00DB21CE" w:rsidRPr="00004A7E" w:rsidRDefault="00DB21CE" w:rsidP="002B0F36">
            <w:r w:rsidRPr="00004A7E">
              <w:t>Shuswap-ES</w:t>
            </w:r>
          </w:p>
        </w:tc>
        <w:tc>
          <w:tcPr>
            <w:tcW w:w="1327" w:type="dxa"/>
          </w:tcPr>
          <w:p w14:paraId="6EE54D86" w14:textId="77777777" w:rsidR="00DB21CE" w:rsidRPr="00004A7E" w:rsidRDefault="00DB21CE" w:rsidP="002B0F36">
            <w:r w:rsidRPr="00004A7E">
              <w:t>Seymour</w:t>
            </w:r>
          </w:p>
        </w:tc>
        <w:tc>
          <w:tcPr>
            <w:tcW w:w="812" w:type="dxa"/>
          </w:tcPr>
          <w:p w14:paraId="6DDBF095" w14:textId="77777777" w:rsidR="00DB21CE" w:rsidRPr="00004A7E" w:rsidRDefault="00DB21CE" w:rsidP="002B0F36">
            <w:r w:rsidRPr="00004A7E">
              <w:t>1948</w:t>
            </w:r>
          </w:p>
        </w:tc>
        <w:tc>
          <w:tcPr>
            <w:tcW w:w="1172" w:type="dxa"/>
          </w:tcPr>
          <w:p w14:paraId="29A97B57" w14:textId="77777777" w:rsidR="00DB21CE" w:rsidRPr="00004A7E" w:rsidRDefault="00DB21CE" w:rsidP="002B0F36">
            <w:r w:rsidRPr="00004A7E">
              <w:t>Larkin</w:t>
            </w:r>
          </w:p>
        </w:tc>
        <w:tc>
          <w:tcPr>
            <w:tcW w:w="642" w:type="dxa"/>
          </w:tcPr>
          <w:p w14:paraId="65ED9225" w14:textId="77777777" w:rsidR="00DB21CE" w:rsidRPr="00004A7E" w:rsidRDefault="00DB21CE" w:rsidP="002B0F36">
            <w:r w:rsidRPr="00004A7E">
              <w:t>1.98</w:t>
            </w:r>
          </w:p>
        </w:tc>
        <w:tc>
          <w:tcPr>
            <w:tcW w:w="1026" w:type="dxa"/>
          </w:tcPr>
          <w:p w14:paraId="660C719A" w14:textId="77777777" w:rsidR="00DB21CE" w:rsidRPr="00004A7E" w:rsidRDefault="00DB21CE" w:rsidP="002B0F36">
            <w:r w:rsidRPr="00004A7E">
              <w:t>3.58</w:t>
            </w:r>
          </w:p>
        </w:tc>
        <w:tc>
          <w:tcPr>
            <w:tcW w:w="1004" w:type="dxa"/>
          </w:tcPr>
          <w:p w14:paraId="066F0AD3" w14:textId="77777777" w:rsidR="00DB21CE" w:rsidRPr="00004A7E" w:rsidRDefault="00DB21CE" w:rsidP="002B0F36">
            <w:r w:rsidRPr="00004A7E">
              <w:t>0.82</w:t>
            </w:r>
          </w:p>
        </w:tc>
      </w:tr>
      <w:tr w:rsidR="00DB21CE" w:rsidRPr="00004A7E" w14:paraId="7E890683" w14:textId="77777777" w:rsidTr="005C18A2">
        <w:tc>
          <w:tcPr>
            <w:tcW w:w="1352" w:type="dxa"/>
            <w:vMerge/>
          </w:tcPr>
          <w:p w14:paraId="09F15E4C" w14:textId="77777777" w:rsidR="00DB21CE" w:rsidRPr="00004A7E" w:rsidRDefault="00DB21CE" w:rsidP="002B0F36"/>
        </w:tc>
        <w:tc>
          <w:tcPr>
            <w:tcW w:w="1298" w:type="dxa"/>
            <w:vMerge/>
          </w:tcPr>
          <w:p w14:paraId="0BBB34FF" w14:textId="77777777" w:rsidR="00DB21CE" w:rsidRPr="00004A7E" w:rsidRDefault="00DB21CE" w:rsidP="002B0F36"/>
        </w:tc>
        <w:tc>
          <w:tcPr>
            <w:tcW w:w="1327" w:type="dxa"/>
          </w:tcPr>
          <w:p w14:paraId="27ECD4A2" w14:textId="77777777" w:rsidR="00DB21CE" w:rsidRPr="00004A7E" w:rsidRDefault="00DB21CE" w:rsidP="002B0F36">
            <w:r w:rsidRPr="00004A7E">
              <w:t>Scotch</w:t>
            </w:r>
          </w:p>
        </w:tc>
        <w:tc>
          <w:tcPr>
            <w:tcW w:w="812" w:type="dxa"/>
          </w:tcPr>
          <w:p w14:paraId="43A614F5" w14:textId="77777777" w:rsidR="00DB21CE" w:rsidRPr="00004A7E" w:rsidRDefault="00DB21CE" w:rsidP="002B0F36">
            <w:r w:rsidRPr="00004A7E">
              <w:t>1980</w:t>
            </w:r>
          </w:p>
        </w:tc>
        <w:tc>
          <w:tcPr>
            <w:tcW w:w="1172" w:type="dxa"/>
          </w:tcPr>
          <w:p w14:paraId="557EC721" w14:textId="77777777" w:rsidR="00DB21CE" w:rsidRPr="00004A7E" w:rsidRDefault="00DB21CE" w:rsidP="002B0F36">
            <w:r w:rsidRPr="00004A7E">
              <w:t>Ricker</w:t>
            </w:r>
          </w:p>
        </w:tc>
        <w:tc>
          <w:tcPr>
            <w:tcW w:w="642" w:type="dxa"/>
          </w:tcPr>
          <w:p w14:paraId="7BAA2BCE" w14:textId="77777777" w:rsidR="00DB21CE" w:rsidRPr="00004A7E" w:rsidRDefault="00DB21CE" w:rsidP="002B0F36">
            <w:r w:rsidRPr="00004A7E">
              <w:t>1.50</w:t>
            </w:r>
          </w:p>
        </w:tc>
        <w:tc>
          <w:tcPr>
            <w:tcW w:w="1026" w:type="dxa"/>
          </w:tcPr>
          <w:p w14:paraId="4A5F707A" w14:textId="77777777" w:rsidR="00DB21CE" w:rsidRPr="00004A7E" w:rsidRDefault="00DB21CE" w:rsidP="002B0F36">
            <w:r w:rsidRPr="00004A7E">
              <w:t>4.83</w:t>
            </w:r>
          </w:p>
        </w:tc>
        <w:tc>
          <w:tcPr>
            <w:tcW w:w="1004" w:type="dxa"/>
          </w:tcPr>
          <w:p w14:paraId="4A6ACEB6" w14:textId="77777777" w:rsidR="00DB21CE" w:rsidRPr="00004A7E" w:rsidRDefault="00DB21CE" w:rsidP="002B0F36">
            <w:r w:rsidRPr="00004A7E">
              <w:t>1.11</w:t>
            </w:r>
          </w:p>
        </w:tc>
      </w:tr>
      <w:tr w:rsidR="00DB21CE" w:rsidRPr="00004A7E" w14:paraId="0D648130" w14:textId="77777777" w:rsidTr="005C18A2">
        <w:tc>
          <w:tcPr>
            <w:tcW w:w="1352" w:type="dxa"/>
            <w:vMerge/>
          </w:tcPr>
          <w:p w14:paraId="69CBCD18" w14:textId="77777777" w:rsidR="00DB21CE" w:rsidRPr="00004A7E" w:rsidRDefault="00DB21CE" w:rsidP="002B0F36"/>
        </w:tc>
        <w:tc>
          <w:tcPr>
            <w:tcW w:w="1298" w:type="dxa"/>
          </w:tcPr>
          <w:p w14:paraId="4A87F526" w14:textId="77777777" w:rsidR="00DB21CE" w:rsidRPr="00004A7E" w:rsidRDefault="00DB21CE" w:rsidP="002B0F36">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2B0F36">
            <w:r w:rsidRPr="00004A7E">
              <w:t>Fennel</w:t>
            </w:r>
          </w:p>
        </w:tc>
        <w:tc>
          <w:tcPr>
            <w:tcW w:w="812" w:type="dxa"/>
          </w:tcPr>
          <w:p w14:paraId="615B0528" w14:textId="77777777" w:rsidR="00DB21CE" w:rsidRPr="00004A7E" w:rsidRDefault="00DB21CE" w:rsidP="002B0F36">
            <w:r w:rsidRPr="00004A7E">
              <w:t>1967</w:t>
            </w:r>
          </w:p>
        </w:tc>
        <w:tc>
          <w:tcPr>
            <w:tcW w:w="1172" w:type="dxa"/>
          </w:tcPr>
          <w:p w14:paraId="7BE1A758" w14:textId="77777777" w:rsidR="00DB21CE" w:rsidRPr="00004A7E" w:rsidRDefault="00DB21CE" w:rsidP="002B0F36">
            <w:r w:rsidRPr="00004A7E">
              <w:t>Ricker</w:t>
            </w:r>
          </w:p>
        </w:tc>
        <w:tc>
          <w:tcPr>
            <w:tcW w:w="642" w:type="dxa"/>
          </w:tcPr>
          <w:p w14:paraId="1ADDD6AE" w14:textId="77777777" w:rsidR="00DB21CE" w:rsidRPr="00004A7E" w:rsidRDefault="00DB21CE" w:rsidP="002B0F36">
            <w:r w:rsidRPr="00004A7E">
              <w:t>2.14</w:t>
            </w:r>
          </w:p>
        </w:tc>
        <w:tc>
          <w:tcPr>
            <w:tcW w:w="1026" w:type="dxa"/>
          </w:tcPr>
          <w:p w14:paraId="4B81807E" w14:textId="77777777" w:rsidR="00DB21CE" w:rsidRPr="00004A7E" w:rsidRDefault="00DB21CE" w:rsidP="002B0F36">
            <w:r w:rsidRPr="00004A7E">
              <w:t>97.82</w:t>
            </w:r>
          </w:p>
        </w:tc>
        <w:tc>
          <w:tcPr>
            <w:tcW w:w="1004" w:type="dxa"/>
          </w:tcPr>
          <w:p w14:paraId="422B2CDA" w14:textId="77777777" w:rsidR="00DB21CE" w:rsidRPr="00004A7E" w:rsidRDefault="00DB21CE" w:rsidP="002B0F36">
            <w:r w:rsidRPr="00004A7E">
              <w:t>0.96</w:t>
            </w:r>
          </w:p>
        </w:tc>
      </w:tr>
      <w:tr w:rsidR="00DB21CE" w:rsidRPr="00004A7E" w14:paraId="064A1E65" w14:textId="77777777" w:rsidTr="005C18A2">
        <w:tc>
          <w:tcPr>
            <w:tcW w:w="1352" w:type="dxa"/>
            <w:vMerge/>
          </w:tcPr>
          <w:p w14:paraId="63BCC7AE" w14:textId="77777777" w:rsidR="00DB21CE" w:rsidRPr="00004A7E" w:rsidRDefault="00DB21CE" w:rsidP="002B0F36"/>
        </w:tc>
        <w:tc>
          <w:tcPr>
            <w:tcW w:w="1298" w:type="dxa"/>
          </w:tcPr>
          <w:p w14:paraId="5C4555B8" w14:textId="77777777" w:rsidR="00DB21CE" w:rsidRPr="00004A7E" w:rsidRDefault="00DB21CE" w:rsidP="002B0F36">
            <w:r w:rsidRPr="00004A7E">
              <w:t>Anderson-Seton</w:t>
            </w:r>
          </w:p>
        </w:tc>
        <w:tc>
          <w:tcPr>
            <w:tcW w:w="1327" w:type="dxa"/>
          </w:tcPr>
          <w:p w14:paraId="6AF6692E" w14:textId="77777777" w:rsidR="00DB21CE" w:rsidRPr="00004A7E" w:rsidRDefault="00DB21CE" w:rsidP="002B0F36">
            <w:r w:rsidRPr="00004A7E">
              <w:t>Gates</w:t>
            </w:r>
          </w:p>
        </w:tc>
        <w:tc>
          <w:tcPr>
            <w:tcW w:w="812" w:type="dxa"/>
          </w:tcPr>
          <w:p w14:paraId="0A2DF4C9" w14:textId="77777777" w:rsidR="00DB21CE" w:rsidRPr="00004A7E" w:rsidRDefault="00DB21CE" w:rsidP="002B0F36">
            <w:r w:rsidRPr="00004A7E">
              <w:t>1968</w:t>
            </w:r>
          </w:p>
        </w:tc>
        <w:tc>
          <w:tcPr>
            <w:tcW w:w="1172" w:type="dxa"/>
          </w:tcPr>
          <w:p w14:paraId="20148C3A" w14:textId="77777777" w:rsidR="00DB21CE" w:rsidRPr="00004A7E" w:rsidRDefault="00DB21CE" w:rsidP="002B0F36">
            <w:r w:rsidRPr="00004A7E">
              <w:t>Ricker</w:t>
            </w:r>
          </w:p>
        </w:tc>
        <w:tc>
          <w:tcPr>
            <w:tcW w:w="642" w:type="dxa"/>
          </w:tcPr>
          <w:p w14:paraId="4F54524E" w14:textId="77777777" w:rsidR="00DB21CE" w:rsidRPr="00004A7E" w:rsidRDefault="00DB21CE" w:rsidP="002B0F36">
            <w:r w:rsidRPr="00004A7E">
              <w:t>1.73</w:t>
            </w:r>
          </w:p>
        </w:tc>
        <w:tc>
          <w:tcPr>
            <w:tcW w:w="1026" w:type="dxa"/>
          </w:tcPr>
          <w:p w14:paraId="70E64DE1" w14:textId="77777777" w:rsidR="00DB21CE" w:rsidRPr="00004A7E" w:rsidRDefault="00DB21CE" w:rsidP="002B0F36">
            <w:r w:rsidRPr="00004A7E">
              <w:t>12.88</w:t>
            </w:r>
          </w:p>
        </w:tc>
        <w:tc>
          <w:tcPr>
            <w:tcW w:w="1004" w:type="dxa"/>
          </w:tcPr>
          <w:p w14:paraId="4E469EE2" w14:textId="77777777" w:rsidR="00DB21CE" w:rsidRPr="00004A7E" w:rsidRDefault="00DB21CE" w:rsidP="002B0F36">
            <w:r w:rsidRPr="00004A7E">
              <w:t>0.92</w:t>
            </w:r>
          </w:p>
        </w:tc>
      </w:tr>
      <w:tr w:rsidR="00DB21CE" w:rsidRPr="00004A7E" w14:paraId="0057D635" w14:textId="77777777" w:rsidTr="005C18A2">
        <w:tc>
          <w:tcPr>
            <w:tcW w:w="1352" w:type="dxa"/>
            <w:vMerge/>
          </w:tcPr>
          <w:p w14:paraId="647CB772" w14:textId="77777777" w:rsidR="00DB21CE" w:rsidRPr="00004A7E" w:rsidRDefault="00DB21CE" w:rsidP="002B0F36"/>
        </w:tc>
        <w:tc>
          <w:tcPr>
            <w:tcW w:w="1298" w:type="dxa"/>
          </w:tcPr>
          <w:p w14:paraId="1F967771" w14:textId="77777777" w:rsidR="00DB21CE" w:rsidRPr="00004A7E" w:rsidRDefault="00DB21CE" w:rsidP="002B0F36">
            <w:proofErr w:type="spellStart"/>
            <w:r w:rsidRPr="00004A7E">
              <w:t>Nadina</w:t>
            </w:r>
            <w:proofErr w:type="spellEnd"/>
            <w:r w:rsidRPr="00004A7E">
              <w:t>-</w:t>
            </w:r>
            <w:r w:rsidRPr="00004A7E">
              <w:lastRenderedPageBreak/>
              <w:t>Francois</w:t>
            </w:r>
          </w:p>
        </w:tc>
        <w:tc>
          <w:tcPr>
            <w:tcW w:w="1327" w:type="dxa"/>
          </w:tcPr>
          <w:p w14:paraId="6A70FA86" w14:textId="77777777" w:rsidR="00DB21CE" w:rsidRPr="00004A7E" w:rsidRDefault="00DB21CE" w:rsidP="002B0F36">
            <w:proofErr w:type="spellStart"/>
            <w:r w:rsidRPr="00004A7E">
              <w:lastRenderedPageBreak/>
              <w:t>Nadina</w:t>
            </w:r>
            <w:proofErr w:type="spellEnd"/>
          </w:p>
        </w:tc>
        <w:tc>
          <w:tcPr>
            <w:tcW w:w="812" w:type="dxa"/>
          </w:tcPr>
          <w:p w14:paraId="0B47C3AB" w14:textId="77777777" w:rsidR="00DB21CE" w:rsidRPr="00004A7E" w:rsidRDefault="00DB21CE" w:rsidP="002B0F36">
            <w:r w:rsidRPr="00004A7E">
              <w:t>1973</w:t>
            </w:r>
          </w:p>
        </w:tc>
        <w:tc>
          <w:tcPr>
            <w:tcW w:w="1172" w:type="dxa"/>
          </w:tcPr>
          <w:p w14:paraId="5B2A3A8E" w14:textId="77777777" w:rsidR="00DB21CE" w:rsidRPr="00004A7E" w:rsidRDefault="00DB21CE" w:rsidP="002B0F36">
            <w:r w:rsidRPr="00004A7E">
              <w:t>Ricker</w:t>
            </w:r>
          </w:p>
        </w:tc>
        <w:tc>
          <w:tcPr>
            <w:tcW w:w="642" w:type="dxa"/>
          </w:tcPr>
          <w:p w14:paraId="7E1545B4" w14:textId="77777777" w:rsidR="00DB21CE" w:rsidRPr="00004A7E" w:rsidRDefault="00DB21CE" w:rsidP="002B0F36">
            <w:r w:rsidRPr="00004A7E">
              <w:t>1.40</w:t>
            </w:r>
          </w:p>
        </w:tc>
        <w:tc>
          <w:tcPr>
            <w:tcW w:w="1026" w:type="dxa"/>
          </w:tcPr>
          <w:p w14:paraId="11200EB8" w14:textId="77777777" w:rsidR="00DB21CE" w:rsidRPr="00004A7E" w:rsidRDefault="00DB21CE" w:rsidP="002B0F36">
            <w:r w:rsidRPr="00004A7E">
              <w:t>6.31</w:t>
            </w:r>
          </w:p>
        </w:tc>
        <w:tc>
          <w:tcPr>
            <w:tcW w:w="1004" w:type="dxa"/>
          </w:tcPr>
          <w:p w14:paraId="15E153C8" w14:textId="77777777" w:rsidR="00DB21CE" w:rsidRPr="00004A7E" w:rsidRDefault="00DB21CE" w:rsidP="002B0F36">
            <w:r w:rsidRPr="00004A7E">
              <w:t>0.87</w:t>
            </w:r>
          </w:p>
        </w:tc>
      </w:tr>
      <w:tr w:rsidR="00DB21CE" w:rsidRPr="00004A7E" w14:paraId="0D62C9B5" w14:textId="77777777" w:rsidTr="005C18A2">
        <w:tc>
          <w:tcPr>
            <w:tcW w:w="1352" w:type="dxa"/>
            <w:vMerge/>
          </w:tcPr>
          <w:p w14:paraId="44C16BB9" w14:textId="77777777" w:rsidR="00DB21CE" w:rsidRPr="00004A7E" w:rsidRDefault="00DB21CE" w:rsidP="002B0F36"/>
        </w:tc>
        <w:tc>
          <w:tcPr>
            <w:tcW w:w="1298" w:type="dxa"/>
          </w:tcPr>
          <w:p w14:paraId="4B4E6216" w14:textId="77777777" w:rsidR="00DB21CE" w:rsidRPr="00004A7E" w:rsidRDefault="00DB21CE" w:rsidP="002B0F36">
            <w:r w:rsidRPr="00004A7E">
              <w:t>Pitt</w:t>
            </w:r>
          </w:p>
        </w:tc>
        <w:tc>
          <w:tcPr>
            <w:tcW w:w="1327" w:type="dxa"/>
          </w:tcPr>
          <w:p w14:paraId="1915D1F7" w14:textId="77777777" w:rsidR="00DB21CE" w:rsidRPr="00004A7E" w:rsidRDefault="00DB21CE" w:rsidP="002B0F36">
            <w:r w:rsidRPr="00004A7E">
              <w:t>Upper Pitt River</w:t>
            </w:r>
          </w:p>
        </w:tc>
        <w:tc>
          <w:tcPr>
            <w:tcW w:w="812" w:type="dxa"/>
          </w:tcPr>
          <w:p w14:paraId="7524C0C0" w14:textId="77777777" w:rsidR="00DB21CE" w:rsidRPr="00004A7E" w:rsidRDefault="00DB21CE" w:rsidP="002B0F36">
            <w:r w:rsidRPr="00004A7E">
              <w:t>1948</w:t>
            </w:r>
          </w:p>
        </w:tc>
        <w:tc>
          <w:tcPr>
            <w:tcW w:w="1172" w:type="dxa"/>
          </w:tcPr>
          <w:p w14:paraId="1E0385A8" w14:textId="77777777" w:rsidR="00DB21CE" w:rsidRPr="00004A7E" w:rsidRDefault="00DB21CE" w:rsidP="002B0F36">
            <w:r w:rsidRPr="00004A7E">
              <w:t>Ricker</w:t>
            </w:r>
          </w:p>
        </w:tc>
        <w:tc>
          <w:tcPr>
            <w:tcW w:w="642" w:type="dxa"/>
          </w:tcPr>
          <w:p w14:paraId="082B33E9" w14:textId="77777777" w:rsidR="00DB21CE" w:rsidRPr="00004A7E" w:rsidRDefault="00DB21CE" w:rsidP="002B0F36">
            <w:r w:rsidRPr="00004A7E">
              <w:t>1.50</w:t>
            </w:r>
          </w:p>
        </w:tc>
        <w:tc>
          <w:tcPr>
            <w:tcW w:w="1026" w:type="dxa"/>
          </w:tcPr>
          <w:p w14:paraId="7C7315C2" w14:textId="77777777" w:rsidR="00DB21CE" w:rsidRPr="00004A7E" w:rsidRDefault="00DB21CE" w:rsidP="002B0F36">
            <w:r w:rsidRPr="00004A7E">
              <w:t>22.39</w:t>
            </w:r>
          </w:p>
        </w:tc>
        <w:tc>
          <w:tcPr>
            <w:tcW w:w="1004" w:type="dxa"/>
          </w:tcPr>
          <w:p w14:paraId="6616A272" w14:textId="77777777" w:rsidR="00DB21CE" w:rsidRPr="00004A7E" w:rsidRDefault="00DB21CE" w:rsidP="002B0F36">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2B0F36">
            <w:r w:rsidRPr="00004A7E">
              <w:t>Summer</w:t>
            </w:r>
          </w:p>
        </w:tc>
        <w:tc>
          <w:tcPr>
            <w:tcW w:w="1298" w:type="dxa"/>
          </w:tcPr>
          <w:p w14:paraId="491F0941" w14:textId="77777777" w:rsidR="00DB21CE" w:rsidRPr="00004A7E" w:rsidRDefault="00DB21CE" w:rsidP="002B0F36">
            <w:proofErr w:type="spellStart"/>
            <w:r w:rsidRPr="00004A7E">
              <w:t>Takla-Trembleur</w:t>
            </w:r>
            <w:proofErr w:type="spellEnd"/>
          </w:p>
        </w:tc>
        <w:tc>
          <w:tcPr>
            <w:tcW w:w="1327" w:type="dxa"/>
          </w:tcPr>
          <w:p w14:paraId="46B2D316" w14:textId="77777777" w:rsidR="00DB21CE" w:rsidRPr="00004A7E" w:rsidRDefault="00DB21CE" w:rsidP="002B0F36">
            <w:r w:rsidRPr="00004A7E">
              <w:t>Late Stuart</w:t>
            </w:r>
          </w:p>
        </w:tc>
        <w:tc>
          <w:tcPr>
            <w:tcW w:w="812" w:type="dxa"/>
          </w:tcPr>
          <w:p w14:paraId="5558CFFA" w14:textId="77777777" w:rsidR="00DB21CE" w:rsidRPr="00004A7E" w:rsidRDefault="00DB21CE" w:rsidP="002B0F36">
            <w:r w:rsidRPr="00004A7E">
              <w:t>1948</w:t>
            </w:r>
          </w:p>
        </w:tc>
        <w:tc>
          <w:tcPr>
            <w:tcW w:w="1172" w:type="dxa"/>
          </w:tcPr>
          <w:p w14:paraId="4B2F939E" w14:textId="77777777" w:rsidR="00DB21CE" w:rsidRPr="00004A7E" w:rsidRDefault="00DB21CE" w:rsidP="002B0F36">
            <w:r w:rsidRPr="00004A7E">
              <w:t>Larkin</w:t>
            </w:r>
          </w:p>
        </w:tc>
        <w:tc>
          <w:tcPr>
            <w:tcW w:w="642" w:type="dxa"/>
          </w:tcPr>
          <w:p w14:paraId="7B3F0084" w14:textId="77777777" w:rsidR="00DB21CE" w:rsidRPr="00004A7E" w:rsidRDefault="00DB21CE" w:rsidP="002B0F36">
            <w:r w:rsidRPr="00004A7E">
              <w:t>2.03</w:t>
            </w:r>
          </w:p>
        </w:tc>
        <w:tc>
          <w:tcPr>
            <w:tcW w:w="1026" w:type="dxa"/>
          </w:tcPr>
          <w:p w14:paraId="3B03CC47" w14:textId="77777777" w:rsidR="00DB21CE" w:rsidRPr="00004A7E" w:rsidRDefault="00DB21CE" w:rsidP="002B0F36">
            <w:r w:rsidRPr="00004A7E">
              <w:t>1.01</w:t>
            </w:r>
          </w:p>
        </w:tc>
        <w:tc>
          <w:tcPr>
            <w:tcW w:w="1004" w:type="dxa"/>
          </w:tcPr>
          <w:p w14:paraId="1BC09118" w14:textId="77777777" w:rsidR="00DB21CE" w:rsidRPr="00004A7E" w:rsidRDefault="00DB21CE" w:rsidP="002B0F36">
            <w:r w:rsidRPr="00004A7E">
              <w:t>1.28</w:t>
            </w:r>
          </w:p>
        </w:tc>
      </w:tr>
      <w:tr w:rsidR="00DB21CE" w:rsidRPr="00004A7E" w14:paraId="21C97195" w14:textId="77777777" w:rsidTr="005C18A2">
        <w:tc>
          <w:tcPr>
            <w:tcW w:w="1352" w:type="dxa"/>
            <w:vMerge/>
          </w:tcPr>
          <w:p w14:paraId="7FFC9F88" w14:textId="77777777" w:rsidR="00DB21CE" w:rsidRPr="00004A7E" w:rsidRDefault="00DB21CE" w:rsidP="002B0F36"/>
        </w:tc>
        <w:tc>
          <w:tcPr>
            <w:tcW w:w="1298" w:type="dxa"/>
          </w:tcPr>
          <w:p w14:paraId="198114A7" w14:textId="77777777" w:rsidR="00DB21CE" w:rsidRPr="00004A7E" w:rsidRDefault="00DB21CE" w:rsidP="002B0F36">
            <w:r w:rsidRPr="00004A7E">
              <w:t>Francois-Fraser</w:t>
            </w:r>
          </w:p>
        </w:tc>
        <w:tc>
          <w:tcPr>
            <w:tcW w:w="1327" w:type="dxa"/>
          </w:tcPr>
          <w:p w14:paraId="080201E5" w14:textId="77777777" w:rsidR="00DB21CE" w:rsidRPr="00004A7E" w:rsidRDefault="00DB21CE" w:rsidP="002B0F36">
            <w:proofErr w:type="spellStart"/>
            <w:r w:rsidRPr="00004A7E">
              <w:t>Stellako</w:t>
            </w:r>
            <w:proofErr w:type="spellEnd"/>
          </w:p>
        </w:tc>
        <w:tc>
          <w:tcPr>
            <w:tcW w:w="812" w:type="dxa"/>
          </w:tcPr>
          <w:p w14:paraId="500F5CA5" w14:textId="77777777" w:rsidR="00DB21CE" w:rsidRPr="00004A7E" w:rsidRDefault="00DB21CE" w:rsidP="002B0F36">
            <w:r w:rsidRPr="00004A7E">
              <w:t>1948</w:t>
            </w:r>
          </w:p>
        </w:tc>
        <w:tc>
          <w:tcPr>
            <w:tcW w:w="1172" w:type="dxa"/>
          </w:tcPr>
          <w:p w14:paraId="78621774" w14:textId="77777777" w:rsidR="00DB21CE" w:rsidRPr="00004A7E" w:rsidRDefault="00DB21CE" w:rsidP="002B0F36">
            <w:r w:rsidRPr="00004A7E">
              <w:t>Ricker</w:t>
            </w:r>
          </w:p>
        </w:tc>
        <w:tc>
          <w:tcPr>
            <w:tcW w:w="642" w:type="dxa"/>
          </w:tcPr>
          <w:p w14:paraId="662AC476" w14:textId="77777777" w:rsidR="00DB21CE" w:rsidRPr="00004A7E" w:rsidRDefault="00DB21CE" w:rsidP="002B0F36">
            <w:r w:rsidRPr="00004A7E">
              <w:t>1.84</w:t>
            </w:r>
          </w:p>
        </w:tc>
        <w:tc>
          <w:tcPr>
            <w:tcW w:w="1026" w:type="dxa"/>
          </w:tcPr>
          <w:p w14:paraId="11BFBE5C" w14:textId="77777777" w:rsidR="00DB21CE" w:rsidRPr="00004A7E" w:rsidRDefault="00DB21CE" w:rsidP="002B0F36">
            <w:r w:rsidRPr="00004A7E">
              <w:t>3.96</w:t>
            </w:r>
          </w:p>
        </w:tc>
        <w:tc>
          <w:tcPr>
            <w:tcW w:w="1004" w:type="dxa"/>
          </w:tcPr>
          <w:p w14:paraId="03F67A96" w14:textId="77777777" w:rsidR="00DB21CE" w:rsidRPr="00004A7E" w:rsidRDefault="00DB21CE" w:rsidP="002B0F36">
            <w:r w:rsidRPr="00004A7E">
              <w:t>0.83</w:t>
            </w:r>
          </w:p>
        </w:tc>
      </w:tr>
      <w:tr w:rsidR="00DB21CE" w:rsidRPr="00004A7E" w14:paraId="1E4BB57E" w14:textId="77777777" w:rsidTr="005C18A2">
        <w:tc>
          <w:tcPr>
            <w:tcW w:w="1352" w:type="dxa"/>
            <w:vMerge/>
          </w:tcPr>
          <w:p w14:paraId="48173799" w14:textId="77777777" w:rsidR="00DB21CE" w:rsidRPr="00004A7E" w:rsidRDefault="00DB21CE" w:rsidP="002B0F36"/>
        </w:tc>
        <w:tc>
          <w:tcPr>
            <w:tcW w:w="1298" w:type="dxa"/>
          </w:tcPr>
          <w:p w14:paraId="3DBCB396" w14:textId="77777777" w:rsidR="00DB21CE" w:rsidRPr="00004A7E" w:rsidRDefault="00DB21CE" w:rsidP="002B0F36">
            <w:r w:rsidRPr="00004A7E">
              <w:t>Kamloops-ES</w:t>
            </w:r>
          </w:p>
        </w:tc>
        <w:tc>
          <w:tcPr>
            <w:tcW w:w="1327" w:type="dxa"/>
          </w:tcPr>
          <w:p w14:paraId="0B425484" w14:textId="77777777" w:rsidR="00DB21CE" w:rsidRPr="00004A7E" w:rsidRDefault="00DB21CE" w:rsidP="002B0F36">
            <w:r w:rsidRPr="00004A7E">
              <w:t>Raft</w:t>
            </w:r>
          </w:p>
        </w:tc>
        <w:tc>
          <w:tcPr>
            <w:tcW w:w="812" w:type="dxa"/>
          </w:tcPr>
          <w:p w14:paraId="0AB10953" w14:textId="77777777" w:rsidR="00DB21CE" w:rsidRPr="00004A7E" w:rsidRDefault="00DB21CE" w:rsidP="002B0F36">
            <w:r w:rsidRPr="00004A7E">
              <w:t>1948</w:t>
            </w:r>
          </w:p>
        </w:tc>
        <w:tc>
          <w:tcPr>
            <w:tcW w:w="1172" w:type="dxa"/>
          </w:tcPr>
          <w:p w14:paraId="44BF5F90" w14:textId="77777777" w:rsidR="00DB21CE" w:rsidRPr="00004A7E" w:rsidRDefault="00DB21CE" w:rsidP="002B0F36">
            <w:r w:rsidRPr="00004A7E">
              <w:t>Ricker</w:t>
            </w:r>
          </w:p>
        </w:tc>
        <w:tc>
          <w:tcPr>
            <w:tcW w:w="642" w:type="dxa"/>
          </w:tcPr>
          <w:p w14:paraId="7CC1E9CE" w14:textId="77777777" w:rsidR="00DB21CE" w:rsidRPr="00004A7E" w:rsidRDefault="00DB21CE" w:rsidP="002B0F36">
            <w:r w:rsidRPr="00004A7E">
              <w:t>1.51</w:t>
            </w:r>
          </w:p>
        </w:tc>
        <w:tc>
          <w:tcPr>
            <w:tcW w:w="1026" w:type="dxa"/>
          </w:tcPr>
          <w:p w14:paraId="36338384" w14:textId="77777777" w:rsidR="00DB21CE" w:rsidRPr="00004A7E" w:rsidRDefault="00DB21CE" w:rsidP="002B0F36">
            <w:r w:rsidRPr="00004A7E">
              <w:t>21.59</w:t>
            </w:r>
          </w:p>
        </w:tc>
        <w:tc>
          <w:tcPr>
            <w:tcW w:w="1004" w:type="dxa"/>
          </w:tcPr>
          <w:p w14:paraId="71492635" w14:textId="77777777" w:rsidR="00DB21CE" w:rsidRPr="00004A7E" w:rsidRDefault="00DB21CE" w:rsidP="002B0F36">
            <w:r w:rsidRPr="00004A7E">
              <w:t>0.79</w:t>
            </w:r>
          </w:p>
        </w:tc>
      </w:tr>
      <w:tr w:rsidR="00DB21CE" w:rsidRPr="00004A7E" w14:paraId="3060ED72" w14:textId="77777777" w:rsidTr="005C18A2">
        <w:tc>
          <w:tcPr>
            <w:tcW w:w="1352" w:type="dxa"/>
            <w:vMerge/>
          </w:tcPr>
          <w:p w14:paraId="597E6E60" w14:textId="77777777" w:rsidR="00DB21CE" w:rsidRPr="00004A7E" w:rsidRDefault="00DB21CE" w:rsidP="002B0F36"/>
        </w:tc>
        <w:tc>
          <w:tcPr>
            <w:tcW w:w="1298" w:type="dxa"/>
          </w:tcPr>
          <w:p w14:paraId="625D3D47" w14:textId="77777777" w:rsidR="00DB21CE" w:rsidRPr="00004A7E" w:rsidRDefault="00DB21CE" w:rsidP="002B0F36">
            <w:r w:rsidRPr="00004A7E">
              <w:t>Quesnel</w:t>
            </w:r>
          </w:p>
        </w:tc>
        <w:tc>
          <w:tcPr>
            <w:tcW w:w="1327" w:type="dxa"/>
          </w:tcPr>
          <w:p w14:paraId="2E04B5EB" w14:textId="77777777" w:rsidR="00DB21CE" w:rsidRPr="00004A7E" w:rsidRDefault="00DB21CE" w:rsidP="002B0F36">
            <w:r w:rsidRPr="00004A7E">
              <w:t>Quesnel</w:t>
            </w:r>
          </w:p>
        </w:tc>
        <w:tc>
          <w:tcPr>
            <w:tcW w:w="812" w:type="dxa"/>
          </w:tcPr>
          <w:p w14:paraId="05C3CC25" w14:textId="77777777" w:rsidR="00DB21CE" w:rsidRPr="00004A7E" w:rsidRDefault="00DB21CE" w:rsidP="002B0F36">
            <w:r w:rsidRPr="00004A7E">
              <w:t>1948</w:t>
            </w:r>
          </w:p>
        </w:tc>
        <w:tc>
          <w:tcPr>
            <w:tcW w:w="1172" w:type="dxa"/>
          </w:tcPr>
          <w:p w14:paraId="437B5DC4" w14:textId="77777777" w:rsidR="00DB21CE" w:rsidRPr="00004A7E" w:rsidRDefault="00DB21CE" w:rsidP="002B0F36">
            <w:r w:rsidRPr="00004A7E">
              <w:t>Larkin</w:t>
            </w:r>
          </w:p>
        </w:tc>
        <w:tc>
          <w:tcPr>
            <w:tcW w:w="642" w:type="dxa"/>
          </w:tcPr>
          <w:p w14:paraId="6EC8F620" w14:textId="77777777" w:rsidR="00DB21CE" w:rsidRPr="00004A7E" w:rsidRDefault="00DB21CE" w:rsidP="002B0F36">
            <w:r w:rsidRPr="00004A7E">
              <w:t>2.05</w:t>
            </w:r>
          </w:p>
        </w:tc>
        <w:tc>
          <w:tcPr>
            <w:tcW w:w="1026" w:type="dxa"/>
          </w:tcPr>
          <w:p w14:paraId="2E97263B" w14:textId="77777777" w:rsidR="00DB21CE" w:rsidRPr="00004A7E" w:rsidRDefault="00DB21CE" w:rsidP="002B0F36">
            <w:r w:rsidRPr="00004A7E">
              <w:t>0.39</w:t>
            </w:r>
          </w:p>
        </w:tc>
        <w:tc>
          <w:tcPr>
            <w:tcW w:w="1004" w:type="dxa"/>
          </w:tcPr>
          <w:p w14:paraId="77A281F8" w14:textId="77777777" w:rsidR="00DB21CE" w:rsidRPr="00004A7E" w:rsidRDefault="00DB21CE" w:rsidP="002B0F36">
            <w:r w:rsidRPr="00004A7E">
              <w:t>0.83</w:t>
            </w:r>
          </w:p>
        </w:tc>
      </w:tr>
      <w:tr w:rsidR="00DB21CE" w:rsidRPr="00004A7E" w14:paraId="4BE174C5" w14:textId="77777777" w:rsidTr="005C18A2">
        <w:tc>
          <w:tcPr>
            <w:tcW w:w="1352" w:type="dxa"/>
            <w:vMerge/>
          </w:tcPr>
          <w:p w14:paraId="11820CE7" w14:textId="77777777" w:rsidR="00DB21CE" w:rsidRPr="00004A7E" w:rsidRDefault="00DB21CE" w:rsidP="002B0F36"/>
        </w:tc>
        <w:tc>
          <w:tcPr>
            <w:tcW w:w="1298" w:type="dxa"/>
          </w:tcPr>
          <w:p w14:paraId="4535AF44" w14:textId="77777777" w:rsidR="00DB21CE" w:rsidRPr="00004A7E" w:rsidRDefault="00DB21CE" w:rsidP="002B0F36">
            <w:proofErr w:type="spellStart"/>
            <w:r w:rsidRPr="00004A7E">
              <w:t>Chilko</w:t>
            </w:r>
            <w:proofErr w:type="spellEnd"/>
          </w:p>
        </w:tc>
        <w:tc>
          <w:tcPr>
            <w:tcW w:w="1327" w:type="dxa"/>
          </w:tcPr>
          <w:p w14:paraId="3791AA22" w14:textId="77777777" w:rsidR="00DB21CE" w:rsidRPr="00004A7E" w:rsidRDefault="00DB21CE" w:rsidP="002B0F36">
            <w:proofErr w:type="spellStart"/>
            <w:r w:rsidRPr="00004A7E">
              <w:t>Chilko</w:t>
            </w:r>
            <w:proofErr w:type="spellEnd"/>
          </w:p>
        </w:tc>
        <w:tc>
          <w:tcPr>
            <w:tcW w:w="812" w:type="dxa"/>
          </w:tcPr>
          <w:p w14:paraId="6A389970" w14:textId="77777777" w:rsidR="00DB21CE" w:rsidRPr="00004A7E" w:rsidRDefault="00DB21CE" w:rsidP="002B0F36">
            <w:r w:rsidRPr="00004A7E">
              <w:t>1948</w:t>
            </w:r>
          </w:p>
        </w:tc>
        <w:tc>
          <w:tcPr>
            <w:tcW w:w="1172" w:type="dxa"/>
          </w:tcPr>
          <w:p w14:paraId="18635BA5" w14:textId="77777777" w:rsidR="00DB21CE" w:rsidRPr="00004A7E" w:rsidRDefault="00DB21CE" w:rsidP="002B0F36">
            <w:r w:rsidRPr="00004A7E">
              <w:t>Ricker</w:t>
            </w:r>
          </w:p>
        </w:tc>
        <w:tc>
          <w:tcPr>
            <w:tcW w:w="642" w:type="dxa"/>
          </w:tcPr>
          <w:p w14:paraId="36BF8961" w14:textId="77777777" w:rsidR="00DB21CE" w:rsidRPr="00004A7E" w:rsidRDefault="00DB21CE" w:rsidP="002B0F36">
            <w:r w:rsidRPr="00004A7E">
              <w:t>1.83</w:t>
            </w:r>
          </w:p>
        </w:tc>
        <w:tc>
          <w:tcPr>
            <w:tcW w:w="1026" w:type="dxa"/>
          </w:tcPr>
          <w:p w14:paraId="6D06302B" w14:textId="77777777" w:rsidR="00DB21CE" w:rsidRPr="00004A7E" w:rsidRDefault="00DB21CE" w:rsidP="002B0F36">
            <w:r w:rsidRPr="00004A7E">
              <w:t>1.23</w:t>
            </w:r>
          </w:p>
        </w:tc>
        <w:tc>
          <w:tcPr>
            <w:tcW w:w="1004" w:type="dxa"/>
          </w:tcPr>
          <w:p w14:paraId="2172CAF9" w14:textId="77777777" w:rsidR="00DB21CE" w:rsidRPr="00004A7E" w:rsidRDefault="00DB21CE" w:rsidP="002B0F36">
            <w:r w:rsidRPr="00004A7E">
              <w:t>0.80</w:t>
            </w:r>
          </w:p>
        </w:tc>
      </w:tr>
      <w:tr w:rsidR="00DB21CE" w:rsidRPr="00004A7E" w14:paraId="767216BB" w14:textId="77777777" w:rsidTr="005C18A2">
        <w:tc>
          <w:tcPr>
            <w:tcW w:w="1352" w:type="dxa"/>
            <w:vMerge/>
          </w:tcPr>
          <w:p w14:paraId="234979E4" w14:textId="77777777" w:rsidR="00DB21CE" w:rsidRPr="00004A7E" w:rsidRDefault="00DB21CE" w:rsidP="002B0F36"/>
        </w:tc>
        <w:tc>
          <w:tcPr>
            <w:tcW w:w="1298" w:type="dxa"/>
          </w:tcPr>
          <w:p w14:paraId="54D5EEE0" w14:textId="77777777" w:rsidR="00DB21CE" w:rsidRPr="00004A7E" w:rsidRDefault="00DB21CE" w:rsidP="002B0F36">
            <w:r w:rsidRPr="00004A7E">
              <w:t>Harrison (river-type)</w:t>
            </w:r>
          </w:p>
        </w:tc>
        <w:tc>
          <w:tcPr>
            <w:tcW w:w="1327" w:type="dxa"/>
          </w:tcPr>
          <w:p w14:paraId="2E39F96B" w14:textId="77777777" w:rsidR="00DB21CE" w:rsidRPr="00004A7E" w:rsidRDefault="00DB21CE" w:rsidP="002B0F36">
            <w:r w:rsidRPr="00004A7E">
              <w:t>Harrison</w:t>
            </w:r>
          </w:p>
        </w:tc>
        <w:tc>
          <w:tcPr>
            <w:tcW w:w="812" w:type="dxa"/>
          </w:tcPr>
          <w:p w14:paraId="012242E2" w14:textId="77777777" w:rsidR="00DB21CE" w:rsidRPr="00004A7E" w:rsidRDefault="00DB21CE" w:rsidP="002B0F36">
            <w:r w:rsidRPr="00004A7E">
              <w:t>1948</w:t>
            </w:r>
          </w:p>
        </w:tc>
        <w:tc>
          <w:tcPr>
            <w:tcW w:w="1172" w:type="dxa"/>
          </w:tcPr>
          <w:p w14:paraId="1A6C96BF" w14:textId="77777777" w:rsidR="00DB21CE" w:rsidRPr="00004A7E" w:rsidRDefault="00DB21CE" w:rsidP="002B0F36">
            <w:r w:rsidRPr="00004A7E">
              <w:t>Ricker</w:t>
            </w:r>
          </w:p>
        </w:tc>
        <w:tc>
          <w:tcPr>
            <w:tcW w:w="642" w:type="dxa"/>
          </w:tcPr>
          <w:p w14:paraId="52DFCB2B" w14:textId="77777777" w:rsidR="00DB21CE" w:rsidRPr="00004A7E" w:rsidRDefault="00DB21CE" w:rsidP="002B0F36">
            <w:r w:rsidRPr="00004A7E">
              <w:t>1.49</w:t>
            </w:r>
          </w:p>
        </w:tc>
        <w:tc>
          <w:tcPr>
            <w:tcW w:w="1026" w:type="dxa"/>
          </w:tcPr>
          <w:p w14:paraId="6E821549" w14:textId="77777777" w:rsidR="00DB21CE" w:rsidRPr="00004A7E" w:rsidRDefault="00DB21CE" w:rsidP="002B0F36">
            <w:r w:rsidRPr="00004A7E">
              <w:t>2.79</w:t>
            </w:r>
          </w:p>
        </w:tc>
        <w:tc>
          <w:tcPr>
            <w:tcW w:w="1004" w:type="dxa"/>
          </w:tcPr>
          <w:p w14:paraId="0F777FE4" w14:textId="77777777" w:rsidR="00DB21CE" w:rsidRPr="00004A7E" w:rsidRDefault="00DB21CE" w:rsidP="002B0F36">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2B0F36">
            <w:r w:rsidRPr="00004A7E">
              <w:t>Late Summer</w:t>
            </w:r>
          </w:p>
        </w:tc>
        <w:tc>
          <w:tcPr>
            <w:tcW w:w="1298" w:type="dxa"/>
          </w:tcPr>
          <w:p w14:paraId="322A75D9" w14:textId="77777777" w:rsidR="00DB21CE" w:rsidRPr="00004A7E" w:rsidRDefault="00DB21CE" w:rsidP="002B0F36">
            <w:r w:rsidRPr="00004A7E">
              <w:t>Shuswap-L</w:t>
            </w:r>
          </w:p>
        </w:tc>
        <w:tc>
          <w:tcPr>
            <w:tcW w:w="1327" w:type="dxa"/>
          </w:tcPr>
          <w:p w14:paraId="21F7CC1E" w14:textId="77777777" w:rsidR="00DB21CE" w:rsidRPr="00004A7E" w:rsidRDefault="00DB21CE" w:rsidP="002B0F36">
            <w:r w:rsidRPr="00004A7E">
              <w:t>Late Shuswap</w:t>
            </w:r>
          </w:p>
        </w:tc>
        <w:tc>
          <w:tcPr>
            <w:tcW w:w="812" w:type="dxa"/>
          </w:tcPr>
          <w:p w14:paraId="3A5E5CE9" w14:textId="77777777" w:rsidR="00DB21CE" w:rsidRPr="00004A7E" w:rsidRDefault="00DB21CE" w:rsidP="002B0F36">
            <w:r w:rsidRPr="00004A7E">
              <w:t>1948</w:t>
            </w:r>
          </w:p>
        </w:tc>
        <w:tc>
          <w:tcPr>
            <w:tcW w:w="1172" w:type="dxa"/>
          </w:tcPr>
          <w:p w14:paraId="511F3175" w14:textId="77777777" w:rsidR="00DB21CE" w:rsidRPr="00004A7E" w:rsidRDefault="00DB21CE" w:rsidP="002B0F36">
            <w:r w:rsidRPr="00004A7E">
              <w:t>Larkin</w:t>
            </w:r>
          </w:p>
        </w:tc>
        <w:tc>
          <w:tcPr>
            <w:tcW w:w="642" w:type="dxa"/>
          </w:tcPr>
          <w:p w14:paraId="34B9350A" w14:textId="77777777" w:rsidR="00DB21CE" w:rsidRPr="00004A7E" w:rsidRDefault="00DB21CE" w:rsidP="002B0F36">
            <w:r w:rsidRPr="00004A7E">
              <w:t>2.17</w:t>
            </w:r>
          </w:p>
        </w:tc>
        <w:tc>
          <w:tcPr>
            <w:tcW w:w="1026" w:type="dxa"/>
          </w:tcPr>
          <w:p w14:paraId="40348AD0" w14:textId="77777777" w:rsidR="00DB21CE" w:rsidRPr="00004A7E" w:rsidRDefault="00DB21CE" w:rsidP="002B0F36">
            <w:r w:rsidRPr="00004A7E">
              <w:t>0.30</w:t>
            </w:r>
          </w:p>
        </w:tc>
        <w:tc>
          <w:tcPr>
            <w:tcW w:w="1004" w:type="dxa"/>
          </w:tcPr>
          <w:p w14:paraId="3ABE20A9" w14:textId="77777777" w:rsidR="00DB21CE" w:rsidRPr="00004A7E" w:rsidRDefault="00DB21CE" w:rsidP="002B0F36">
            <w:r w:rsidRPr="00004A7E">
              <w:t>0.95</w:t>
            </w:r>
          </w:p>
        </w:tc>
      </w:tr>
      <w:tr w:rsidR="00DB21CE" w:rsidRPr="00004A7E" w14:paraId="3222EE88" w14:textId="77777777" w:rsidTr="005C18A2">
        <w:tc>
          <w:tcPr>
            <w:tcW w:w="1352" w:type="dxa"/>
            <w:vMerge/>
          </w:tcPr>
          <w:p w14:paraId="7C504D95" w14:textId="77777777" w:rsidR="00DB21CE" w:rsidRPr="00004A7E" w:rsidRDefault="00DB21CE" w:rsidP="002B0F36"/>
        </w:tc>
        <w:tc>
          <w:tcPr>
            <w:tcW w:w="1298" w:type="dxa"/>
          </w:tcPr>
          <w:p w14:paraId="2FBD465D" w14:textId="77777777" w:rsidR="00DB21CE" w:rsidRPr="00004A7E" w:rsidRDefault="00DB21CE" w:rsidP="002B0F36">
            <w:r w:rsidRPr="00004A7E">
              <w:t>Lillooet-Harrison</w:t>
            </w:r>
          </w:p>
        </w:tc>
        <w:tc>
          <w:tcPr>
            <w:tcW w:w="1327" w:type="dxa"/>
          </w:tcPr>
          <w:p w14:paraId="0B413395" w14:textId="77777777" w:rsidR="00DB21CE" w:rsidRPr="00004A7E" w:rsidRDefault="00DB21CE" w:rsidP="002B0F36">
            <w:r w:rsidRPr="00004A7E">
              <w:t>Birkenhead</w:t>
            </w:r>
          </w:p>
        </w:tc>
        <w:tc>
          <w:tcPr>
            <w:tcW w:w="812" w:type="dxa"/>
          </w:tcPr>
          <w:p w14:paraId="5F648DC7" w14:textId="77777777" w:rsidR="00DB21CE" w:rsidRPr="00004A7E" w:rsidRDefault="00DB21CE" w:rsidP="002B0F36">
            <w:r w:rsidRPr="00004A7E">
              <w:t>1948</w:t>
            </w:r>
          </w:p>
        </w:tc>
        <w:tc>
          <w:tcPr>
            <w:tcW w:w="1172" w:type="dxa"/>
          </w:tcPr>
          <w:p w14:paraId="2FA00368" w14:textId="77777777" w:rsidR="00DB21CE" w:rsidRPr="00004A7E" w:rsidRDefault="00DB21CE" w:rsidP="002B0F36">
            <w:r w:rsidRPr="00004A7E">
              <w:t>Ricker</w:t>
            </w:r>
          </w:p>
        </w:tc>
        <w:tc>
          <w:tcPr>
            <w:tcW w:w="642" w:type="dxa"/>
          </w:tcPr>
          <w:p w14:paraId="28AF66C7" w14:textId="77777777" w:rsidR="00DB21CE" w:rsidRPr="00004A7E" w:rsidRDefault="00DB21CE" w:rsidP="002B0F36">
            <w:r w:rsidRPr="00004A7E">
              <w:t>1.90</w:t>
            </w:r>
          </w:p>
        </w:tc>
        <w:tc>
          <w:tcPr>
            <w:tcW w:w="1026" w:type="dxa"/>
          </w:tcPr>
          <w:p w14:paraId="6C06AA65" w14:textId="77777777" w:rsidR="00DB21CE" w:rsidRPr="00004A7E" w:rsidRDefault="00DB21CE" w:rsidP="002B0F36">
            <w:r w:rsidRPr="00004A7E">
              <w:t>6.75</w:t>
            </w:r>
          </w:p>
        </w:tc>
        <w:tc>
          <w:tcPr>
            <w:tcW w:w="1004" w:type="dxa"/>
          </w:tcPr>
          <w:p w14:paraId="56C3D72E" w14:textId="77777777" w:rsidR="00DB21CE" w:rsidRPr="00004A7E" w:rsidRDefault="00DB21CE" w:rsidP="002B0F36">
            <w:r w:rsidRPr="00004A7E">
              <w:t>0.98</w:t>
            </w:r>
          </w:p>
        </w:tc>
      </w:tr>
      <w:tr w:rsidR="00DB21CE" w:rsidRPr="00004A7E" w14:paraId="1AF955BA" w14:textId="77777777" w:rsidTr="005C18A2">
        <w:tc>
          <w:tcPr>
            <w:tcW w:w="1352" w:type="dxa"/>
            <w:vMerge/>
          </w:tcPr>
          <w:p w14:paraId="0125A3B0" w14:textId="77777777" w:rsidR="00DB21CE" w:rsidRPr="00004A7E" w:rsidRDefault="00DB21CE" w:rsidP="002B0F36"/>
        </w:tc>
        <w:tc>
          <w:tcPr>
            <w:tcW w:w="1298" w:type="dxa"/>
          </w:tcPr>
          <w:p w14:paraId="1C0546F8" w14:textId="77777777" w:rsidR="00DB21CE" w:rsidRPr="00004A7E" w:rsidRDefault="00DB21CE" w:rsidP="002B0F36">
            <w:proofErr w:type="spellStart"/>
            <w:r w:rsidRPr="00004A7E">
              <w:t>Cultus</w:t>
            </w:r>
            <w:proofErr w:type="spellEnd"/>
            <w:r w:rsidRPr="00004A7E">
              <w:t>*</w:t>
            </w:r>
          </w:p>
        </w:tc>
        <w:tc>
          <w:tcPr>
            <w:tcW w:w="1327" w:type="dxa"/>
          </w:tcPr>
          <w:p w14:paraId="11805C22" w14:textId="77777777" w:rsidR="00DB21CE" w:rsidRPr="00004A7E" w:rsidRDefault="00DB21CE" w:rsidP="002B0F36">
            <w:proofErr w:type="spellStart"/>
            <w:r w:rsidRPr="00004A7E">
              <w:t>Cultus</w:t>
            </w:r>
            <w:proofErr w:type="spellEnd"/>
          </w:p>
        </w:tc>
        <w:tc>
          <w:tcPr>
            <w:tcW w:w="812" w:type="dxa"/>
          </w:tcPr>
          <w:p w14:paraId="045B40A3" w14:textId="77777777" w:rsidR="00DB21CE" w:rsidRPr="00004A7E" w:rsidRDefault="00DB21CE" w:rsidP="002B0F36">
            <w:r w:rsidRPr="00004A7E">
              <w:t>1948</w:t>
            </w:r>
          </w:p>
        </w:tc>
        <w:tc>
          <w:tcPr>
            <w:tcW w:w="1172" w:type="dxa"/>
          </w:tcPr>
          <w:p w14:paraId="3BCB527E" w14:textId="77777777" w:rsidR="00DB21CE" w:rsidRPr="00004A7E" w:rsidRDefault="00DB21CE" w:rsidP="002B0F36">
            <w:r w:rsidRPr="00004A7E">
              <w:t>Ricker</w:t>
            </w:r>
          </w:p>
        </w:tc>
        <w:tc>
          <w:tcPr>
            <w:tcW w:w="642" w:type="dxa"/>
          </w:tcPr>
          <w:p w14:paraId="0228807C" w14:textId="77777777" w:rsidR="00DB21CE" w:rsidRPr="00004A7E" w:rsidRDefault="00DB21CE" w:rsidP="002B0F36">
            <w:r w:rsidRPr="00004A7E">
              <w:t>1.23</w:t>
            </w:r>
          </w:p>
        </w:tc>
        <w:tc>
          <w:tcPr>
            <w:tcW w:w="1026" w:type="dxa"/>
          </w:tcPr>
          <w:p w14:paraId="66D5C29A" w14:textId="77777777" w:rsidR="00DB21CE" w:rsidRPr="00004A7E" w:rsidRDefault="00DB21CE" w:rsidP="002B0F36">
            <w:r w:rsidRPr="00004A7E">
              <w:t>18.05</w:t>
            </w:r>
          </w:p>
        </w:tc>
        <w:tc>
          <w:tcPr>
            <w:tcW w:w="1004" w:type="dxa"/>
          </w:tcPr>
          <w:p w14:paraId="31977892" w14:textId="77777777" w:rsidR="00DB21CE" w:rsidRPr="00004A7E" w:rsidRDefault="00DB21CE" w:rsidP="002B0F36">
            <w:r w:rsidRPr="00004A7E">
              <w:t>1.18</w:t>
            </w:r>
          </w:p>
        </w:tc>
      </w:tr>
      <w:tr w:rsidR="00DB21CE" w:rsidRPr="00004A7E" w14:paraId="0DBDA17B" w14:textId="77777777" w:rsidTr="005C18A2">
        <w:tc>
          <w:tcPr>
            <w:tcW w:w="1352" w:type="dxa"/>
            <w:vMerge/>
          </w:tcPr>
          <w:p w14:paraId="6A5A8E7E" w14:textId="77777777" w:rsidR="00DB21CE" w:rsidRPr="00004A7E" w:rsidRDefault="00DB21CE" w:rsidP="002B0F36"/>
        </w:tc>
        <w:tc>
          <w:tcPr>
            <w:tcW w:w="1298" w:type="dxa"/>
          </w:tcPr>
          <w:p w14:paraId="2F197461" w14:textId="77777777" w:rsidR="00DB21CE" w:rsidRPr="00004A7E" w:rsidRDefault="00DB21CE" w:rsidP="002B0F36">
            <w:r w:rsidRPr="00004A7E">
              <w:t>Seton</w:t>
            </w:r>
          </w:p>
        </w:tc>
        <w:tc>
          <w:tcPr>
            <w:tcW w:w="1327" w:type="dxa"/>
          </w:tcPr>
          <w:p w14:paraId="7E9289B2" w14:textId="77777777" w:rsidR="00DB21CE" w:rsidRPr="00004A7E" w:rsidRDefault="00DB21CE" w:rsidP="002B0F36">
            <w:r w:rsidRPr="00004A7E">
              <w:t>Portage</w:t>
            </w:r>
          </w:p>
        </w:tc>
        <w:tc>
          <w:tcPr>
            <w:tcW w:w="812" w:type="dxa"/>
          </w:tcPr>
          <w:p w14:paraId="56B97769" w14:textId="77777777" w:rsidR="00DB21CE" w:rsidRPr="00004A7E" w:rsidRDefault="00DB21CE" w:rsidP="002B0F36">
            <w:r w:rsidRPr="00004A7E">
              <w:t>1965</w:t>
            </w:r>
          </w:p>
        </w:tc>
        <w:tc>
          <w:tcPr>
            <w:tcW w:w="1172" w:type="dxa"/>
          </w:tcPr>
          <w:p w14:paraId="2426D9D4" w14:textId="77777777" w:rsidR="00DB21CE" w:rsidRPr="00004A7E" w:rsidRDefault="00DB21CE" w:rsidP="002B0F36">
            <w:r w:rsidRPr="00004A7E">
              <w:t>Ricker</w:t>
            </w:r>
          </w:p>
        </w:tc>
        <w:tc>
          <w:tcPr>
            <w:tcW w:w="642" w:type="dxa"/>
          </w:tcPr>
          <w:p w14:paraId="017F55F6" w14:textId="77777777" w:rsidR="00DB21CE" w:rsidRPr="00004A7E" w:rsidRDefault="00DB21CE" w:rsidP="002B0F36">
            <w:r w:rsidRPr="00004A7E">
              <w:t>2.06</w:t>
            </w:r>
          </w:p>
        </w:tc>
        <w:tc>
          <w:tcPr>
            <w:tcW w:w="1026" w:type="dxa"/>
          </w:tcPr>
          <w:p w14:paraId="0D117DD6" w14:textId="77777777" w:rsidR="00DB21CE" w:rsidRPr="00004A7E" w:rsidRDefault="00DB21CE" w:rsidP="002B0F36">
            <w:r w:rsidRPr="00004A7E">
              <w:t>35.98</w:t>
            </w:r>
          </w:p>
        </w:tc>
        <w:tc>
          <w:tcPr>
            <w:tcW w:w="1004" w:type="dxa"/>
          </w:tcPr>
          <w:p w14:paraId="73152872" w14:textId="77777777" w:rsidR="00DB21CE" w:rsidRPr="00004A7E" w:rsidRDefault="00DB21CE" w:rsidP="002B0F36">
            <w:r w:rsidRPr="00004A7E">
              <w:t>1.12</w:t>
            </w:r>
          </w:p>
        </w:tc>
      </w:tr>
      <w:tr w:rsidR="00DB21CE" w:rsidRPr="00004A7E" w14:paraId="56838D50" w14:textId="77777777" w:rsidTr="005C18A2">
        <w:tc>
          <w:tcPr>
            <w:tcW w:w="1352" w:type="dxa"/>
            <w:vMerge/>
          </w:tcPr>
          <w:p w14:paraId="3EE8915F" w14:textId="77777777" w:rsidR="00DB21CE" w:rsidRPr="00004A7E" w:rsidRDefault="00DB21CE" w:rsidP="002B0F36"/>
        </w:tc>
        <w:tc>
          <w:tcPr>
            <w:tcW w:w="1298" w:type="dxa"/>
          </w:tcPr>
          <w:p w14:paraId="7B1DD15C" w14:textId="77777777" w:rsidR="00DB21CE" w:rsidRPr="00004A7E" w:rsidRDefault="00DB21CE" w:rsidP="002B0F36">
            <w:r w:rsidRPr="00004A7E">
              <w:t>Harrison (upstream)</w:t>
            </w:r>
          </w:p>
        </w:tc>
        <w:tc>
          <w:tcPr>
            <w:tcW w:w="1327" w:type="dxa"/>
          </w:tcPr>
          <w:p w14:paraId="41F5AD2F" w14:textId="77777777" w:rsidR="00DB21CE" w:rsidRPr="00004A7E" w:rsidRDefault="00DB21CE" w:rsidP="002B0F36">
            <w:r w:rsidRPr="00004A7E">
              <w:t>Weaver Creek</w:t>
            </w:r>
          </w:p>
        </w:tc>
        <w:tc>
          <w:tcPr>
            <w:tcW w:w="812" w:type="dxa"/>
          </w:tcPr>
          <w:p w14:paraId="0901BA2C" w14:textId="77777777" w:rsidR="00DB21CE" w:rsidRPr="00004A7E" w:rsidRDefault="00DB21CE" w:rsidP="002B0F36">
            <w:r w:rsidRPr="00004A7E">
              <w:t>1966</w:t>
            </w:r>
          </w:p>
        </w:tc>
        <w:tc>
          <w:tcPr>
            <w:tcW w:w="1172" w:type="dxa"/>
          </w:tcPr>
          <w:p w14:paraId="224FD226" w14:textId="77777777" w:rsidR="00DB21CE" w:rsidRPr="00004A7E" w:rsidRDefault="00DB21CE" w:rsidP="002B0F36">
            <w:r w:rsidRPr="00004A7E">
              <w:t>Ricker</w:t>
            </w:r>
          </w:p>
        </w:tc>
        <w:tc>
          <w:tcPr>
            <w:tcW w:w="642" w:type="dxa"/>
          </w:tcPr>
          <w:p w14:paraId="6B3DBD11" w14:textId="77777777" w:rsidR="00DB21CE" w:rsidRPr="00004A7E" w:rsidRDefault="00DB21CE" w:rsidP="002B0F36">
            <w:r w:rsidRPr="00004A7E">
              <w:t>2.21</w:t>
            </w:r>
          </w:p>
        </w:tc>
        <w:tc>
          <w:tcPr>
            <w:tcW w:w="1026" w:type="dxa"/>
          </w:tcPr>
          <w:p w14:paraId="3A8B1708" w14:textId="77777777" w:rsidR="00DB21CE" w:rsidRPr="00004A7E" w:rsidRDefault="00DB21CE" w:rsidP="002B0F36">
            <w:r w:rsidRPr="00004A7E">
              <w:t>5.89</w:t>
            </w:r>
          </w:p>
        </w:tc>
        <w:tc>
          <w:tcPr>
            <w:tcW w:w="1004" w:type="dxa"/>
          </w:tcPr>
          <w:p w14:paraId="04FF704B" w14:textId="77777777" w:rsidR="00DB21CE" w:rsidRPr="00004A7E" w:rsidRDefault="00DB21CE" w:rsidP="002B0F36">
            <w:r w:rsidRPr="00004A7E">
              <w:t>0.91</w:t>
            </w:r>
          </w:p>
        </w:tc>
      </w:tr>
    </w:tbl>
    <w:p w14:paraId="0FD12C61" w14:textId="77777777" w:rsidR="00DB21CE" w:rsidRPr="00004A7E" w:rsidRDefault="00DB21CE" w:rsidP="00DB21CE">
      <w:r w:rsidRPr="00004A7E">
        <w:t>*</w:t>
      </w:r>
      <w:proofErr w:type="spellStart"/>
      <w:r w:rsidRPr="00004A7E">
        <w:t>Cultus</w:t>
      </w:r>
      <w:proofErr w:type="spellEnd"/>
      <w:r w:rsidRPr="00004A7E">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DB21CE">
      <w:pPr>
        <w:tabs>
          <w:tab w:val="left" w:pos="709"/>
        </w:tabs>
        <w:rPr>
          <w:i/>
        </w:rPr>
      </w:pPr>
      <w:r w:rsidRPr="00004A7E">
        <w:rPr>
          <w:i/>
        </w:rPr>
        <w:t>Synchrony metrics and retrospective analysis</w:t>
      </w:r>
    </w:p>
    <w:p w14:paraId="2A95C2B3" w14:textId="77777777" w:rsidR="00DB21CE" w:rsidRPr="00004A7E" w:rsidRDefault="00DB21CE" w:rsidP="00DB21CE">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DB21CE">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5419E4" w:rsidP="00DB21CE">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DB21CE">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DB21CE">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w:t>
      </w:r>
      <w:r w:rsidRPr="00004A7E">
        <w:lastRenderedPageBreak/>
        <w:t xml:space="preserve">consisting of </w:t>
      </w:r>
      <w:r w:rsidRPr="00004A7E">
        <w:rPr>
          <w:i/>
        </w:rPr>
        <w:t>n</w:t>
      </w:r>
      <w:r w:rsidRPr="00004A7E">
        <w:t xml:space="preserve"> populations, and the denominator is the variance of a hypothetical, perfectly 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DB21CE">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DB21CE">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DB21CE">
      <w:pPr>
        <w:spacing w:before="240"/>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DB21CE">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DB21CE">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11A7F9D6" w:rsidR="00DB21CE" w:rsidRPr="00004A7E" w:rsidRDefault="00DB21CE" w:rsidP="00DB21CE">
      <w:r w:rsidRPr="00004A7E">
        <w:tab/>
        <w:t xml:space="preserve">To explore changes in aggregate variability of Fraser River sockeye salmon, we generated time series </w:t>
      </w:r>
      <w:proofErr w:type="gramStart"/>
      <w:r w:rsidRPr="00004A7E">
        <w:t xml:space="preserve">of </w:t>
      </w:r>
      <w:proofErr w:type="gramEnd"/>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r w:rsidR="00FE7607" w:rsidRPr="00004A7E">
        <w:rPr>
          <w:highlight w:val="yellow"/>
        </w:rPr>
        <w:t>INSERT BLURB ON BAYES</w:t>
      </w:r>
      <w:r w:rsidR="00232F8F" w:rsidRPr="00004A7E">
        <w:rPr>
          <w:highlight w:val="yellow"/>
        </w:rPr>
        <w:t>I</w:t>
      </w:r>
      <w:r w:rsidR="00FE7607" w:rsidRPr="00004A7E">
        <w:rPr>
          <w:highlight w:val="yellow"/>
        </w:rPr>
        <w:t>A</w:t>
      </w:r>
      <w:r w:rsidR="00232F8F" w:rsidRPr="00004A7E">
        <w:rPr>
          <w:highlight w:val="yellow"/>
        </w:rPr>
        <w:t>N SAMPLE FOR PIs</w:t>
      </w:r>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a subset of 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xml:space="preserve">. To place these changes in a broader management context, we also present temporal changes in observed productivity, aggregate spawner abundance, and aggregate catch. </w:t>
      </w:r>
    </w:p>
    <w:p w14:paraId="6455AD63" w14:textId="77777777" w:rsidR="00DB21CE" w:rsidRPr="00004A7E" w:rsidRDefault="00DB21CE" w:rsidP="00DB21CE"/>
    <w:p w14:paraId="45E99099" w14:textId="77777777" w:rsidR="00DB21CE" w:rsidRPr="00004A7E" w:rsidRDefault="00DB21CE" w:rsidP="00DB21CE">
      <w:pPr>
        <w:rPr>
          <w:i/>
        </w:rPr>
      </w:pPr>
      <w:r w:rsidRPr="00004A7E">
        <w:rPr>
          <w:i/>
        </w:rPr>
        <w:t>Forward simulation</w:t>
      </w:r>
    </w:p>
    <w:p w14:paraId="2C5D0B0F" w14:textId="77777777" w:rsidR="00DB21CE" w:rsidRPr="00004A7E" w:rsidRDefault="00DB21CE" w:rsidP="00DB21CE">
      <w:pPr>
        <w:tabs>
          <w:tab w:val="left" w:pos="709"/>
        </w:tabs>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DB21CE">
      <w:pPr>
        <w:tabs>
          <w:tab w:val="left" w:pos="709"/>
        </w:tabs>
      </w:pPr>
      <w:r w:rsidRPr="00004A7E">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w:t>
      </w:r>
      <w:r w:rsidRPr="00004A7E">
        <w:lastRenderedPageBreak/>
        <w:t>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DB21CE">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DB21CE">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DB21CE">
      <w:pPr>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77777777" w:rsidR="00DB21CE" w:rsidRPr="00004A7E" w:rsidRDefault="00DB21CE" w:rsidP="00DB21CE">
      <w:pPr>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DB21CE">
      <w:pPr>
        <w:tabs>
          <w:tab w:val="left" w:pos="851"/>
        </w:tabs>
      </w:pPr>
      <w:r w:rsidRPr="00004A7E">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DB21CE">
      <w:pPr>
        <w:tabs>
          <w:tab w:val="left" w:pos="709"/>
        </w:tabs>
      </w:pPr>
      <w:r w:rsidRPr="00004A7E">
        <w:tab/>
      </w:r>
      <w:commentRangeStart w:id="1"/>
      <w:r w:rsidRPr="00004A7E">
        <w:t xml:space="preserve">To parameterize each CU’s stock-recruit relationship we used median estimates </w:t>
      </w:r>
      <w:proofErr w:type="gramStart"/>
      <w:r w:rsidRPr="00004A7E">
        <w:t xml:space="preserve">of </w:t>
      </w:r>
      <w:proofErr w:type="gramEnd"/>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1"/>
      <w:r w:rsidRPr="00004A7E">
        <w:rPr>
          <w:rStyle w:val="CommentReference"/>
          <w:sz w:val="22"/>
          <w:szCs w:val="22"/>
        </w:rPr>
        <w:commentReference w:id="1"/>
      </w:r>
      <w:r w:rsidRPr="00004A7E">
        <w:t xml:space="preserve">). To account for autocorrelation and incorporate covariation among CUs we simulated deviations from the stock-recruitment relationship as </w:t>
      </w:r>
    </w:p>
    <w:p w14:paraId="650582B4" w14:textId="382CFC17" w:rsidR="00DB21CE" w:rsidRPr="00004A7E" w:rsidRDefault="00237D76" w:rsidP="00DB21CE">
      <w:pPr>
        <w:tabs>
          <w:tab w:val="left" w:pos="284"/>
        </w:tabs>
      </w:pPr>
      <w:r w:rsidRPr="00004A7E">
        <w:t xml:space="preserve"> Equation 5</w:t>
      </w:r>
      <w:r w:rsidRPr="00004A7E">
        <w:tab/>
      </w:r>
      <w:r w:rsidRPr="00004A7E">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5419E4" w:rsidP="00DB21C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5419E4" w:rsidP="00DB21CE">
      <w:pPr>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DB21CE">
      <w:pPr>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have not been validated in these models and the inclusion of delayed density dependence parameters, to some extent, accounts for such effects. </w:t>
      </w:r>
    </w:p>
    <w:p w14:paraId="63A47E4B" w14:textId="77777777" w:rsidR="00FE7607" w:rsidRPr="00004A7E" w:rsidRDefault="00E14BC0" w:rsidP="00DB21CE">
      <w:pPr>
        <w:ind w:firstLine="720"/>
      </w:pPr>
      <w:r w:rsidRPr="00004A7E">
        <w:lastRenderedPageBreak/>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Decreases in productivity are commonly modeled by shrinking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its</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mean productivity 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returns of 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7A15D838" w14:textId="6FEEBB91" w:rsidR="00DB21CE" w:rsidRPr="00004A7E" w:rsidRDefault="00DB21CE" w:rsidP="00DB21CE">
      <w:pPr>
        <w:ind w:firstLine="720"/>
        <w:rPr>
          <w:rFonts w:eastAsiaTheme="minorEastAsia"/>
        </w:rPr>
      </w:pPr>
      <w:r w:rsidRPr="00004A7E">
        <w:t>To simulate this process we sampl</w:t>
      </w:r>
      <w:r w:rsidR="00C80830" w:rsidRPr="00004A7E">
        <w:t>ed recruitment deviations from one of two</w:t>
      </w:r>
      <w:r w:rsidRPr="00004A7E">
        <w:t xml:space="preserve"> skewed</w:t>
      </w:r>
      <w:r w:rsidR="00C80830" w:rsidRPr="00004A7E">
        <w:t xml:space="preserve"> distributions. In the “moderate decline” scenario, we used a skewed multivariate normal distribution that was identical to the distribution in equation 5, but included a skewness parameter </w:t>
      </w:r>
      <m:oMath>
        <m:r>
          <w:rPr>
            <w:rFonts w:ascii="Cambria Math" w:hAnsi="Cambria Math"/>
          </w:rPr>
          <m:t>γ</m:t>
        </m:r>
      </m:oMath>
      <w:r w:rsidR="00C80830" w:rsidRPr="00004A7E">
        <w:rPr>
          <w:rFonts w:eastAsiaTheme="minorEastAsia"/>
        </w:rPr>
        <w:t xml:space="preserve"> </w:t>
      </w:r>
      <w:r w:rsidR="00AB5769" w:rsidRPr="00004A7E">
        <w:rPr>
          <w:rFonts w:eastAsiaTheme="minorEastAsia"/>
        </w:rPr>
        <w:t>= 0.65</w:t>
      </w:r>
      <w:r w:rsidR="00517572" w:rsidRPr="00004A7E">
        <w:rPr>
          <w:rFonts w:eastAsiaTheme="minorEastAsia"/>
        </w:rPr>
        <w:t xml:space="preserve">, </w:t>
      </w:r>
      <w:r w:rsidR="00FE7607" w:rsidRPr="00004A7E">
        <w:rPr>
          <w:rFonts w:eastAsiaTheme="minorEastAsia"/>
        </w:rPr>
        <w:t>representing</w:t>
      </w:r>
      <w:r w:rsidR="00517572" w:rsidRPr="00004A7E">
        <w:rPr>
          <w:rFonts w:eastAsiaTheme="minorEastAsia"/>
        </w:rPr>
        <w:t xml:space="preserve"> moderate, left skew</w:t>
      </w:r>
      <w:r w:rsidR="00AB5769" w:rsidRPr="00004A7E">
        <w:rPr>
          <w:rFonts w:eastAsiaTheme="minorEastAsia"/>
        </w:rPr>
        <w:t xml:space="preserve"> (when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commentRangeStart w:id="2"/>
      <w:r w:rsidR="00237D76" w:rsidRPr="00004A7E">
        <w:rPr>
          <w:rFonts w:eastAsiaTheme="minorEastAsia"/>
        </w:rPr>
        <w:t>We chose this value</w:t>
      </w:r>
      <w:r w:rsidR="00AB5769" w:rsidRPr="00004A7E">
        <w:rPr>
          <w:rFonts w:eastAsiaTheme="minorEastAsia"/>
        </w:rPr>
        <w:t xml:space="preserve"> because it is slightly more extreme than estimates of </w:t>
      </w:r>
      <w:r w:rsidR="00237D76" w:rsidRPr="00004A7E">
        <w:rPr>
          <w:rFonts w:eastAsiaTheme="minorEastAsia"/>
        </w:rPr>
        <w:t>skewness</w:t>
      </w:r>
      <w:r w:rsidR="00AB5769" w:rsidRPr="00004A7E">
        <w:rPr>
          <w:rFonts w:eastAsiaTheme="minorEastAsia"/>
        </w:rPr>
        <w:t xml:space="preserve"> </w:t>
      </w:r>
      <w:r w:rsidR="00237D76" w:rsidRPr="00004A7E">
        <w:rPr>
          <w:rFonts w:eastAsiaTheme="minorEastAsia"/>
        </w:rPr>
        <w:t>within the historical dataset</w:t>
      </w:r>
      <w:r w:rsidR="00AB5769" w:rsidRPr="00004A7E">
        <w:rPr>
          <w:rFonts w:eastAsiaTheme="minorEastAsia"/>
        </w:rPr>
        <w:t xml:space="preserve"> (median</w:t>
      </w:r>
      <w:r w:rsidR="00DF2370" w:rsidRPr="00004A7E">
        <w:rPr>
          <w:rFonts w:eastAsiaTheme="minorEastAsia"/>
        </w:rPr>
        <w:t xml:space="preserve"> among all CUs</w:t>
      </w:r>
      <w:r w:rsidR="00AB5769" w:rsidRPr="00004A7E">
        <w:rPr>
          <w:rFonts w:eastAsiaTheme="minorEastAsia"/>
        </w:rPr>
        <w:t xml:space="preserve"> = 0, 90</w:t>
      </w:r>
      <w:r w:rsidR="00AB5769" w:rsidRPr="00004A7E">
        <w:rPr>
          <w:rFonts w:eastAsiaTheme="minorEastAsia"/>
          <w:vertAlign w:val="superscript"/>
        </w:rPr>
        <w:t>th</w:t>
      </w:r>
      <w:r w:rsidR="00AB5769" w:rsidRPr="00004A7E">
        <w:rPr>
          <w:rFonts w:eastAsiaTheme="minorEastAsia"/>
        </w:rPr>
        <w:t xml:space="preserve"> percentile interval = </w:t>
      </w:r>
      <w:r w:rsidR="00DF2370" w:rsidRPr="00004A7E">
        <w:rPr>
          <w:rFonts w:eastAsiaTheme="minorEastAsia"/>
        </w:rPr>
        <w:t>0.51-1.19</w:t>
      </w:r>
      <w:r w:rsidR="00AB5769" w:rsidRPr="00004A7E">
        <w:rPr>
          <w:rFonts w:eastAsiaTheme="minorEastAsia"/>
        </w:rPr>
        <w:t>)</w:t>
      </w:r>
      <w:r w:rsidR="00517572" w:rsidRPr="00004A7E">
        <w:rPr>
          <w:rFonts w:eastAsiaTheme="minorEastAsia"/>
        </w:rPr>
        <w:t>.</w:t>
      </w:r>
      <w:commentRangeEnd w:id="2"/>
      <w:r w:rsidR="00FE7607" w:rsidRPr="00004A7E">
        <w:rPr>
          <w:rStyle w:val="CommentReference"/>
          <w:sz w:val="22"/>
          <w:szCs w:val="22"/>
        </w:rPr>
        <w:commentReference w:id="2"/>
      </w:r>
      <w:r w:rsidR="00517572" w:rsidRPr="00004A7E">
        <w:rPr>
          <w:rFonts w:eastAsiaTheme="minorEastAsia"/>
        </w:rPr>
        <w:t xml:space="preserve"> In the “severe decline” scenario, we used a skewed multivariate Student </w:t>
      </w:r>
      <w:r w:rsidR="00517572"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2018)</w:t>
      </w:r>
      <w:r w:rsidRPr="00004A7E">
        <w:fldChar w:fldCharType="end"/>
      </w:r>
      <w:r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004A7E">
        <w:rPr>
          <w:rFonts w:eastAsiaTheme="minorEastAsia"/>
        </w:rPr>
        <w:t xml:space="preserve"> were fit with </w:t>
      </w:r>
    </w:p>
    <w:p w14:paraId="3314DD99" w14:textId="77777777" w:rsidR="00DB21CE" w:rsidRPr="00004A7E" w:rsidRDefault="00DB21CE" w:rsidP="00DB21CE">
      <w:pPr>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378F1866" w:rsidR="00DB21CE" w:rsidRPr="00004A7E" w:rsidRDefault="00DB21CE" w:rsidP="00DB21CE">
      <w:pPr>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skewness parameter as above and set </w:t>
      </w:r>
      <m:oMath>
        <m:r>
          <w:rPr>
            <w:rFonts w:ascii="Cambria Math" w:hAnsi="Cambria Math"/>
          </w:rPr>
          <m:t>v</m:t>
        </m:r>
      </m:oMath>
      <w:r w:rsidR="00517572" w:rsidRPr="00004A7E">
        <w:t xml:space="preserve"> = 3, </w:t>
      </w:r>
      <w:r w:rsidR="00E14BC0" w:rsidRPr="00004A7E">
        <w:t xml:space="preserve">which allows for an event three SDs </w:t>
      </w:r>
      <w:r w:rsidR="00DF2370" w:rsidRPr="00004A7E">
        <w:t>beyond</w:t>
      </w:r>
      <w:r w:rsidR="00E14BC0" w:rsidRPr="00004A7E">
        <w:t xml:space="preserve"> the mean to occur once every 18 years, </w:t>
      </w:r>
      <w:r w:rsidR="00237D76" w:rsidRPr="00004A7E">
        <w:t>rather</w:t>
      </w:r>
      <w:r w:rsidR="00E14BC0" w:rsidRPr="00004A7E">
        <w:t xml:space="preserve"> </w:t>
      </w:r>
      <w:r w:rsidR="00237D76" w:rsidRPr="00004A7E">
        <w:t>than</w:t>
      </w:r>
      <w:r w:rsidR="00E14BC0" w:rsidRPr="00004A7E">
        <w:t xml:space="preserve"> once every 435 years</w:t>
      </w:r>
      <w:r w:rsidR="00237D76" w:rsidRPr="00004A7E">
        <w:t xml:space="preserve"> using a normal distribution</w:t>
      </w:r>
      <w:r w:rsidR="005419E4" w:rsidRPr="00004A7E">
        <w:t xml:space="preserve"> </w:t>
      </w:r>
      <w:commentRangeStart w:id="3"/>
      <w:r w:rsidR="005419E4" w:rsidRPr="00004A7E">
        <w:t>(Figure 1)</w:t>
      </w:r>
      <w:commentRangeEnd w:id="3"/>
      <w:r w:rsidR="005419E4" w:rsidRPr="00004A7E">
        <w:rPr>
          <w:rStyle w:val="CommentReference"/>
          <w:sz w:val="22"/>
          <w:szCs w:val="22"/>
        </w:rPr>
        <w:commentReference w:id="3"/>
      </w:r>
      <w:r w:rsidR="00E14BC0" w:rsidRPr="00004A7E">
        <w:t>.</w:t>
      </w:r>
      <w:r w:rsidRPr="00004A7E">
        <w:rPr>
          <w:rFonts w:eastAsiaTheme="minorEastAsia"/>
        </w:rPr>
        <w:t xml:space="preserve"> </w:t>
      </w:r>
    </w:p>
    <w:p w14:paraId="10E5F28E" w14:textId="77777777" w:rsidR="005419E4" w:rsidRPr="00004A7E" w:rsidRDefault="005419E4" w:rsidP="00DB21CE">
      <w:pPr>
        <w:rPr>
          <w:rFonts w:eastAsiaTheme="minorEastAsia"/>
        </w:rPr>
      </w:pPr>
    </w:p>
    <w:p w14:paraId="19F7F04E" w14:textId="49F7728C" w:rsidR="005419E4" w:rsidRPr="00004A7E" w:rsidRDefault="005419E4" w:rsidP="005419E4">
      <w:pPr>
        <w:jc w:val="center"/>
        <w:rPr>
          <w:rFonts w:eastAsiaTheme="minorEastAsia"/>
        </w:rPr>
      </w:pPr>
      <w:r w:rsidRPr="00004A7E">
        <w:rPr>
          <w:rFonts w:eastAsiaTheme="minorEastAsia"/>
          <w:noProof/>
          <w:lang w:eastAsia="en-CA"/>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5419E4">
      <w:pPr>
        <w:rPr>
          <w:rFonts w:eastAsiaTheme="minorEastAsia"/>
        </w:rPr>
      </w:pPr>
      <w:proofErr w:type="gramStart"/>
      <w:r w:rsidRPr="00004A7E">
        <w:rPr>
          <w:rFonts w:eastAsiaTheme="minorEastAsia"/>
        </w:rPr>
        <w:lastRenderedPageBreak/>
        <w:t>Figure 1.</w:t>
      </w:r>
      <w:proofErr w:type="gramEnd"/>
      <w:r w:rsidRPr="00004A7E">
        <w:rPr>
          <w:rFonts w:eastAsiaTheme="minorEastAsia"/>
        </w:rPr>
        <w:t xml:space="preserve">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t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DB21CE">
      <w:pPr>
        <w:ind w:firstLine="720"/>
      </w:pPr>
      <w:r w:rsidRPr="00004A7E">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w:t>
      </w:r>
      <w:proofErr w:type="spellStart"/>
      <w:r w:rsidRPr="00004A7E">
        <w:t>en</w:t>
      </w:r>
      <w:proofErr w:type="spellEnd"/>
      <w:r w:rsidRPr="00004A7E">
        <w:t xml:space="preserve">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w:t>
      </w:r>
      <w:proofErr w:type="spellStart"/>
      <w:r w:rsidRPr="00004A7E">
        <w:t>en</w:t>
      </w:r>
      <w:proofErr w:type="spellEnd"/>
      <w:r w:rsidRPr="00004A7E">
        <w:t xml:space="preserve">-route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DB21CE">
      <w:pPr>
        <w:ind w:firstLine="720"/>
      </w:pPr>
      <w:r w:rsidRPr="00004A7E">
        <w:t xml:space="preserve">We introduced additional stochasticity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xml:space="preserve">, </w:t>
      </w:r>
      <w:proofErr w:type="spellStart"/>
      <w:r w:rsidRPr="00004A7E">
        <w:t>en</w:t>
      </w:r>
      <w:proofErr w:type="spellEnd"/>
      <w:r w:rsidRPr="00004A7E">
        <w:t xml:space="preserve">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DB21CE">
      <w:pPr>
        <w:ind w:firstLine="720"/>
      </w:pPr>
      <w:r w:rsidRPr="00004A7E">
        <w:rPr>
          <w:rFonts w:ascii="Calibri" w:hAnsi="Calibri"/>
        </w:rPr>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DB21CE">
      <w:pPr>
        <w:ind w:firstLine="720"/>
      </w:pPr>
    </w:p>
    <w:p w14:paraId="42A5ADF8" w14:textId="77777777" w:rsidR="00DB21CE" w:rsidRPr="00004A7E" w:rsidRDefault="00DB21CE" w:rsidP="00DB21CE">
      <w:pPr>
        <w:rPr>
          <w:i/>
        </w:rPr>
      </w:pPr>
      <w:r w:rsidRPr="00004A7E">
        <w:rPr>
          <w:i/>
        </w:rPr>
        <w:t>Component variability and synchrony “treatments”</w:t>
      </w:r>
    </w:p>
    <w:p w14:paraId="690FD690" w14:textId="7C0FAF02" w:rsidR="00DB21CE" w:rsidRPr="00004A7E" w:rsidRDefault="00DB21CE" w:rsidP="005D007A">
      <w:pPr>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w:t>
      </w:r>
      <w:r w:rsidRPr="00004A7E">
        <w:rPr>
          <w:rFonts w:eastAsiaTheme="minorEastAsia"/>
        </w:rPr>
        <w:lastRenderedPageBreak/>
        <w:t xml:space="preserve">representing a distinct component variability and synchrony “treatment”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are plausible for sockeye salmon. Specifically, 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 (i.e. 25% larger than the largest </w:t>
      </w:r>
      <m:oMath>
        <m:r>
          <w:rPr>
            <w:rFonts w:ascii="Cambria Math" w:hAnsi="Cambria Math"/>
          </w:rPr>
          <m:t>σ</m:t>
        </m:r>
      </m:oMath>
      <w:r w:rsidR="00A177E5" w:rsidRPr="00004A7E">
        <w:rPr>
          <w:rFonts w:eastAsiaTheme="minorEastAsia"/>
        </w:rPr>
        <w:t xml:space="preserve"> </w:t>
      </w:r>
      <w:r w:rsidR="005D007A" w:rsidRPr="00004A7E">
        <w:rPr>
          <w:rFonts w:eastAsiaTheme="minorEastAsia"/>
        </w:rPr>
        <w:t xml:space="preserve">in Table 1). </w:t>
      </w:r>
      <w:r w:rsidRPr="00004A7E">
        <w:rPr>
          <w:rFonts w:eastAsiaTheme="minorEastAsia"/>
        </w:rPr>
        <w:t xml:space="preserve">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increased even </w:t>
      </w:r>
      <w:commentRangeStart w:id="4"/>
      <w:r w:rsidRPr="00004A7E">
        <w:t>further</w:t>
      </w:r>
      <w:commentRangeEnd w:id="4"/>
      <w:r w:rsidR="005D007A" w:rsidRPr="00004A7E">
        <w:rPr>
          <w:rStyle w:val="CommentReference"/>
          <w:sz w:val="22"/>
          <w:szCs w:val="22"/>
        </w:rPr>
        <w:commentReference w:id="4"/>
      </w:r>
      <w:r w:rsidRPr="00004A7E">
        <w:t>.</w:t>
      </w:r>
      <w:r w:rsidR="00237D76" w:rsidRPr="00004A7E">
        <w:t xml:space="preserve"> </w:t>
      </w:r>
    </w:p>
    <w:p w14:paraId="1FA7397E" w14:textId="77777777" w:rsidR="00DB21CE" w:rsidRPr="00004A7E" w:rsidRDefault="00DB21CE" w:rsidP="00DB21CE">
      <w:proofErr w:type="gramStart"/>
      <w:r w:rsidRPr="00004A7E">
        <w:t>Table 2.</w:t>
      </w:r>
      <w:proofErr w:type="gramEnd"/>
      <w:r w:rsidRPr="00004A7E">
        <w:t xml:space="preserve"> 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2B0F36"/>
        </w:tc>
        <w:tc>
          <w:tcPr>
            <w:tcW w:w="0" w:type="auto"/>
          </w:tcPr>
          <w:p w14:paraId="7CBDA308" w14:textId="77777777" w:rsidR="00DB21CE" w:rsidRPr="00004A7E" w:rsidRDefault="00DB21CE" w:rsidP="002B0F36">
            <w:pPr>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2B0F36">
            <w:pPr>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2B0F36">
            <w:pPr>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2B0F36">
            <w:r w:rsidRPr="00004A7E">
              <w:t xml:space="preserve">Low </w:t>
            </w:r>
            <m:oMath>
              <m:r>
                <w:rPr>
                  <w:rFonts w:ascii="Cambria Math" w:hAnsi="Cambria Math"/>
                </w:rPr>
                <m:t>φ</m:t>
              </m:r>
            </m:oMath>
          </w:p>
        </w:tc>
        <w:tc>
          <w:tcPr>
            <w:tcW w:w="0" w:type="auto"/>
          </w:tcPr>
          <w:p w14:paraId="169A397E" w14:textId="77777777" w:rsidR="00DB21CE" w:rsidRPr="00004A7E" w:rsidRDefault="00DB21CE" w:rsidP="002B0F36">
            <m:oMathPara>
              <m:oMath>
                <m:r>
                  <w:rPr>
                    <w:rFonts w:ascii="Cambria Math" w:hAnsi="Cambria Math"/>
                  </w:rPr>
                  <m:t>0.75σ; ρ=0.05</m:t>
                </m:r>
              </m:oMath>
            </m:oMathPara>
          </w:p>
        </w:tc>
        <w:tc>
          <w:tcPr>
            <w:tcW w:w="0" w:type="auto"/>
          </w:tcPr>
          <w:p w14:paraId="359C533E" w14:textId="77777777" w:rsidR="00DB21CE" w:rsidRPr="00004A7E" w:rsidRDefault="00DB21CE" w:rsidP="002B0F36">
            <m:oMathPara>
              <m:oMath>
                <m:r>
                  <w:rPr>
                    <w:rFonts w:ascii="Cambria Math" w:hAnsi="Cambria Math"/>
                  </w:rPr>
                  <m:t>σ; ρ=0.05</m:t>
                </m:r>
              </m:oMath>
            </m:oMathPara>
          </w:p>
        </w:tc>
        <w:tc>
          <w:tcPr>
            <w:tcW w:w="0" w:type="auto"/>
          </w:tcPr>
          <w:p w14:paraId="49323B67" w14:textId="77777777" w:rsidR="00DB21CE" w:rsidRPr="00004A7E" w:rsidRDefault="00DB21CE" w:rsidP="002B0F36">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2B0F36">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2B0F36">
            <m:oMathPara>
              <m:oMath>
                <m:r>
                  <w:rPr>
                    <w:rFonts w:ascii="Cambria Math" w:hAnsi="Cambria Math"/>
                  </w:rPr>
                  <m:t>0.75σ; ρ=0.5</m:t>
                </m:r>
              </m:oMath>
            </m:oMathPara>
          </w:p>
        </w:tc>
        <w:tc>
          <w:tcPr>
            <w:tcW w:w="0" w:type="auto"/>
          </w:tcPr>
          <w:p w14:paraId="6D030F06" w14:textId="77777777" w:rsidR="00DB21CE" w:rsidRPr="00004A7E" w:rsidRDefault="00DB21CE" w:rsidP="002B0F36">
            <m:oMathPara>
              <m:oMath>
                <m:r>
                  <w:rPr>
                    <w:rFonts w:ascii="Cambria Math" w:hAnsi="Cambria Math"/>
                  </w:rPr>
                  <m:t>σ; ρ=0.5</m:t>
                </m:r>
              </m:oMath>
            </m:oMathPara>
          </w:p>
        </w:tc>
        <w:tc>
          <w:tcPr>
            <w:tcW w:w="0" w:type="auto"/>
          </w:tcPr>
          <w:p w14:paraId="29645B08" w14:textId="367890D3" w:rsidR="00DB21CE" w:rsidRPr="00004A7E" w:rsidRDefault="00DB21CE" w:rsidP="002B0F36">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2B0F36">
            <w:r w:rsidRPr="00004A7E">
              <w:t xml:space="preserve">High </w:t>
            </w:r>
            <m:oMath>
              <m:r>
                <w:rPr>
                  <w:rFonts w:ascii="Cambria Math" w:hAnsi="Cambria Math"/>
                </w:rPr>
                <m:t>φ</m:t>
              </m:r>
            </m:oMath>
          </w:p>
        </w:tc>
        <w:tc>
          <w:tcPr>
            <w:tcW w:w="0" w:type="auto"/>
          </w:tcPr>
          <w:p w14:paraId="0592D8DF" w14:textId="77777777" w:rsidR="00DB21CE" w:rsidRPr="00004A7E" w:rsidRDefault="00DB21CE" w:rsidP="002B0F36">
            <m:oMathPara>
              <m:oMath>
                <m:r>
                  <w:rPr>
                    <w:rFonts w:ascii="Cambria Math" w:hAnsi="Cambria Math"/>
                  </w:rPr>
                  <m:t>0.75σ; ρ=0.75</m:t>
                </m:r>
              </m:oMath>
            </m:oMathPara>
          </w:p>
        </w:tc>
        <w:tc>
          <w:tcPr>
            <w:tcW w:w="0" w:type="auto"/>
          </w:tcPr>
          <w:p w14:paraId="6D968819" w14:textId="77777777" w:rsidR="00DB21CE" w:rsidRPr="00004A7E" w:rsidRDefault="00DB21CE" w:rsidP="002B0F36">
            <m:oMathPara>
              <m:oMath>
                <m:r>
                  <w:rPr>
                    <w:rFonts w:ascii="Cambria Math" w:hAnsi="Cambria Math"/>
                  </w:rPr>
                  <m:t>σ; ρ=0.75</m:t>
                </m:r>
              </m:oMath>
            </m:oMathPara>
          </w:p>
        </w:tc>
        <w:tc>
          <w:tcPr>
            <w:tcW w:w="0" w:type="auto"/>
          </w:tcPr>
          <w:p w14:paraId="42F023EA" w14:textId="4A58BAA1" w:rsidR="00DB21CE" w:rsidRPr="00004A7E" w:rsidRDefault="00DB21CE" w:rsidP="002B0F36">
            <m:oMathPara>
              <m:oMath>
                <m:r>
                  <w:rPr>
                    <w:rFonts w:ascii="Cambria Math" w:hAnsi="Cambria Math"/>
                  </w:rPr>
                  <m:t>1.25σ; ρ=0.75</m:t>
                </m:r>
              </m:oMath>
            </m:oMathPara>
          </w:p>
        </w:tc>
      </w:tr>
    </w:tbl>
    <w:p w14:paraId="0B7AAD1D" w14:textId="77777777" w:rsidR="00DB21CE" w:rsidRPr="00004A7E" w:rsidRDefault="00DB21CE" w:rsidP="00DB21CE"/>
    <w:p w14:paraId="7C4FEEE6" w14:textId="77777777" w:rsidR="00DB21CE" w:rsidRPr="00004A7E" w:rsidRDefault="00DB21CE" w:rsidP="00DB21CE"/>
    <w:p w14:paraId="218CE4B1" w14:textId="77777777" w:rsidR="00DB21CE" w:rsidRPr="00004A7E" w:rsidRDefault="00DB21CE" w:rsidP="00DB21CE">
      <w:pPr>
        <w:rPr>
          <w:i/>
        </w:rPr>
      </w:pPr>
      <w:r w:rsidRPr="00004A7E">
        <w:rPr>
          <w:i/>
        </w:rPr>
        <w:t>Evaluating model performance</w:t>
      </w:r>
    </w:p>
    <w:p w14:paraId="352E2CCC" w14:textId="417192B1" w:rsidR="00DB21CE" w:rsidRPr="00004A7E" w:rsidRDefault="00DB21CE" w:rsidP="008730E1">
      <w:pPr>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the estimated spawner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5D007A">
      <w:proofErr w:type="gramStart"/>
      <w:r w:rsidRPr="00004A7E">
        <w:t>Table 3.</w:t>
      </w:r>
      <w:proofErr w:type="gramEnd"/>
      <w:r w:rsidRPr="00004A7E">
        <w:t xml:space="preserve">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01"/>
        <w:gridCol w:w="521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5419E4"/>
        </w:tc>
        <w:tc>
          <w:tcPr>
            <w:tcW w:w="0" w:type="auto"/>
          </w:tcPr>
          <w:p w14:paraId="4D97C6DA" w14:textId="785A7ED0" w:rsidR="005D007A" w:rsidRPr="00004A7E" w:rsidRDefault="005D007A" w:rsidP="005419E4">
            <w:pPr>
              <w:rPr>
                <w:vertAlign w:val="subscript"/>
              </w:rPr>
            </w:pPr>
            <w:r w:rsidRPr="00004A7E">
              <w:t>Performance Metric</w:t>
            </w:r>
          </w:p>
        </w:tc>
        <w:tc>
          <w:tcPr>
            <w:tcW w:w="0" w:type="auto"/>
          </w:tcPr>
          <w:p w14:paraId="52B466AC" w14:textId="7F04B40F" w:rsidR="005D007A" w:rsidRPr="00004A7E" w:rsidRDefault="005D007A" w:rsidP="005D007A">
            <w:pPr>
              <w:rPr>
                <w:vertAlign w:val="subscript"/>
              </w:rPr>
            </w:pPr>
            <w:r w:rsidRPr="00004A7E">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5419E4">
            <w:r w:rsidRPr="00004A7E">
              <w:t>Conservation</w:t>
            </w:r>
          </w:p>
        </w:tc>
        <w:tc>
          <w:tcPr>
            <w:tcW w:w="0" w:type="auto"/>
          </w:tcPr>
          <w:p w14:paraId="37E4083D" w14:textId="48BAC0E9" w:rsidR="0072162B" w:rsidRPr="00004A7E" w:rsidRDefault="0072162B" w:rsidP="005419E4">
            <w:r w:rsidRPr="00004A7E">
              <w:t>Median recruitment</w:t>
            </w:r>
          </w:p>
        </w:tc>
        <w:tc>
          <w:tcPr>
            <w:tcW w:w="0" w:type="auto"/>
          </w:tcPr>
          <w:p w14:paraId="421CD0A5" w14:textId="519CD7D7" w:rsidR="0072162B" w:rsidRPr="00004A7E" w:rsidRDefault="0072162B" w:rsidP="005D007A">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5419E4"/>
        </w:tc>
        <w:tc>
          <w:tcPr>
            <w:tcW w:w="0" w:type="auto"/>
          </w:tcPr>
          <w:p w14:paraId="19665089" w14:textId="15B6CFDE" w:rsidR="0072162B" w:rsidRPr="00004A7E" w:rsidRDefault="0072162B" w:rsidP="005D007A">
            <w:r w:rsidRPr="00004A7E">
              <w:t>Proportion of CUs above upper benchmark</w:t>
            </w:r>
          </w:p>
        </w:tc>
        <w:tc>
          <w:tcPr>
            <w:tcW w:w="0" w:type="auto"/>
          </w:tcPr>
          <w:p w14:paraId="052C66AC" w14:textId="16F0A8DE" w:rsidR="0072162B" w:rsidRPr="00004A7E" w:rsidRDefault="0072162B" w:rsidP="0072162B">
            <w:r w:rsidRPr="00004A7E">
              <w:t>The temporal mean proportion of CUs within a return year with spawner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5419E4"/>
        </w:tc>
        <w:tc>
          <w:tcPr>
            <w:tcW w:w="0" w:type="auto"/>
          </w:tcPr>
          <w:p w14:paraId="1517FF30" w14:textId="78F20DC4" w:rsidR="0072162B" w:rsidRPr="00004A7E" w:rsidRDefault="0072162B" w:rsidP="005D007A">
            <w:r w:rsidRPr="00004A7E">
              <w:t>Proportion of CUs extant</w:t>
            </w:r>
          </w:p>
        </w:tc>
        <w:tc>
          <w:tcPr>
            <w:tcW w:w="0" w:type="auto"/>
          </w:tcPr>
          <w:p w14:paraId="54A58A16" w14:textId="16FA2F2E" w:rsidR="0072162B" w:rsidRPr="00004A7E" w:rsidRDefault="0072162B" w:rsidP="005419E4">
            <w:r w:rsidRPr="00004A7E">
              <w:t>The proportion of CUs with spawner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5419E4">
            <w:r w:rsidRPr="00004A7E">
              <w:t>Catch</w:t>
            </w:r>
          </w:p>
        </w:tc>
        <w:tc>
          <w:tcPr>
            <w:tcW w:w="0" w:type="auto"/>
          </w:tcPr>
          <w:p w14:paraId="18A6D6F0" w14:textId="6C91204A" w:rsidR="0072162B" w:rsidRPr="00004A7E" w:rsidRDefault="0072162B" w:rsidP="005D007A">
            <w:r w:rsidRPr="00004A7E">
              <w:t>Median catch</w:t>
            </w:r>
          </w:p>
        </w:tc>
        <w:tc>
          <w:tcPr>
            <w:tcW w:w="0" w:type="auto"/>
          </w:tcPr>
          <w:p w14:paraId="53907134" w14:textId="01F2352A" w:rsidR="0072162B" w:rsidRPr="00004A7E" w:rsidRDefault="0072162B" w:rsidP="0072162B">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5419E4"/>
        </w:tc>
        <w:tc>
          <w:tcPr>
            <w:tcW w:w="0" w:type="auto"/>
          </w:tcPr>
          <w:p w14:paraId="5189D253" w14:textId="08763708" w:rsidR="0072162B" w:rsidRPr="00004A7E" w:rsidRDefault="0072162B" w:rsidP="005D007A">
            <w:r w:rsidRPr="00004A7E">
              <w:t>Catch stability</w:t>
            </w:r>
          </w:p>
        </w:tc>
        <w:tc>
          <w:tcPr>
            <w:tcW w:w="0" w:type="auto"/>
          </w:tcPr>
          <w:p w14:paraId="2F56A47A" w14:textId="2C5E5AFD" w:rsidR="0072162B" w:rsidRPr="00004A7E" w:rsidRDefault="0072162B" w:rsidP="005419E4">
            <w:r w:rsidRPr="00004A7E">
              <w:t>The inverse of the temporal coefficient of variation in aggregate catch (i.e</w:t>
            </w:r>
            <w:proofErr w:type="gramStart"/>
            <w:r w:rsidRPr="00004A7E">
              <w:t xml:space="preserve">. </w:t>
            </w:r>
            <w:proofErr w:type="gramEnd"/>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5419E4"/>
        </w:tc>
        <w:tc>
          <w:tcPr>
            <w:tcW w:w="0" w:type="auto"/>
          </w:tcPr>
          <w:p w14:paraId="3450FE08" w14:textId="259B0BE5" w:rsidR="0072162B" w:rsidRPr="00004A7E" w:rsidRDefault="0072162B" w:rsidP="005D007A">
            <w:r w:rsidRPr="00004A7E">
              <w:t>Proportion of years above catch threshold</w:t>
            </w:r>
          </w:p>
        </w:tc>
        <w:tc>
          <w:tcPr>
            <w:tcW w:w="0" w:type="auto"/>
          </w:tcPr>
          <w:p w14:paraId="222E4E54" w14:textId="48242024" w:rsidR="0072162B" w:rsidRPr="00004A7E" w:rsidRDefault="0072162B" w:rsidP="005419E4">
            <w:r w:rsidRPr="00004A7E">
              <w:t>The proportion of years during the simulation period when aggregate TAC was greater than 1,000,000.</w:t>
            </w:r>
          </w:p>
        </w:tc>
      </w:tr>
    </w:tbl>
    <w:p w14:paraId="00B9DFC9" w14:textId="77777777" w:rsidR="005D007A" w:rsidRPr="00004A7E" w:rsidRDefault="005D007A" w:rsidP="005D007A">
      <w:pPr>
        <w:rPr>
          <w:rFonts w:ascii="Calibri" w:hAnsi="Calibri"/>
        </w:rPr>
      </w:pPr>
    </w:p>
    <w:p w14:paraId="178187DB" w14:textId="28149F5F" w:rsidR="00DB21CE" w:rsidRPr="00004A7E" w:rsidRDefault="00DB21CE" w:rsidP="008730E1">
      <w:pPr>
        <w:ind w:firstLine="720"/>
        <w:rPr>
          <w:rFonts w:ascii="Calibri" w:hAnsi="Calibri"/>
        </w:rPr>
      </w:pPr>
      <w:r w:rsidRPr="00004A7E">
        <w:rPr>
          <w:rFonts w:eastAsiaTheme="minorEastAsia"/>
        </w:rPr>
        <w:t>Although we focused our analyses on aggregate performance metrics because CV</w:t>
      </w:r>
      <w:r w:rsidRPr="00004A7E">
        <w:rPr>
          <w:rFonts w:eastAsiaTheme="minorEastAsia"/>
          <w:vertAlign w:val="subscript"/>
        </w:rPr>
        <w:t>C</w:t>
      </w:r>
      <w:r w:rsidRPr="00004A7E">
        <w:rPr>
          <w:rFonts w:eastAsiaTheme="minorEastAsia"/>
        </w:rPr>
        <w:t xml:space="preserve"> and synchrony are calculated across groups of populations or species, it is likely that the consequences of increased aggregate variability will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 xml:space="preserve">a low abundance </w:t>
      </w:r>
      <w:r w:rsidRPr="00004A7E">
        <w:rPr>
          <w:rFonts w:eastAsiaTheme="minorEastAsia"/>
        </w:rPr>
        <w:t>CU</w:t>
      </w:r>
      <w:r w:rsidR="008730E1" w:rsidRPr="00004A7E">
        <w:rPr>
          <w:rFonts w:eastAsiaTheme="minorEastAsia"/>
        </w:rPr>
        <w:t xml:space="preserve"> within the Early Summer Run MU</w:t>
      </w:r>
      <w:r w:rsidRPr="00004A7E">
        <w:rPr>
          <w:rFonts w:eastAsiaTheme="minorEastAsia"/>
        </w:rPr>
        <w:t xml:space="preserve"> that is considered at risk</w:t>
      </w:r>
      <w:r w:rsidR="008730E1" w:rsidRPr="00004A7E">
        <w:rPr>
          <w:rFonts w:eastAsiaTheme="minorEastAsia"/>
        </w:rPr>
        <w:t xml:space="preserve"> (</w:t>
      </w:r>
      <w:proofErr w:type="spellStart"/>
      <w:r w:rsidR="008730E1" w:rsidRPr="00004A7E">
        <w:rPr>
          <w:rFonts w:eastAsiaTheme="minorEastAsia"/>
        </w:rPr>
        <w:t>Bowron</w:t>
      </w:r>
      <w:proofErr w:type="spellEnd"/>
      <w:r w:rsidRPr="00004A7E">
        <w:rPr>
          <w:rFonts w:eastAsiaTheme="minorEastAsia"/>
        </w:rPr>
        <w:t>) and an abundant CU</w:t>
      </w:r>
      <w:r w:rsidR="008730E1" w:rsidRPr="00004A7E">
        <w:rPr>
          <w:rFonts w:eastAsiaTheme="minorEastAsia"/>
        </w:rPr>
        <w:t xml:space="preserve"> within the Summer Run MU</w:t>
      </w:r>
      <w:r w:rsidRPr="00004A7E">
        <w:rPr>
          <w:rFonts w:eastAsiaTheme="minorEastAsia"/>
        </w:rPr>
        <w:t xml:space="preserve"> that regularly makes up a considera</w:t>
      </w:r>
      <w:r w:rsidR="008730E1" w:rsidRPr="00004A7E">
        <w:rPr>
          <w:rFonts w:eastAsiaTheme="minorEastAsia"/>
        </w:rPr>
        <w:t>ble portion of commercial catch (</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7777777" w:rsidR="00DB21CE" w:rsidRPr="00004A7E" w:rsidRDefault="00DB21CE" w:rsidP="00DB21CE">
      <w:pPr>
        <w:ind w:firstLine="720"/>
        <w:rPr>
          <w:rFonts w:ascii="Calibri" w:hAnsi="Calibri"/>
        </w:rPr>
      </w:pPr>
      <w:r w:rsidRPr="00004A7E">
        <w:rPr>
          <w:rFonts w:ascii="Calibri" w:hAnsi="Calibri"/>
        </w:rPr>
        <w:t>Finally, we note that the goal of this study was to demonstrate relative differences in projected performance associated with trends in component variability and synchrony, not to accurately forecast the dynamics of Fraser River CUs or to predict the trajectory of the aggregate as a whole.</w:t>
      </w:r>
    </w:p>
    <w:p w14:paraId="61796981" w14:textId="056D6887" w:rsidR="00645D76" w:rsidRPr="00004A7E" w:rsidRDefault="00645D76" w:rsidP="00C36435">
      <w:pPr>
        <w:pStyle w:val="ListParagraph"/>
        <w:spacing w:line="240" w:lineRule="auto"/>
        <w:rPr>
          <w:b/>
        </w:rPr>
      </w:pPr>
    </w:p>
    <w:p w14:paraId="11A47116" w14:textId="1616CB5A" w:rsidR="00DE0F7B" w:rsidRPr="00004A7E" w:rsidRDefault="006C2754" w:rsidP="006C2754">
      <w:pPr>
        <w:jc w:val="center"/>
      </w:pPr>
      <w:r w:rsidRPr="00004A7E">
        <w:rPr>
          <w:b/>
        </w:rPr>
        <w:t>Results</w:t>
      </w:r>
    </w:p>
    <w:p w14:paraId="42999713" w14:textId="2A36445F" w:rsidR="000E43A3" w:rsidRPr="00004A7E" w:rsidRDefault="006C2754" w:rsidP="00A91A4F">
      <w:pPr>
        <w:rPr>
          <w:i/>
        </w:rPr>
      </w:pPr>
      <w:r w:rsidRPr="00004A7E">
        <w:rPr>
          <w:i/>
        </w:rPr>
        <w:t>Retrospective analysis</w:t>
      </w:r>
    </w:p>
    <w:p w14:paraId="4E890CD7" w14:textId="2F88082D" w:rsidR="005C2371" w:rsidRPr="00004A7E" w:rsidRDefault="006C2754" w:rsidP="00A91A4F">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Subsequently the aggregate exhibited several years of higher productivity, but productivity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proofErr w:type="gramStart"/>
      <w:r w:rsidR="00A43A81" w:rsidRPr="00004A7E">
        <w:t>,</w:t>
      </w:r>
      <w:r w:rsidR="005C2371" w:rsidRPr="00004A7E">
        <w:t>c</w:t>
      </w:r>
      <w:proofErr w:type="gramEnd"/>
      <w:r w:rsidR="005C2371" w:rsidRPr="00004A7E">
        <w:t>)</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the patterns of both metrics due to highly abundant, cyclic CUs and particularly large returns were observed in 2010 and 2014 (catches for 2014 not shown). </w:t>
      </w:r>
    </w:p>
    <w:p w14:paraId="4AE0B96C" w14:textId="3553FB8B" w:rsidR="006C2754" w:rsidRPr="00004A7E" w:rsidRDefault="006C2754" w:rsidP="005C2371">
      <w:pPr>
        <w:ind w:firstLine="720"/>
      </w:pPr>
      <w:r w:rsidRPr="00004A7E">
        <w:t>Mean CV</w:t>
      </w:r>
      <w:r w:rsidRPr="00004A7E">
        <w:rPr>
          <w:vertAlign w:val="subscript"/>
        </w:rPr>
        <w:t>C</w:t>
      </w:r>
      <w:r w:rsidRPr="00004A7E">
        <w:t xml:space="preserve"> (i.e</w:t>
      </w:r>
      <w:r w:rsidR="008614AB" w:rsidRPr="00004A7E">
        <w:t>. temporal variability in recruit abundance, weighted by a CU’s relative abundance</w:t>
      </w:r>
      <w:r w:rsidRPr="00004A7E">
        <w:t>) was</w:t>
      </w:r>
      <w:r w:rsidR="008614AB" w:rsidRPr="00004A7E">
        <w:t xml:space="preserve"> relatively low </w:t>
      </w:r>
      <w:r w:rsidR="00C0619A" w:rsidRPr="00004A7E">
        <w:t>in the 1960s, 70s and 90s, but exhibited sharp peaks at the beginning of the time series (1950s) and a second gradual increase durin</w:t>
      </w:r>
      <w:r w:rsidR="00004A7E" w:rsidRPr="00004A7E">
        <w:t>g the past 10-15 years (Figure 2</w:t>
      </w:r>
      <w:r w:rsidR="00C0619A" w:rsidRPr="00004A7E">
        <w:t xml:space="preserve">d). Similarly synchrony </w:t>
      </w:r>
      <w:r w:rsidR="00004A7E" w:rsidRPr="00004A7E">
        <w:lastRenderedPageBreak/>
        <w:t xml:space="preserve">in recruit abundance </w:t>
      </w:r>
      <w:r w:rsidR="00C0619A" w:rsidRPr="00004A7E">
        <w:t xml:space="preserve">was relatively high in the 1950s, low and stable for approximately 20 years afterward, and finally increased starting in the 1980s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 a dramatic i</w:t>
      </w:r>
      <w:r w:rsidR="00A43A81" w:rsidRPr="00004A7E">
        <w:t>ncre</w:t>
      </w:r>
      <w:r w:rsidR="00004A7E" w:rsidRPr="00004A7E">
        <w:t>ase in the early 2000s (Figure 2</w:t>
      </w:r>
      <w:r w:rsidR="00A43A81" w:rsidRPr="00004A7E">
        <w:t>f</w:t>
      </w:r>
      <w:r w:rsidRPr="00004A7E">
        <w:t>).</w:t>
      </w:r>
      <w:r w:rsidR="00D663FC" w:rsidRPr="00004A7E">
        <w:t xml:space="preserve"> </w:t>
      </w:r>
    </w:p>
    <w:p w14:paraId="60769AE2" w14:textId="0E8B694F" w:rsidR="00525C83" w:rsidRPr="00004A7E" w:rsidRDefault="00AC2E80" w:rsidP="00004A7E">
      <w:pPr>
        <w:jc w:val="center"/>
      </w:pPr>
      <w:r>
        <w:rPr>
          <w:noProof/>
          <w:lang w:eastAsia="en-CA"/>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p>
    <w:p w14:paraId="4120C511" w14:textId="02C0D9D3" w:rsidR="00525C83" w:rsidRPr="00004A7E" w:rsidRDefault="00525C83" w:rsidP="00A91A4F">
      <w:commentRangeStart w:id="5"/>
      <w:proofErr w:type="gramStart"/>
      <w:r w:rsidRPr="00004A7E">
        <w:t>Figure 1</w:t>
      </w:r>
      <w:commentRangeEnd w:id="5"/>
      <w:r w:rsidR="00A66355" w:rsidRPr="00004A7E">
        <w:rPr>
          <w:rStyle w:val="CommentReference"/>
          <w:sz w:val="22"/>
          <w:szCs w:val="22"/>
        </w:rPr>
        <w:commentReference w:id="5"/>
      </w:r>
      <w:r w:rsidRPr="00004A7E">
        <w:t>.</w:t>
      </w:r>
      <w:proofErr w:type="gramEnd"/>
      <w:r w:rsidRPr="00004A7E">
        <w:t xml:space="preserve"> </w:t>
      </w:r>
      <w:proofErr w:type="gramStart"/>
      <w:r w:rsidRPr="00004A7E">
        <w:t>Observed trends in Fraser River sockeye salmon productivity (log (recruits per spawner)), aggregate spawner abundance, and aggregate catch (</w:t>
      </w:r>
      <w:r w:rsidR="00D663FC" w:rsidRPr="00004A7E">
        <w:t>a-c</w:t>
      </w:r>
      <w:r w:rsidRPr="00004A7E">
        <w:t>).</w:t>
      </w:r>
      <w:proofErr w:type="gramEnd"/>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91A4F">
      <w:pPr>
        <w:rPr>
          <w:i/>
        </w:rPr>
      </w:pPr>
    </w:p>
    <w:p w14:paraId="151010AC" w14:textId="0748891B" w:rsidR="005B527F" w:rsidRPr="00004A7E" w:rsidRDefault="005B527F" w:rsidP="00A91A4F">
      <w:pPr>
        <w:rPr>
          <w:i/>
        </w:rPr>
      </w:pPr>
      <w:r w:rsidRPr="00004A7E">
        <w:rPr>
          <w:i/>
        </w:rPr>
        <w:t>Forward simulation</w:t>
      </w:r>
    </w:p>
    <w:p w14:paraId="20519113" w14:textId="78D1B572" w:rsidR="00353067" w:rsidRPr="00004A7E" w:rsidRDefault="005B527F" w:rsidP="00353067">
      <w:pPr>
        <w:rPr>
          <w:ins w:id="6"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45830">
        <w:rPr>
          <w:rFonts w:eastAsiaTheme="minorEastAsia"/>
        </w:rPr>
        <w:t xml:space="preserve"> scenarios (Figure 2)</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commentRangeStart w:id="7"/>
      <w:r w:rsidR="00633411">
        <w:rPr>
          <w:rFonts w:eastAsiaTheme="minorEastAsia"/>
        </w:rPr>
        <w:t>Note 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t>
      </w:r>
      <w:r w:rsidR="00633411">
        <w:rPr>
          <w:rFonts w:eastAsiaTheme="minorEastAsia"/>
        </w:rPr>
        <w:t>that</w:t>
      </w:r>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w:t>
      </w:r>
      <w:r w:rsidR="0016554E">
        <w:rPr>
          <w:rFonts w:eastAsiaTheme="minorEastAsia"/>
        </w:rPr>
        <w:t>, due to stochasticity within the model</w:t>
      </w:r>
      <w:r w:rsidR="00633411">
        <w:rPr>
          <w:rFonts w:eastAsiaTheme="minorEastAsia"/>
        </w:rPr>
        <w:t>.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7"/>
      <w:r w:rsidR="00633411">
        <w:rPr>
          <w:rStyle w:val="CommentReference"/>
        </w:rPr>
        <w:commentReference w:id="7"/>
      </w:r>
    </w:p>
    <w:p w14:paraId="245C62D7" w14:textId="09DA27CB" w:rsidR="005B527F" w:rsidRPr="00004A7E" w:rsidRDefault="00A45830" w:rsidP="00A45830">
      <w:pPr>
        <w:jc w:val="center"/>
        <w:rPr>
          <w:rFonts w:eastAsiaTheme="minorEastAsia"/>
        </w:rPr>
      </w:pPr>
      <w:r>
        <w:rPr>
          <w:rFonts w:eastAsiaTheme="minorEastAsia"/>
          <w:noProof/>
          <w:lang w:eastAsia="en-CA"/>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1C31539A" w:rsidR="0093252F" w:rsidRPr="00004A7E" w:rsidRDefault="0093252F" w:rsidP="00A91A4F">
      <w:pPr>
        <w:rPr>
          <w:rFonts w:eastAsiaTheme="minorEastAsia"/>
        </w:rPr>
      </w:pPr>
      <w:proofErr w:type="gramStart"/>
      <w:r w:rsidRPr="00004A7E">
        <w:rPr>
          <w:rFonts w:eastAsiaTheme="minorEastAsia"/>
        </w:rPr>
        <w:t>Figure 2.</w:t>
      </w:r>
      <w:proofErr w:type="gramEnd"/>
      <w:r w:rsidRPr="00004A7E">
        <w:rPr>
          <w:rFonts w:eastAsiaTheme="minorEastAsia"/>
        </w:rPr>
        <w:t xml:space="preserve"> </w:t>
      </w:r>
      <w:r w:rsidR="0016554E">
        <w:rPr>
          <w:rFonts w:eastAsiaTheme="minorEastAsia"/>
        </w:rPr>
        <w:t>Trends</w:t>
      </w:r>
      <w:r w:rsidRPr="00004A7E">
        <w:rPr>
          <w:rFonts w:eastAsiaTheme="minorEastAsia"/>
        </w:rPr>
        <w:t xml:space="preserve"> in component variability </w:t>
      </w:r>
      <w:r w:rsidR="00511A34" w:rsidRPr="00004A7E">
        <w:rPr>
          <w:rFonts w:eastAsiaTheme="minorEastAsia"/>
        </w:rPr>
        <w:t>and synchrony</w:t>
      </w:r>
      <w:r w:rsidR="00A45830">
        <w:rPr>
          <w:rFonts w:eastAsiaTheme="minorEastAsia"/>
        </w:rPr>
        <w:t xml:space="preserve"> of recruitment</w:t>
      </w:r>
      <w:r w:rsidR="00511A34" w:rsidRPr="00004A7E">
        <w:rPr>
          <w:rFonts w:eastAsiaTheme="minorEastAsia"/>
        </w:rPr>
        <w:t xml:space="preserve"> as a function of </w:t>
      </w:r>
      <m:oMath>
        <m:r>
          <w:rPr>
            <w:rFonts w:ascii="Cambria Math" w:hAnsi="Cambria Math"/>
          </w:rPr>
          <m:t>σ</m:t>
        </m:r>
      </m:oMath>
      <w:r w:rsidR="00511A34" w:rsidRPr="00004A7E">
        <w:t xml:space="preserve"> </w:t>
      </w:r>
      <w:proofErr w:type="gramStart"/>
      <w:r w:rsidR="00511A34" w:rsidRPr="00004A7E">
        <w:t xml:space="preserve">and </w:t>
      </w:r>
      <w:proofErr w:type="gramEnd"/>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7C41AD17" w14:textId="28E8B9F3" w:rsidR="004709A6" w:rsidRPr="00004A7E" w:rsidRDefault="00063326" w:rsidP="0016554E">
      <w:pPr>
        <w:rPr>
          <w:rFonts w:eastAsiaTheme="minorEastAsia"/>
        </w:rPr>
      </w:pPr>
      <w:r w:rsidRPr="00004A7E">
        <w:rPr>
          <w:rFonts w:eastAsiaTheme="minorEastAsia"/>
        </w:rPr>
        <w:tab/>
      </w:r>
      <w:r w:rsidR="0016554E">
        <w:rPr>
          <w:rFonts w:eastAsiaTheme="minorEastAsia"/>
        </w:rPr>
        <w:t>The effects of aggregate variability on conservation-based PMs were strongly dependent on the productivity scenario</w:t>
      </w:r>
    </w:p>
    <w:p w14:paraId="13805121" w14:textId="77777777" w:rsidR="00A43A81" w:rsidRPr="00004A7E" w:rsidRDefault="00A43A81" w:rsidP="00A91A4F"/>
    <w:p w14:paraId="5B411BF9" w14:textId="7D1E04DD" w:rsidR="00A43A81" w:rsidRPr="00004A7E" w:rsidRDefault="0016554E" w:rsidP="0016554E">
      <w:pPr>
        <w:jc w:val="center"/>
        <w:rPr>
          <w:rFonts w:eastAsiaTheme="minorEastAsia"/>
        </w:rPr>
      </w:pPr>
      <w:r>
        <w:rPr>
          <w:rFonts w:eastAsiaTheme="minorEastAsia"/>
          <w:noProof/>
          <w:lang w:eastAsia="en-CA"/>
        </w:rPr>
        <w:drawing>
          <wp:inline distT="0" distB="0" distL="0" distR="0" wp14:anchorId="6F29B843" wp14:editId="7D4C5518">
            <wp:extent cx="4191227" cy="2712550"/>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497" cy="2712725"/>
                    </a:xfrm>
                    <a:prstGeom prst="rect">
                      <a:avLst/>
                    </a:prstGeom>
                    <a:noFill/>
                    <a:ln>
                      <a:noFill/>
                    </a:ln>
                  </pic:spPr>
                </pic:pic>
              </a:graphicData>
            </a:graphic>
          </wp:inline>
        </w:drawing>
      </w:r>
    </w:p>
    <w:p w14:paraId="4E8B9CE3" w14:textId="6E262346" w:rsidR="00A43A81" w:rsidRPr="00004A7E" w:rsidRDefault="00871917" w:rsidP="00A43A81">
      <w:pPr>
        <w:rPr>
          <w:rFonts w:eastAsiaTheme="minorEastAsia"/>
        </w:rPr>
      </w:pPr>
      <w:proofErr w:type="gramStart"/>
      <w:r w:rsidRPr="00004A7E">
        <w:rPr>
          <w:rFonts w:eastAsiaTheme="minorEastAsia"/>
        </w:rPr>
        <w:t>Figure 3</w:t>
      </w:r>
      <w:r w:rsidR="00A43A81" w:rsidRPr="00004A7E">
        <w:rPr>
          <w:rFonts w:eastAsiaTheme="minorEastAsia"/>
        </w:rPr>
        <w:t>.</w:t>
      </w:r>
      <w:proofErr w:type="gramEnd"/>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Pr="00004A7E">
        <w:rPr>
          <w:rFonts w:eastAsiaTheme="minorEastAsia"/>
        </w:rPr>
        <w:t>formance measures.</w:t>
      </w:r>
      <w:proofErr w:type="gramEnd"/>
      <w:r w:rsidRPr="00004A7E">
        <w:rPr>
          <w:rFonts w:eastAsiaTheme="minorEastAsia"/>
        </w:rPr>
        <w:t xml:space="preserve"> Points represent medians and whiskers 90% posterior interval among </w:t>
      </w:r>
      <w:commentRangeStart w:id="8"/>
      <w:r w:rsidRPr="00004A7E">
        <w:rPr>
          <w:rFonts w:eastAsiaTheme="minorEastAsia"/>
        </w:rPr>
        <w:t xml:space="preserve">250 </w:t>
      </w:r>
      <w:commentRangeEnd w:id="8"/>
      <w:r w:rsidRPr="00004A7E">
        <w:rPr>
          <w:rStyle w:val="CommentReference"/>
          <w:sz w:val="22"/>
          <w:szCs w:val="22"/>
        </w:rPr>
        <w:commentReference w:id="8"/>
      </w:r>
      <w:r w:rsidRPr="00004A7E">
        <w:rPr>
          <w:rFonts w:eastAsiaTheme="minorEastAsia"/>
        </w:rPr>
        <w:t>simulation runs.</w:t>
      </w:r>
    </w:p>
    <w:p w14:paraId="7E015955" w14:textId="1E300DD1" w:rsidR="004709A6" w:rsidRPr="00004A7E" w:rsidRDefault="004709A6" w:rsidP="00A43A81">
      <w:pPr>
        <w:rPr>
          <w:rFonts w:eastAsiaTheme="minorEastAsia"/>
        </w:rPr>
      </w:pPr>
    </w:p>
    <w:p w14:paraId="6EE58B24" w14:textId="0332645E" w:rsidR="002A7AB5" w:rsidRPr="00004A7E" w:rsidRDefault="008164CD" w:rsidP="004709A6">
      <w:pPr>
        <w:ind w:firstLine="720"/>
        <w:rPr>
          <w:rFonts w:eastAsiaTheme="minorEastAsia"/>
        </w:rPr>
      </w:pPr>
      <w:r w:rsidRPr="00004A7E">
        <w:rPr>
          <w:rFonts w:eastAsiaTheme="minorEastAsia"/>
        </w:rPr>
        <w:lastRenderedPageBreak/>
        <w:t xml:space="preserve"> </w:t>
      </w:r>
    </w:p>
    <w:p w14:paraId="2B86A0DE" w14:textId="3F410965" w:rsidR="00871917" w:rsidRPr="00004A7E" w:rsidRDefault="00871917" w:rsidP="00A43A81">
      <w:pPr>
        <w:rPr>
          <w:rFonts w:eastAsiaTheme="minorEastAsia"/>
        </w:rPr>
      </w:pPr>
      <w:r w:rsidRPr="00004A7E">
        <w:rPr>
          <w:rFonts w:eastAsiaTheme="minorEastAsia"/>
        </w:rPr>
        <w:tab/>
      </w:r>
    </w:p>
    <w:p w14:paraId="569677C0" w14:textId="3522ABEA" w:rsidR="004709A6" w:rsidRPr="00004A7E" w:rsidRDefault="004709A6" w:rsidP="004709A6">
      <w:pPr>
        <w:rPr>
          <w:rFonts w:eastAsiaTheme="minorEastAsia"/>
        </w:rPr>
      </w:pPr>
      <w:proofErr w:type="gramStart"/>
      <w:r w:rsidRPr="00004A7E">
        <w:rPr>
          <w:rFonts w:eastAsiaTheme="minorEastAsia"/>
        </w:rPr>
        <w:t>Figure 4.</w:t>
      </w:r>
      <w:proofErr w:type="gramEnd"/>
      <w:r w:rsidRPr="00004A7E">
        <w:rPr>
          <w:rFonts w:eastAsiaTheme="minorEastAsia"/>
        </w:rPr>
        <w:t xml:space="preserve"> </w:t>
      </w:r>
      <w:proofErr w:type="gramStart"/>
      <w:r w:rsidRPr="00004A7E">
        <w:rPr>
          <w:rFonts w:eastAsiaTheme="minorEastAsia"/>
        </w:rPr>
        <w:t>Effects of component variability and synchrony on catch-based performance measures.</w:t>
      </w:r>
      <w:proofErr w:type="gramEnd"/>
      <w:r w:rsidRPr="00004A7E">
        <w:rPr>
          <w:rFonts w:eastAsiaTheme="minorEastAsia"/>
        </w:rPr>
        <w:t xml:space="preserve"> Points represent medians and whiskers 90% posterior interval among </w:t>
      </w:r>
      <w:commentRangeStart w:id="9"/>
      <w:r w:rsidRPr="00004A7E">
        <w:rPr>
          <w:rFonts w:eastAsiaTheme="minorEastAsia"/>
        </w:rPr>
        <w:t xml:space="preserve">250 </w:t>
      </w:r>
      <w:commentRangeEnd w:id="9"/>
      <w:r w:rsidRPr="00004A7E">
        <w:rPr>
          <w:rStyle w:val="CommentReference"/>
          <w:sz w:val="22"/>
          <w:szCs w:val="22"/>
        </w:rPr>
        <w:commentReference w:id="9"/>
      </w:r>
      <w:r w:rsidRPr="00004A7E">
        <w:rPr>
          <w:rFonts w:eastAsiaTheme="minorEastAsia"/>
        </w:rPr>
        <w:t>simulation runs.</w:t>
      </w:r>
    </w:p>
    <w:p w14:paraId="7B081DBD" w14:textId="0E29FFA9" w:rsidR="00774187" w:rsidRPr="00004A7E" w:rsidRDefault="004709A6" w:rsidP="004709A6">
      <w:pPr>
        <w:rPr>
          <w:rFonts w:eastAsiaTheme="minorEastAsia"/>
        </w:rPr>
      </w:pPr>
      <w:r w:rsidRPr="00004A7E">
        <w:rPr>
          <w:rFonts w:eastAsiaTheme="minorEastAsia"/>
        </w:rPr>
        <w:tab/>
      </w:r>
    </w:p>
    <w:p w14:paraId="24849F62" w14:textId="5DA43042" w:rsidR="00B56327" w:rsidRPr="00004A7E" w:rsidRDefault="00B56327" w:rsidP="004709A6">
      <w:pPr>
        <w:rPr>
          <w:rFonts w:eastAsiaTheme="minorEastAsia"/>
        </w:rPr>
      </w:pPr>
      <w:r w:rsidRPr="00004A7E">
        <w:rPr>
          <w:rFonts w:eastAsiaTheme="minorEastAsia"/>
        </w:rPr>
        <w:tab/>
        <w:t xml:space="preserve">CU-specific median spawner abundances </w:t>
      </w:r>
      <w:r w:rsidR="00956286" w:rsidRPr="00004A7E">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sidRPr="00004A7E">
        <w:rPr>
          <w:rFonts w:eastAsiaTheme="minorEastAsia"/>
        </w:rPr>
        <w:t>Chilko</w:t>
      </w:r>
      <w:proofErr w:type="spellEnd"/>
      <w:r w:rsidR="00956286" w:rsidRPr="00004A7E">
        <w:rPr>
          <w:rFonts w:eastAsiaTheme="minorEastAsia"/>
        </w:rPr>
        <w:t>) because the depleted CU (</w:t>
      </w:r>
      <w:proofErr w:type="spellStart"/>
      <w:r w:rsidR="00956286" w:rsidRPr="00004A7E">
        <w:rPr>
          <w:rFonts w:eastAsiaTheme="minorEastAsia"/>
        </w:rPr>
        <w:t>Cultus</w:t>
      </w:r>
      <w:proofErr w:type="spellEnd"/>
      <w:r w:rsidR="00956286" w:rsidRPr="00004A7E">
        <w:rPr>
          <w:rFonts w:eastAsiaTheme="minorEastAsia"/>
        </w:rPr>
        <w:t>) did not exhibit a high likelihood of recovery even when component variability was low and intermitted recruitment failures were not incorporated (Figure 5).</w:t>
      </w:r>
      <w:bookmarkStart w:id="10" w:name="_GoBack"/>
      <w:bookmarkEnd w:id="10"/>
      <w:r w:rsidR="00956286" w:rsidRPr="00004A7E">
        <w:rPr>
          <w:rFonts w:eastAsiaTheme="minorEastAsia"/>
        </w:rPr>
        <w:t xml:space="preserve"> </w:t>
      </w:r>
      <w:r w:rsidR="00F8390D" w:rsidRPr="00004A7E">
        <w:rPr>
          <w:rFonts w:eastAsiaTheme="minorEastAsia"/>
        </w:rPr>
        <w:t xml:space="preserve">Median spawner abundance within CUs </w:t>
      </w:r>
      <w:r w:rsidR="00A74EC8" w:rsidRPr="00004A7E">
        <w:rPr>
          <w:rFonts w:eastAsiaTheme="minorEastAsia"/>
        </w:rPr>
        <w:t>did not exhibit strong declines</w:t>
      </w:r>
      <w:r w:rsidR="00F8390D" w:rsidRPr="00004A7E">
        <w:rPr>
          <w:rFonts w:eastAsiaTheme="minorEastAsia"/>
        </w:rPr>
        <w:t xml:space="preserve"> when CV</w:t>
      </w:r>
      <w:r w:rsidR="00F8390D" w:rsidRPr="00004A7E">
        <w:rPr>
          <w:rFonts w:eastAsiaTheme="minorEastAsia"/>
          <w:vertAlign w:val="subscript"/>
        </w:rPr>
        <w:t>C</w:t>
      </w:r>
      <w:r w:rsidR="00F8390D" w:rsidRPr="00004A7E">
        <w:rPr>
          <w:rFonts w:eastAsiaTheme="minorEastAsia"/>
        </w:rPr>
        <w:t xml:space="preserve"> was held constant and synchrony increased (Figure S1).</w:t>
      </w:r>
    </w:p>
    <w:p w14:paraId="0383F8C4" w14:textId="3D1237B8" w:rsidR="006C2754" w:rsidRPr="00004A7E" w:rsidRDefault="00B56327" w:rsidP="004C69D7">
      <w:pPr>
        <w:spacing w:line="240" w:lineRule="auto"/>
        <w:jc w:val="center"/>
      </w:pPr>
      <w:r w:rsidRPr="00004A7E">
        <w:rPr>
          <w:rStyle w:val="CommentReference"/>
          <w:sz w:val="22"/>
          <w:szCs w:val="22"/>
        </w:rPr>
        <w:commentReference w:id="11"/>
      </w:r>
    </w:p>
    <w:p w14:paraId="371B7F5F" w14:textId="3A73E216" w:rsidR="008E6657" w:rsidRPr="00004A7E" w:rsidRDefault="008E6657" w:rsidP="008E6657">
      <w:proofErr w:type="gramStart"/>
      <w:r w:rsidRPr="00004A7E">
        <w:t>Figure 5.</w:t>
      </w:r>
      <w:proofErr w:type="gramEnd"/>
      <w:r w:rsidRPr="00004A7E">
        <w:t xml:space="preserve"> Distributions of CU-specific median spawner abundance (among 250 trials) across different levels of component variability (shading) and two productivity regimes for </w:t>
      </w:r>
      <w:proofErr w:type="spellStart"/>
      <w:r w:rsidRPr="00004A7E">
        <w:t>Chilko</w:t>
      </w:r>
      <w:proofErr w:type="spellEnd"/>
      <w:r w:rsidRPr="00004A7E">
        <w:t xml:space="preserve"> (top) and </w:t>
      </w:r>
      <w:proofErr w:type="spellStart"/>
      <w:r w:rsidRPr="00004A7E">
        <w:t>Cultus</w:t>
      </w:r>
      <w:proofErr w:type="spellEnd"/>
      <w:r w:rsidRPr="00004A7E">
        <w:t xml:space="preserve"> (bottom) CUs. The vertical dashed line represents each CU’s upper biological benchmark (</w:t>
      </w:r>
      <w:proofErr w:type="spellStart"/>
      <w:r w:rsidRPr="00004A7E">
        <w:t>S</w:t>
      </w:r>
      <w:r w:rsidRPr="00004A7E">
        <w:rPr>
          <w:vertAlign w:val="subscript"/>
        </w:rPr>
        <w:t>msy</w:t>
      </w:r>
      <w:proofErr w:type="spellEnd"/>
      <w:r w:rsidRPr="00004A7E">
        <w:t>). Simulations included moderate synchrony among CUs (</w:t>
      </w:r>
      <m:oMath>
        <m:r>
          <w:rPr>
            <w:rFonts w:ascii="Cambria Math" w:hAnsi="Cambria Math"/>
          </w:rPr>
          <m:t>ρ</m:t>
        </m:r>
      </m:oMath>
      <w:r w:rsidRPr="00004A7E">
        <w:rPr>
          <w:rFonts w:eastAsiaTheme="minorEastAsia"/>
        </w:rPr>
        <w:t xml:space="preserve"> = 0.5).</w:t>
      </w:r>
      <w:r w:rsidRPr="00004A7E">
        <w:t xml:space="preserve"> Note that x-axes differ between CUs.</w:t>
      </w:r>
    </w:p>
    <w:p w14:paraId="35DF2748" w14:textId="7EF05805" w:rsidR="00F8390D" w:rsidRPr="00004A7E" w:rsidRDefault="00A74EC8" w:rsidP="002D6BA6">
      <w:pPr>
        <w:jc w:val="center"/>
      </w:pPr>
      <w:r w:rsidRPr="00004A7E">
        <w:rPr>
          <w:rStyle w:val="CommentReference"/>
          <w:sz w:val="22"/>
          <w:szCs w:val="22"/>
        </w:rPr>
        <w:commentReference w:id="12"/>
      </w:r>
    </w:p>
    <w:p w14:paraId="670FE2F0" w14:textId="167BFA5C" w:rsidR="00F8390D" w:rsidRPr="00004A7E" w:rsidRDefault="00F8390D" w:rsidP="00F8390D">
      <w:r w:rsidRPr="00004A7E">
        <w:t xml:space="preserve">Figure S1. Distributions of CU-specific median spawner abundance (among 250 trials) across different levels of synchrony (shading) and two productivity regimes for </w:t>
      </w:r>
      <w:proofErr w:type="spellStart"/>
      <w:r w:rsidRPr="00004A7E">
        <w:t>Chilko</w:t>
      </w:r>
      <w:proofErr w:type="spellEnd"/>
      <w:r w:rsidRPr="00004A7E">
        <w:t xml:space="preserve"> (top) and </w:t>
      </w:r>
      <w:proofErr w:type="spellStart"/>
      <w:r w:rsidRPr="00004A7E">
        <w:t>Cultus</w:t>
      </w:r>
      <w:proofErr w:type="spellEnd"/>
      <w:r w:rsidRPr="00004A7E">
        <w:t xml:space="preserve"> (bottom) CUs. The vertical dashed line represents each CU’s upper biological benchmark (</w:t>
      </w:r>
      <w:proofErr w:type="spellStart"/>
      <w:r w:rsidRPr="00004A7E">
        <w:t>S</w:t>
      </w:r>
      <w:r w:rsidRPr="00004A7E">
        <w:rPr>
          <w:vertAlign w:val="subscript"/>
        </w:rPr>
        <w:t>msy</w:t>
      </w:r>
      <w:proofErr w:type="spellEnd"/>
      <w:r w:rsidRPr="00004A7E">
        <w:t>). Simulations included moderate synchrony among CUs (</w:t>
      </w:r>
      <w:r w:rsidR="00A74EC8" w:rsidRPr="00004A7E">
        <w:rPr>
          <w:rFonts w:eastAsiaTheme="minorEastAsia"/>
        </w:rPr>
        <w:t>1.0</w:t>
      </w:r>
      <m:oMath>
        <m:r>
          <w:rPr>
            <w:rFonts w:ascii="Cambria Math" w:hAnsi="Cambria Math"/>
          </w:rPr>
          <m:t>σ</m:t>
        </m:r>
      </m:oMath>
      <w:r w:rsidRPr="00004A7E">
        <w:rPr>
          <w:rFonts w:eastAsiaTheme="minorEastAsia"/>
        </w:rPr>
        <w:t>).</w:t>
      </w:r>
      <w:r w:rsidRPr="00004A7E">
        <w:t xml:space="preserve"> Note that x-axes differ between CUs.</w:t>
      </w:r>
    </w:p>
    <w:p w14:paraId="4CF2BF56" w14:textId="77777777" w:rsidR="00F8390D" w:rsidRPr="00004A7E" w:rsidRDefault="00F8390D" w:rsidP="008E6657"/>
    <w:p w14:paraId="19457D1C" w14:textId="5CC84953" w:rsidR="000E43A3" w:rsidRPr="00004A7E" w:rsidRDefault="000E43A3" w:rsidP="00A91A4F">
      <w:pPr>
        <w:rPr>
          <w:b/>
        </w:rPr>
      </w:pPr>
      <w:r w:rsidRPr="00004A7E">
        <w:rPr>
          <w:b/>
        </w:rPr>
        <w:t>Discussion</w:t>
      </w:r>
    </w:p>
    <w:p w14:paraId="0AB1E34D" w14:textId="77777777" w:rsidR="000E43A3" w:rsidRPr="00004A7E" w:rsidRDefault="000E43A3" w:rsidP="000E43A3">
      <w:pPr>
        <w:ind w:firstLine="720"/>
      </w:pPr>
      <w:commentRangeStart w:id="13"/>
      <w:r w:rsidRPr="00004A7E">
        <w:t xml:space="preserve">A range </w:t>
      </w:r>
      <w:commentRangeEnd w:id="13"/>
      <w:r w:rsidRPr="00004A7E">
        <w:rPr>
          <w:rStyle w:val="CommentReference"/>
          <w:sz w:val="22"/>
          <w:szCs w:val="22"/>
        </w:rPr>
        <w:commentReference w:id="13"/>
      </w:r>
      <w:r w:rsidRPr="00004A7E">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rsidRPr="00004A7E">
        <w:t>metapopulations</w:t>
      </w:r>
      <w:proofErr w:type="spellEnd"/>
      <w:r w:rsidRPr="00004A7E">
        <w:t xml:space="preserve"> is often associated with connectivity (i.e. dispersal). Although Fraser River sockeye salmon likely function as a </w:t>
      </w:r>
      <w:proofErr w:type="spellStart"/>
      <w:r w:rsidRPr="00004A7E">
        <w:t>metapopulation</w:t>
      </w:r>
      <w:proofErr w:type="spellEnd"/>
      <w:r w:rsidRPr="00004A7E">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w:t>
      </w:r>
      <w:r w:rsidRPr="00004A7E">
        <w:lastRenderedPageBreak/>
        <w:t>Fraser River sockeye salmon, such mechanisms may be more likely to occur during marine residence, when populations from throughout North America migrate to the Gulf of Alaska.</w:t>
      </w:r>
    </w:p>
    <w:p w14:paraId="19DD6069" w14:textId="77777777" w:rsidR="000E43A3" w:rsidRPr="00004A7E" w:rsidRDefault="000E43A3" w:rsidP="00A91A4F">
      <w:pPr>
        <w:rPr>
          <w:b/>
        </w:rPr>
      </w:pPr>
    </w:p>
    <w:p w14:paraId="6207159B" w14:textId="77777777" w:rsidR="00DE0F7B" w:rsidRPr="00004A7E" w:rsidRDefault="00DE0F7B" w:rsidP="00A91A4F"/>
    <w:p w14:paraId="5D4958E4" w14:textId="77777777" w:rsidR="009D3206" w:rsidRPr="00004A7E" w:rsidRDefault="00DE0F7B" w:rsidP="009D3206">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9D3206" w:rsidRPr="00004A7E">
        <w:rPr>
          <w:noProof/>
        </w:rPr>
        <w:t xml:space="preserve">Anderson, S.C., Branch, T.A., Cooper, A.B. &amp; Dulvy, N.K. (2017) Black-swan events in animal populations. </w:t>
      </w:r>
      <w:r w:rsidR="009D3206" w:rsidRPr="00004A7E">
        <w:rPr>
          <w:i/>
          <w:noProof/>
        </w:rPr>
        <w:t>Proceedings of the National Academy of Sciences</w:t>
      </w:r>
      <w:r w:rsidR="009D3206" w:rsidRPr="00004A7E">
        <w:rPr>
          <w:noProof/>
        </w:rPr>
        <w:t>.</w:t>
      </w:r>
    </w:p>
    <w:p w14:paraId="3BCD5472" w14:textId="77777777" w:rsidR="009D3206" w:rsidRPr="00004A7E" w:rsidRDefault="009D3206" w:rsidP="009D3206">
      <w:pPr>
        <w:pStyle w:val="EndNoteBibliography"/>
        <w:spacing w:after="0"/>
        <w:ind w:left="720" w:hanging="720"/>
        <w:rPr>
          <w:noProof/>
        </w:rPr>
      </w:pPr>
      <w:r w:rsidRPr="00004A7E">
        <w:rPr>
          <w:noProof/>
        </w:rPr>
        <w:t>Burgner, R.L. (1991) Life history of Sockeye Salmon (</w:t>
      </w:r>
      <w:r w:rsidRPr="00004A7E">
        <w:rPr>
          <w:i/>
          <w:noProof/>
        </w:rPr>
        <w:t>Oncorhynchus nerka</w:t>
      </w:r>
      <w:r w:rsidRPr="00004A7E">
        <w:rPr>
          <w:noProof/>
        </w:rPr>
        <w:t xml:space="preserve">). </w:t>
      </w:r>
      <w:r w:rsidRPr="00004A7E">
        <w:rPr>
          <w:i/>
          <w:noProof/>
        </w:rPr>
        <w:t xml:space="preserve">Pacific Salmon Life Histories </w:t>
      </w:r>
      <w:r w:rsidRPr="00004A7E">
        <w:rPr>
          <w:noProof/>
        </w:rPr>
        <w:t>(eds C. Groot &amp; L. Margolis).</w:t>
      </w:r>
      <w:r w:rsidRPr="00004A7E">
        <w:rPr>
          <w:i/>
          <w:noProof/>
        </w:rPr>
        <w:t xml:space="preserve"> </w:t>
      </w:r>
      <w:r w:rsidRPr="00004A7E">
        <w:rPr>
          <w:noProof/>
        </w:rPr>
        <w:t>University of British Columbia Press, Vancouver, B.C.</w:t>
      </w:r>
    </w:p>
    <w:p w14:paraId="3B35525A" w14:textId="77777777" w:rsidR="009D3206" w:rsidRPr="00004A7E" w:rsidRDefault="009D3206" w:rsidP="009D3206">
      <w:pPr>
        <w:pStyle w:val="EndNoteBibliography"/>
        <w:spacing w:after="0"/>
        <w:ind w:left="720" w:hanging="720"/>
        <w:rPr>
          <w:noProof/>
        </w:rPr>
      </w:pPr>
      <w:r w:rsidRPr="00004A7E">
        <w:rPr>
          <w:noProof/>
        </w:rPr>
        <w:t xml:space="preserve">Carlson, S.M. &amp; Satterthwaite, W.H. (2011) Weakened portfolio effect in a collapsed salmon population complex. </w:t>
      </w:r>
      <w:r w:rsidRPr="00004A7E">
        <w:rPr>
          <w:i/>
          <w:noProof/>
        </w:rPr>
        <w:t>Canadian Journal of Fisheries and Aquatic Sciences,</w:t>
      </w:r>
      <w:r w:rsidRPr="00004A7E">
        <w:rPr>
          <w:noProof/>
        </w:rPr>
        <w:t xml:space="preserve"> </w:t>
      </w:r>
      <w:r w:rsidRPr="00004A7E">
        <w:rPr>
          <w:b/>
          <w:noProof/>
        </w:rPr>
        <w:t>68,</w:t>
      </w:r>
      <w:r w:rsidRPr="00004A7E">
        <w:rPr>
          <w:noProof/>
        </w:rPr>
        <w:t xml:space="preserve"> 1579-1589.</w:t>
      </w:r>
    </w:p>
    <w:p w14:paraId="73C9CC94" w14:textId="77777777" w:rsidR="009D3206" w:rsidRPr="00004A7E" w:rsidRDefault="009D3206" w:rsidP="009D3206">
      <w:pPr>
        <w:pStyle w:val="EndNoteBibliography"/>
        <w:spacing w:after="0"/>
        <w:ind w:left="720" w:hanging="720"/>
        <w:rPr>
          <w:noProof/>
        </w:rPr>
      </w:pPr>
      <w:r w:rsidRPr="00004A7E">
        <w:rPr>
          <w:noProof/>
        </w:rPr>
        <w:t xml:space="preserve">Cooke, S.J., Hinch, S.G., Farrell, A.P., Lapointe, M.F., Jones, S.R.M., Macdonald, J.S., Patterson, D.A., Healey, M.C. &amp; van der Kraak, G. (2004) Abnormal migration timing and high en route mortality of sockeye salmon in the Fraser River, British Columbia. </w:t>
      </w:r>
      <w:r w:rsidRPr="00004A7E">
        <w:rPr>
          <w:i/>
          <w:noProof/>
        </w:rPr>
        <w:t>Fisheries Research,</w:t>
      </w:r>
      <w:r w:rsidRPr="00004A7E">
        <w:rPr>
          <w:noProof/>
        </w:rPr>
        <w:t xml:space="preserve"> </w:t>
      </w:r>
      <w:r w:rsidRPr="00004A7E">
        <w:rPr>
          <w:b/>
          <w:noProof/>
        </w:rPr>
        <w:t>29,</w:t>
      </w:r>
      <w:r w:rsidRPr="00004A7E">
        <w:rPr>
          <w:noProof/>
        </w:rPr>
        <w:t xml:space="preserve"> 22-33.</w:t>
      </w:r>
    </w:p>
    <w:p w14:paraId="507A471B" w14:textId="77777777" w:rsidR="009D3206" w:rsidRPr="00004A7E" w:rsidRDefault="009D3206" w:rsidP="009D3206">
      <w:pPr>
        <w:pStyle w:val="EndNoteBibliography"/>
        <w:spacing w:after="0"/>
        <w:ind w:left="720" w:hanging="720"/>
        <w:rPr>
          <w:noProof/>
        </w:rPr>
      </w:pPr>
      <w:r w:rsidRPr="00004A7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004A7E">
        <w:rPr>
          <w:i/>
          <w:noProof/>
        </w:rPr>
        <w:t>Canadian Journal of Zoology,</w:t>
      </w:r>
      <w:r w:rsidRPr="00004A7E">
        <w:rPr>
          <w:noProof/>
        </w:rPr>
        <w:t xml:space="preserve"> </w:t>
      </w:r>
      <w:r w:rsidRPr="00004A7E">
        <w:rPr>
          <w:b/>
          <w:noProof/>
        </w:rPr>
        <w:t>86,</w:t>
      </w:r>
      <w:r w:rsidRPr="00004A7E">
        <w:rPr>
          <w:noProof/>
        </w:rPr>
        <w:t xml:space="preserve"> 127-140.</w:t>
      </w:r>
    </w:p>
    <w:p w14:paraId="048B799C" w14:textId="77777777" w:rsidR="009D3206" w:rsidRPr="00004A7E" w:rsidRDefault="009D3206" w:rsidP="009D3206">
      <w:pPr>
        <w:pStyle w:val="EndNoteBibliography"/>
        <w:spacing w:after="0"/>
        <w:ind w:left="720" w:hanging="720"/>
        <w:rPr>
          <w:noProof/>
        </w:rPr>
      </w:pPr>
      <w:r w:rsidRPr="00004A7E">
        <w:rPr>
          <w:noProof/>
        </w:rPr>
        <w:t xml:space="preserve">Doak, D.F., Bigger, D., Harding, E.K., Marvier, M.A., Malley, R.E.O. &amp; Thomson, D. (1998) The statistical inevitability of stability-diversity relationships in community ecology. </w:t>
      </w:r>
      <w:r w:rsidRPr="00004A7E">
        <w:rPr>
          <w:i/>
          <w:noProof/>
        </w:rPr>
        <w:t>American Naturalist,</w:t>
      </w:r>
      <w:r w:rsidRPr="00004A7E">
        <w:rPr>
          <w:noProof/>
        </w:rPr>
        <w:t xml:space="preserve"> </w:t>
      </w:r>
      <w:r w:rsidRPr="00004A7E">
        <w:rPr>
          <w:b/>
          <w:noProof/>
        </w:rPr>
        <w:t>151,</w:t>
      </w:r>
      <w:r w:rsidRPr="00004A7E">
        <w:rPr>
          <w:noProof/>
        </w:rPr>
        <w:t xml:space="preserve"> 264-276.</w:t>
      </w:r>
    </w:p>
    <w:p w14:paraId="03F6C1A6" w14:textId="77777777" w:rsidR="009D3206" w:rsidRPr="00004A7E" w:rsidRDefault="009D3206" w:rsidP="009D3206">
      <w:pPr>
        <w:pStyle w:val="EndNoteBibliography"/>
        <w:spacing w:after="0"/>
        <w:ind w:left="720" w:hanging="720"/>
        <w:rPr>
          <w:noProof/>
        </w:rPr>
      </w:pPr>
      <w:r w:rsidRPr="00004A7E">
        <w:rPr>
          <w:noProof/>
        </w:rPr>
        <w:t>Dorner, B., Peterman, R.M. &amp; Su, Z. (2009) Evaluation of performance of alternative management models of Pacific salmon (</w:t>
      </w:r>
      <w:r w:rsidRPr="00004A7E">
        <w:rPr>
          <w:i/>
          <w:noProof/>
        </w:rPr>
        <w:t>Oncorhynchus</w:t>
      </w:r>
      <w:r w:rsidRPr="00004A7E">
        <w:rPr>
          <w:noProof/>
        </w:rPr>
        <w:t xml:space="preserve"> spp.) in the presence of climatic change and outcome uncertainty using Monte Carlo simulations. </w:t>
      </w:r>
      <w:r w:rsidRPr="00004A7E">
        <w:rPr>
          <w:i/>
          <w:noProof/>
        </w:rPr>
        <w:t>Canadian Journal of Fisheries and Aquatic Sciences,</w:t>
      </w:r>
      <w:r w:rsidRPr="00004A7E">
        <w:rPr>
          <w:noProof/>
        </w:rPr>
        <w:t xml:space="preserve"> </w:t>
      </w:r>
      <w:r w:rsidRPr="00004A7E">
        <w:rPr>
          <w:b/>
          <w:noProof/>
        </w:rPr>
        <w:t>66,</w:t>
      </w:r>
      <w:r w:rsidRPr="00004A7E">
        <w:rPr>
          <w:noProof/>
        </w:rPr>
        <w:t xml:space="preserve"> 2199-2221.</w:t>
      </w:r>
    </w:p>
    <w:p w14:paraId="29D333FB" w14:textId="77777777" w:rsidR="009D3206" w:rsidRPr="00004A7E" w:rsidRDefault="009D3206" w:rsidP="009D3206">
      <w:pPr>
        <w:pStyle w:val="EndNoteBibliography"/>
        <w:spacing w:after="0"/>
        <w:ind w:left="720" w:hanging="720"/>
        <w:rPr>
          <w:noProof/>
        </w:rPr>
      </w:pPr>
      <w:r w:rsidRPr="00004A7E">
        <w:rPr>
          <w:noProof/>
        </w:rPr>
        <w:t>Grant, S.C.H., MacDonald, B.L., Cone, T.E., Holt, C.A., Cass, A., Porszt, E.J., Hume, J.M.B. &amp; Pon, L.B. (2011) Evaluation of uncertainty in Fraser Sockeye (</w:t>
      </w:r>
      <w:r w:rsidRPr="00004A7E">
        <w:rPr>
          <w:i/>
          <w:noProof/>
        </w:rPr>
        <w:t>Oncorhynchus nerka</w:t>
      </w:r>
      <w:r w:rsidRPr="00004A7E">
        <w:rPr>
          <w:noProof/>
        </w:rPr>
        <w:t xml:space="preserve">) wild salmon policy status using abundance and trends in abundance metrics. </w:t>
      </w:r>
      <w:r w:rsidRPr="00004A7E">
        <w:rPr>
          <w:i/>
          <w:noProof/>
        </w:rPr>
        <w:t>Candian Science Advisory Secretariat Research Document,</w:t>
      </w:r>
      <w:r w:rsidRPr="00004A7E">
        <w:rPr>
          <w:noProof/>
        </w:rPr>
        <w:t xml:space="preserve"> </w:t>
      </w:r>
      <w:r w:rsidRPr="00004A7E">
        <w:rPr>
          <w:b/>
          <w:noProof/>
        </w:rPr>
        <w:t>2011/087</w:t>
      </w:r>
      <w:r w:rsidRPr="00004A7E">
        <w:rPr>
          <w:noProof/>
        </w:rPr>
        <w:t>.</w:t>
      </w:r>
    </w:p>
    <w:p w14:paraId="63CD12EA" w14:textId="77777777" w:rsidR="009D3206" w:rsidRPr="00004A7E" w:rsidRDefault="009D3206" w:rsidP="009D3206">
      <w:pPr>
        <w:pStyle w:val="EndNoteBibliography"/>
        <w:spacing w:after="0"/>
        <w:ind w:left="720" w:hanging="720"/>
        <w:rPr>
          <w:noProof/>
        </w:rPr>
      </w:pPr>
      <w:r w:rsidRPr="00004A7E">
        <w:rPr>
          <w:noProof/>
        </w:rPr>
        <w:t xml:space="preserve">Griffiths, J.R., Schindler, D.E., Armstrong, J.B., Scheuerell, M.D., Whited, D.C., Clark, R.A., Hilborn, R., Holt, C.A., Lindley, S.T., Stanford, J.A. &amp; Volk, E.C. (2014) Performance of salmon fishery portfolios across western North America. </w:t>
      </w:r>
      <w:r w:rsidRPr="00004A7E">
        <w:rPr>
          <w:i/>
          <w:noProof/>
        </w:rPr>
        <w:t>Journal of Applied Ecology,</w:t>
      </w:r>
      <w:r w:rsidRPr="00004A7E">
        <w:rPr>
          <w:noProof/>
        </w:rPr>
        <w:t xml:space="preserve"> </w:t>
      </w:r>
      <w:r w:rsidRPr="00004A7E">
        <w:rPr>
          <w:b/>
          <w:noProof/>
        </w:rPr>
        <w:t>51,</w:t>
      </w:r>
      <w:r w:rsidRPr="00004A7E">
        <w:rPr>
          <w:noProof/>
        </w:rPr>
        <w:t xml:space="preserve"> 1554-1563.</w:t>
      </w:r>
    </w:p>
    <w:p w14:paraId="4DA1BDED" w14:textId="77777777" w:rsidR="009D3206" w:rsidRPr="00004A7E" w:rsidRDefault="009D3206" w:rsidP="009D3206">
      <w:pPr>
        <w:pStyle w:val="EndNoteBibliography"/>
        <w:spacing w:after="0"/>
        <w:ind w:left="720" w:hanging="720"/>
        <w:rPr>
          <w:noProof/>
        </w:rPr>
      </w:pPr>
      <w:r w:rsidRPr="00004A7E">
        <w:rPr>
          <w:noProof/>
        </w:rPr>
        <w:t xml:space="preserve">Holt, C.A. (2009) Evaluation of benchmarks for conservation units in Canada's Wild Salmon Policy: Technical Documentation. </w:t>
      </w:r>
      <w:r w:rsidRPr="00004A7E">
        <w:rPr>
          <w:i/>
          <w:noProof/>
        </w:rPr>
        <w:t>Canadian Science Advisory Secretariat Research Document 2009/059</w:t>
      </w:r>
      <w:r w:rsidRPr="00004A7E">
        <w:rPr>
          <w:b/>
          <w:noProof/>
        </w:rPr>
        <w:t>,</w:t>
      </w:r>
      <w:r w:rsidRPr="00004A7E">
        <w:rPr>
          <w:noProof/>
        </w:rPr>
        <w:t xml:space="preserve"> 50 p.</w:t>
      </w:r>
    </w:p>
    <w:p w14:paraId="0287469F" w14:textId="77777777" w:rsidR="009D3206" w:rsidRPr="00004A7E" w:rsidRDefault="009D3206" w:rsidP="009D3206">
      <w:pPr>
        <w:pStyle w:val="EndNoteBibliography"/>
        <w:spacing w:after="0"/>
        <w:ind w:left="720" w:hanging="720"/>
        <w:rPr>
          <w:noProof/>
        </w:rPr>
      </w:pPr>
      <w:r w:rsidRPr="00004A7E">
        <w:rPr>
          <w:noProof/>
        </w:rPr>
        <w:t xml:space="preserve">Holt, C.A. &amp; Folkes, M.J.P. (2015) Cautions on using percentile-based benchmarks of status for data-limited populations of Pacific salmon under persistent trends in productivity and uncertain outcomes from harvest management. </w:t>
      </w:r>
      <w:r w:rsidRPr="00004A7E">
        <w:rPr>
          <w:i/>
          <w:noProof/>
        </w:rPr>
        <w:t>Fisheries Research,</w:t>
      </w:r>
      <w:r w:rsidRPr="00004A7E">
        <w:rPr>
          <w:noProof/>
        </w:rPr>
        <w:t xml:space="preserve"> </w:t>
      </w:r>
      <w:r w:rsidRPr="00004A7E">
        <w:rPr>
          <w:b/>
          <w:noProof/>
        </w:rPr>
        <w:t>171,</w:t>
      </w:r>
      <w:r w:rsidRPr="00004A7E">
        <w:rPr>
          <w:noProof/>
        </w:rPr>
        <w:t xml:space="preserve"> 188-200.</w:t>
      </w:r>
    </w:p>
    <w:p w14:paraId="6EAE214A" w14:textId="77777777" w:rsidR="009D3206" w:rsidRPr="00004A7E" w:rsidRDefault="009D3206" w:rsidP="009D3206">
      <w:pPr>
        <w:pStyle w:val="EndNoteBibliography"/>
        <w:spacing w:after="0"/>
        <w:ind w:left="720" w:hanging="720"/>
        <w:rPr>
          <w:noProof/>
        </w:rPr>
      </w:pPr>
      <w:r w:rsidRPr="00004A7E">
        <w:rPr>
          <w:noProof/>
        </w:rPr>
        <w:t xml:space="preserve">Holtby, L.B. &amp; Ciruna, K.A. (2007) Conservation units for Pacific salmon under the Wild Salmon Policy. </w:t>
      </w:r>
      <w:r w:rsidRPr="00004A7E">
        <w:rPr>
          <w:i/>
          <w:noProof/>
        </w:rPr>
        <w:t>Canadian Service Advisory Secretariat Research Document,</w:t>
      </w:r>
      <w:r w:rsidRPr="00004A7E">
        <w:rPr>
          <w:noProof/>
        </w:rPr>
        <w:t xml:space="preserve"> </w:t>
      </w:r>
      <w:r w:rsidRPr="00004A7E">
        <w:rPr>
          <w:b/>
          <w:noProof/>
        </w:rPr>
        <w:t>2007/070,</w:t>
      </w:r>
      <w:r w:rsidRPr="00004A7E">
        <w:rPr>
          <w:noProof/>
        </w:rPr>
        <w:t xml:space="preserve"> 358 p.</w:t>
      </w:r>
    </w:p>
    <w:p w14:paraId="1AF61A3E" w14:textId="77777777" w:rsidR="009D3206" w:rsidRPr="00004A7E" w:rsidRDefault="009D3206" w:rsidP="009D3206">
      <w:pPr>
        <w:pStyle w:val="EndNoteBibliography"/>
        <w:spacing w:after="0"/>
        <w:ind w:left="720" w:hanging="720"/>
        <w:rPr>
          <w:noProof/>
        </w:rPr>
      </w:pPr>
      <w:r w:rsidRPr="00004A7E">
        <w:rPr>
          <w:noProof/>
        </w:rPr>
        <w:t>Larkin, P.A. (1971) Simulation studies of Adams River sockeye salmon (</w:t>
      </w:r>
      <w:r w:rsidRPr="00004A7E">
        <w:rPr>
          <w:i/>
          <w:noProof/>
        </w:rPr>
        <w:t>Oncorhynchus nerka</w:t>
      </w:r>
      <w:r w:rsidRPr="00004A7E">
        <w:rPr>
          <w:noProof/>
        </w:rPr>
        <w:t xml:space="preserve">). </w:t>
      </w:r>
      <w:r w:rsidRPr="00004A7E">
        <w:rPr>
          <w:i/>
          <w:noProof/>
        </w:rPr>
        <w:t>Journal Fisheries Research Board of Canada,</w:t>
      </w:r>
      <w:r w:rsidRPr="00004A7E">
        <w:rPr>
          <w:noProof/>
        </w:rPr>
        <w:t xml:space="preserve"> </w:t>
      </w:r>
      <w:r w:rsidRPr="00004A7E">
        <w:rPr>
          <w:b/>
          <w:noProof/>
        </w:rPr>
        <w:t>28,</w:t>
      </w:r>
      <w:r w:rsidRPr="00004A7E">
        <w:rPr>
          <w:noProof/>
        </w:rPr>
        <w:t xml:space="preserve"> 1493-1502.</w:t>
      </w:r>
    </w:p>
    <w:p w14:paraId="3736AA57" w14:textId="77777777" w:rsidR="009D3206" w:rsidRPr="00004A7E" w:rsidRDefault="009D3206" w:rsidP="009D3206">
      <w:pPr>
        <w:pStyle w:val="EndNoteBibliography"/>
        <w:spacing w:after="0"/>
        <w:ind w:left="720" w:hanging="720"/>
        <w:rPr>
          <w:noProof/>
        </w:rPr>
      </w:pPr>
      <w:r w:rsidRPr="00004A7E">
        <w:rPr>
          <w:noProof/>
        </w:rPr>
        <w:t xml:space="preserve">Loreau, M. &amp; de Mazancourt, C. (2008) Species synchrony and its drivers: neutral and nonneutral community dynamics in fluctuating environments </w:t>
      </w:r>
      <w:r w:rsidRPr="00004A7E">
        <w:rPr>
          <w:i/>
          <w:noProof/>
        </w:rPr>
        <w:t>The American Naturalist,</w:t>
      </w:r>
      <w:r w:rsidRPr="00004A7E">
        <w:rPr>
          <w:noProof/>
        </w:rPr>
        <w:t xml:space="preserve"> </w:t>
      </w:r>
      <w:r w:rsidRPr="00004A7E">
        <w:rPr>
          <w:b/>
          <w:noProof/>
        </w:rPr>
        <w:t>172,</w:t>
      </w:r>
      <w:r w:rsidRPr="00004A7E">
        <w:rPr>
          <w:noProof/>
        </w:rPr>
        <w:t xml:space="preserve"> E48-E66.</w:t>
      </w:r>
    </w:p>
    <w:p w14:paraId="01994501" w14:textId="77777777" w:rsidR="009D3206" w:rsidRPr="00004A7E" w:rsidRDefault="009D3206" w:rsidP="009D3206">
      <w:pPr>
        <w:pStyle w:val="EndNoteBibliography"/>
        <w:spacing w:after="0"/>
        <w:ind w:left="720" w:hanging="720"/>
        <w:rPr>
          <w:noProof/>
        </w:rPr>
      </w:pPr>
      <w:r w:rsidRPr="00004A7E">
        <w:rPr>
          <w:noProof/>
        </w:rPr>
        <w:lastRenderedPageBreak/>
        <w:t>Macdonald, J.S. (2000) Mortality during the migration of Fraser River sockeye salmon (</w:t>
      </w:r>
      <w:r w:rsidRPr="00004A7E">
        <w:rPr>
          <w:i/>
          <w:noProof/>
        </w:rPr>
        <w:t>Oncorhynchus nerka</w:t>
      </w:r>
      <w:r w:rsidRPr="00004A7E">
        <w:rPr>
          <w:noProof/>
        </w:rPr>
        <w:t xml:space="preserve">): a study of the effect of ocean and river environmental conditions in 1997. </w:t>
      </w:r>
      <w:r w:rsidRPr="00004A7E">
        <w:rPr>
          <w:i/>
          <w:noProof/>
        </w:rPr>
        <w:t>Canadian Technical Report of Fisheries and Aquatic Sciences,</w:t>
      </w:r>
      <w:r w:rsidRPr="00004A7E">
        <w:rPr>
          <w:noProof/>
        </w:rPr>
        <w:t xml:space="preserve"> </w:t>
      </w:r>
      <w:r w:rsidRPr="00004A7E">
        <w:rPr>
          <w:b/>
          <w:noProof/>
        </w:rPr>
        <w:t>2315,</w:t>
      </w:r>
      <w:r w:rsidRPr="00004A7E">
        <w:rPr>
          <w:noProof/>
        </w:rPr>
        <w:t xml:space="preserve"> 120 p.</w:t>
      </w:r>
    </w:p>
    <w:p w14:paraId="0B056F5F" w14:textId="77777777" w:rsidR="009D3206" w:rsidRPr="00004A7E" w:rsidRDefault="009D3206" w:rsidP="009D3206">
      <w:pPr>
        <w:pStyle w:val="EndNoteBibliography"/>
        <w:spacing w:after="0"/>
        <w:ind w:left="720" w:hanging="720"/>
        <w:rPr>
          <w:noProof/>
        </w:rPr>
      </w:pPr>
      <w:r w:rsidRPr="00004A7E">
        <w:rPr>
          <w:noProof/>
        </w:rPr>
        <w:t xml:space="preserve">Mueter, F.J., Pyper, B.J. &amp; Peterman, R.M. (2005) Relationships between Coastal Ocean Conditions and Survival Rates of Northeast Pacific Salmon at Multiple Lags. </w:t>
      </w:r>
      <w:r w:rsidRPr="00004A7E">
        <w:rPr>
          <w:i/>
          <w:noProof/>
        </w:rPr>
        <w:t>Transactions of the American Fisheries Society,</w:t>
      </w:r>
      <w:r w:rsidRPr="00004A7E">
        <w:rPr>
          <w:noProof/>
        </w:rPr>
        <w:t xml:space="preserve"> </w:t>
      </w:r>
      <w:r w:rsidRPr="00004A7E">
        <w:rPr>
          <w:b/>
          <w:noProof/>
        </w:rPr>
        <w:t>134,</w:t>
      </w:r>
      <w:r w:rsidRPr="00004A7E">
        <w:rPr>
          <w:noProof/>
        </w:rPr>
        <w:t xml:space="preserve"> 105-119.</w:t>
      </w:r>
    </w:p>
    <w:p w14:paraId="5B50AC37" w14:textId="77777777" w:rsidR="009D3206" w:rsidRPr="00004A7E" w:rsidRDefault="009D3206" w:rsidP="009D3206">
      <w:pPr>
        <w:pStyle w:val="EndNoteBibliography"/>
        <w:spacing w:after="0"/>
        <w:ind w:left="720" w:hanging="720"/>
        <w:rPr>
          <w:noProof/>
        </w:rPr>
      </w:pPr>
      <w:r w:rsidRPr="00004A7E">
        <w:rPr>
          <w:noProof/>
        </w:rPr>
        <w:t>Pestal, G., Huang, A.-M. &amp; Cass, A. (2011) Updated methods for assessing harvest rules for Fraser River sockeye salmon (</w:t>
      </w:r>
      <w:r w:rsidRPr="00004A7E">
        <w:rPr>
          <w:i/>
          <w:noProof/>
        </w:rPr>
        <w:t>Oncorhynchus nerka</w:t>
      </w:r>
      <w:r w:rsidRPr="00004A7E">
        <w:rPr>
          <w:noProof/>
        </w:rPr>
        <w:t xml:space="preserve">). </w:t>
      </w:r>
      <w:r w:rsidRPr="00004A7E">
        <w:rPr>
          <w:i/>
          <w:noProof/>
        </w:rPr>
        <w:t>Canadian Science Advisory Secretariat Research Document 2011/133</w:t>
      </w:r>
      <w:r w:rsidRPr="00004A7E">
        <w:rPr>
          <w:b/>
          <w:noProof/>
        </w:rPr>
        <w:t>,</w:t>
      </w:r>
      <w:r w:rsidRPr="00004A7E">
        <w:rPr>
          <w:noProof/>
        </w:rPr>
        <w:t xml:space="preserve"> 175 p.</w:t>
      </w:r>
    </w:p>
    <w:p w14:paraId="5B06A205" w14:textId="77777777" w:rsidR="009D3206" w:rsidRPr="00004A7E" w:rsidRDefault="009D3206" w:rsidP="009D3206">
      <w:pPr>
        <w:pStyle w:val="EndNoteBibliography"/>
        <w:spacing w:after="0"/>
        <w:ind w:left="720" w:hanging="720"/>
        <w:rPr>
          <w:noProof/>
        </w:rPr>
      </w:pPr>
      <w:r w:rsidRPr="00004A7E">
        <w:rPr>
          <w:noProof/>
        </w:rPr>
        <w:t>Peterman, Randall M. &amp; Dorner, B. (2012) A widespread decrease in productivity of Sockeye Salmon (</w:t>
      </w:r>
      <w:r w:rsidRPr="00004A7E">
        <w:rPr>
          <w:i/>
          <w:noProof/>
        </w:rPr>
        <w:t>Oncorhynchus nerka</w:t>
      </w:r>
      <w:r w:rsidRPr="00004A7E">
        <w:rPr>
          <w:noProof/>
        </w:rPr>
        <w:t xml:space="preserve">) populations in western North America. </w:t>
      </w:r>
      <w:r w:rsidRPr="00004A7E">
        <w:rPr>
          <w:i/>
          <w:noProof/>
        </w:rPr>
        <w:t>Canadian Journal of Fisheries and Aquatic Sciences,</w:t>
      </w:r>
      <w:r w:rsidRPr="00004A7E">
        <w:rPr>
          <w:noProof/>
        </w:rPr>
        <w:t xml:space="preserve"> </w:t>
      </w:r>
      <w:r w:rsidRPr="00004A7E">
        <w:rPr>
          <w:b/>
          <w:noProof/>
        </w:rPr>
        <w:t>69,</w:t>
      </w:r>
      <w:r w:rsidRPr="00004A7E">
        <w:rPr>
          <w:noProof/>
        </w:rPr>
        <w:t xml:space="preserve"> 1255-1260.</w:t>
      </w:r>
    </w:p>
    <w:p w14:paraId="2F7C2721" w14:textId="77777777" w:rsidR="009D3206" w:rsidRPr="00004A7E" w:rsidRDefault="009D3206" w:rsidP="009D3206">
      <w:pPr>
        <w:pStyle w:val="EndNoteBibliography"/>
        <w:spacing w:after="0"/>
        <w:ind w:left="720" w:hanging="720"/>
        <w:rPr>
          <w:noProof/>
        </w:rPr>
      </w:pPr>
      <w:r w:rsidRPr="00004A7E">
        <w:rPr>
          <w:noProof/>
        </w:rPr>
        <w:t xml:space="preserve">Ricker, W.E. (1975) Computation and interpretation of biological statistics of fish populations. </w:t>
      </w:r>
      <w:r w:rsidRPr="00004A7E">
        <w:rPr>
          <w:i/>
          <w:noProof/>
        </w:rPr>
        <w:t>Fisheries Research Board of Canada Bulletin,</w:t>
      </w:r>
      <w:r w:rsidRPr="00004A7E">
        <w:rPr>
          <w:noProof/>
        </w:rPr>
        <w:t xml:space="preserve"> </w:t>
      </w:r>
      <w:r w:rsidRPr="00004A7E">
        <w:rPr>
          <w:b/>
          <w:noProof/>
        </w:rPr>
        <w:t>191</w:t>
      </w:r>
      <w:r w:rsidRPr="00004A7E">
        <w:rPr>
          <w:noProof/>
        </w:rPr>
        <w:t>.</w:t>
      </w:r>
    </w:p>
    <w:p w14:paraId="6F7411CB" w14:textId="77777777" w:rsidR="009D3206" w:rsidRPr="00004A7E" w:rsidRDefault="009D3206" w:rsidP="009D3206">
      <w:pPr>
        <w:pStyle w:val="EndNoteBibliography"/>
        <w:spacing w:after="0"/>
        <w:ind w:left="720" w:hanging="720"/>
        <w:rPr>
          <w:noProof/>
        </w:rPr>
      </w:pPr>
      <w:r w:rsidRPr="00004A7E">
        <w:rPr>
          <w:noProof/>
        </w:rPr>
        <w:t xml:space="preserve">Satterthwaite, W.H. &amp; Carlson, S.M. (2015) Weakening portfolio effect strength in a hatchery-supplemented Chinook salmon population complex. </w:t>
      </w:r>
      <w:r w:rsidRPr="00004A7E">
        <w:rPr>
          <w:i/>
          <w:noProof/>
        </w:rPr>
        <w:t>Canadian Journal of Fisheries and Aquatic Sciences,</w:t>
      </w:r>
      <w:r w:rsidRPr="00004A7E">
        <w:rPr>
          <w:noProof/>
        </w:rPr>
        <w:t xml:space="preserve"> </w:t>
      </w:r>
      <w:r w:rsidRPr="00004A7E">
        <w:rPr>
          <w:b/>
          <w:noProof/>
        </w:rPr>
        <w:t>72,</w:t>
      </w:r>
      <w:r w:rsidRPr="00004A7E">
        <w:rPr>
          <w:noProof/>
        </w:rPr>
        <w:t xml:space="preserve"> 1860-1875.</w:t>
      </w:r>
    </w:p>
    <w:p w14:paraId="70AAF3E7" w14:textId="77777777" w:rsidR="009D3206" w:rsidRPr="00004A7E" w:rsidRDefault="009D3206" w:rsidP="009D3206">
      <w:pPr>
        <w:pStyle w:val="EndNoteBibliography"/>
        <w:spacing w:after="0"/>
        <w:ind w:left="720" w:hanging="720"/>
        <w:rPr>
          <w:noProof/>
        </w:rPr>
      </w:pPr>
      <w:r w:rsidRPr="00004A7E">
        <w:rPr>
          <w:noProof/>
        </w:rPr>
        <w:t xml:space="preserve">Schindler, D.E., Armstrong, J.B. &amp; Reed, T.E. (2015) The portfolio concept in ecology and evolution. </w:t>
      </w:r>
      <w:r w:rsidRPr="00004A7E">
        <w:rPr>
          <w:i/>
          <w:noProof/>
        </w:rPr>
        <w:t>Frontiers in Ecology and the Environment,</w:t>
      </w:r>
      <w:r w:rsidRPr="00004A7E">
        <w:rPr>
          <w:noProof/>
        </w:rPr>
        <w:t xml:space="preserve"> </w:t>
      </w:r>
      <w:r w:rsidRPr="00004A7E">
        <w:rPr>
          <w:b/>
          <w:noProof/>
        </w:rPr>
        <w:t>13,</w:t>
      </w:r>
      <w:r w:rsidRPr="00004A7E">
        <w:rPr>
          <w:noProof/>
        </w:rPr>
        <w:t xml:space="preserve"> 257-263.</w:t>
      </w:r>
    </w:p>
    <w:p w14:paraId="691C16EA" w14:textId="77777777" w:rsidR="009D3206" w:rsidRPr="00004A7E" w:rsidRDefault="009D3206" w:rsidP="009D3206">
      <w:pPr>
        <w:pStyle w:val="EndNoteBibliography"/>
        <w:spacing w:after="0"/>
        <w:ind w:left="720" w:hanging="720"/>
        <w:rPr>
          <w:noProof/>
        </w:rPr>
      </w:pPr>
      <w:r w:rsidRPr="00004A7E">
        <w:rPr>
          <w:noProof/>
        </w:rPr>
        <w:t xml:space="preserve">Schindler, D.E., Hilborn, R., Chasco, B., Boatright, C.P., Quinn, T.P., Rogers, L.A. &amp; Webster, M.S. (2010) Population diversity and the portfolio effect in an exploited species. </w:t>
      </w:r>
      <w:r w:rsidRPr="00004A7E">
        <w:rPr>
          <w:i/>
          <w:noProof/>
        </w:rPr>
        <w:t>Nature,</w:t>
      </w:r>
      <w:r w:rsidRPr="00004A7E">
        <w:rPr>
          <w:noProof/>
        </w:rPr>
        <w:t xml:space="preserve"> </w:t>
      </w:r>
      <w:r w:rsidRPr="00004A7E">
        <w:rPr>
          <w:b/>
          <w:noProof/>
        </w:rPr>
        <w:t>465,</w:t>
      </w:r>
      <w:r w:rsidRPr="00004A7E">
        <w:rPr>
          <w:noProof/>
        </w:rPr>
        <w:t xml:space="preserve"> 609-612.</w:t>
      </w:r>
    </w:p>
    <w:p w14:paraId="46D31C00" w14:textId="77777777" w:rsidR="009D3206" w:rsidRPr="00004A7E" w:rsidRDefault="009D3206" w:rsidP="009D3206">
      <w:pPr>
        <w:pStyle w:val="EndNoteBibliography"/>
        <w:spacing w:after="0"/>
        <w:ind w:left="720" w:hanging="720"/>
        <w:rPr>
          <w:noProof/>
        </w:rPr>
      </w:pPr>
      <w:r w:rsidRPr="00004A7E">
        <w:rPr>
          <w:noProof/>
        </w:rPr>
        <w:t xml:space="preserve">Thibaut, L.M. &amp; Connolly, S.R. (2013) Understanding diversity-stability relationships: towards a unified model of portfolio effects. </w:t>
      </w:r>
      <w:r w:rsidRPr="00004A7E">
        <w:rPr>
          <w:i/>
          <w:noProof/>
        </w:rPr>
        <w:t>Ecology Letters,</w:t>
      </w:r>
      <w:r w:rsidRPr="00004A7E">
        <w:rPr>
          <w:noProof/>
        </w:rPr>
        <w:t xml:space="preserve"> </w:t>
      </w:r>
      <w:r w:rsidRPr="00004A7E">
        <w:rPr>
          <w:b/>
          <w:noProof/>
        </w:rPr>
        <w:t>16,</w:t>
      </w:r>
      <w:r w:rsidRPr="00004A7E">
        <w:rPr>
          <w:noProof/>
        </w:rPr>
        <w:t xml:space="preserve"> 140-150.</w:t>
      </w:r>
    </w:p>
    <w:p w14:paraId="4F75EB9F" w14:textId="77777777" w:rsidR="009D3206" w:rsidRPr="00004A7E" w:rsidRDefault="009D3206" w:rsidP="009D3206">
      <w:pPr>
        <w:pStyle w:val="EndNoteBibliography"/>
        <w:spacing w:after="0"/>
        <w:ind w:left="720" w:hanging="720"/>
        <w:rPr>
          <w:noProof/>
        </w:rPr>
      </w:pPr>
      <w:r w:rsidRPr="00004A7E">
        <w:rPr>
          <w:noProof/>
        </w:rPr>
        <w:t xml:space="preserve">Tilman, D., Isbell, F. &amp; Cowles, J.M. (2014) Biodiversity and ecosystem functioning. </w:t>
      </w:r>
      <w:r w:rsidRPr="00004A7E">
        <w:rPr>
          <w:i/>
          <w:noProof/>
        </w:rPr>
        <w:t>Annual Review of Ecology, Evolution, and Systematics,</w:t>
      </w:r>
      <w:r w:rsidRPr="00004A7E">
        <w:rPr>
          <w:noProof/>
        </w:rPr>
        <w:t xml:space="preserve"> </w:t>
      </w:r>
      <w:r w:rsidRPr="00004A7E">
        <w:rPr>
          <w:b/>
          <w:noProof/>
        </w:rPr>
        <w:t>45,</w:t>
      </w:r>
      <w:r w:rsidRPr="00004A7E">
        <w:rPr>
          <w:noProof/>
        </w:rPr>
        <w:t xml:space="preserve"> 471-493.</w:t>
      </w:r>
    </w:p>
    <w:p w14:paraId="33A5FA2D" w14:textId="77777777" w:rsidR="009D3206" w:rsidRPr="00004A7E" w:rsidRDefault="009D3206" w:rsidP="009D3206">
      <w:pPr>
        <w:pStyle w:val="EndNoteBibliography"/>
        <w:ind w:left="720" w:hanging="720"/>
        <w:rPr>
          <w:noProof/>
        </w:rPr>
      </w:pPr>
      <w:r w:rsidRPr="00004A7E">
        <w:rPr>
          <w:noProof/>
        </w:rPr>
        <w:t xml:space="preserve">Yamane, L., Botsford, L.W. &amp; Kilduff, D.P. (2018) Tracking restoration of population diversity via the portfolio effect. </w:t>
      </w:r>
      <w:r w:rsidRPr="00004A7E">
        <w:rPr>
          <w:i/>
          <w:noProof/>
        </w:rPr>
        <w:t>Journal of Applied Ecology,</w:t>
      </w:r>
      <w:r w:rsidRPr="00004A7E">
        <w:rPr>
          <w:noProof/>
        </w:rPr>
        <w:t xml:space="preserve"> </w:t>
      </w:r>
      <w:r w:rsidRPr="00004A7E">
        <w:rPr>
          <w:b/>
          <w:noProof/>
        </w:rPr>
        <w:t>55,</w:t>
      </w:r>
      <w:r w:rsidRPr="00004A7E">
        <w:rPr>
          <w:noProof/>
        </w:rPr>
        <w:t xml:space="preserve"> 472-481.</w:t>
      </w:r>
    </w:p>
    <w:p w14:paraId="3E0FE7E0" w14:textId="29AAC4CC" w:rsidR="00ED7E4C" w:rsidRPr="00004A7E" w:rsidRDefault="00DE0F7B" w:rsidP="00A91A4F">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02T11:00:00Z" w:initials="D">
    <w:p w14:paraId="0EF4E9EE" w14:textId="77777777" w:rsidR="005419E4" w:rsidRDefault="005419E4" w:rsidP="00DB21CE">
      <w:pPr>
        <w:pStyle w:val="CommentText"/>
      </w:pPr>
      <w:r>
        <w:rPr>
          <w:rStyle w:val="CommentReference"/>
        </w:rPr>
        <w:annotationRef/>
      </w:r>
      <w:r>
        <w:t>Not sure if we want to subdivide by red-amber and amber-green</w:t>
      </w:r>
    </w:p>
  </w:comment>
  <w:comment w:id="1" w:author="Cameron Freshwater" w:date="2018-10-09T14:51:00Z" w:initials="CF">
    <w:p w14:paraId="1075D0A1" w14:textId="16F8FD71" w:rsidR="005419E4" w:rsidRDefault="005419E4" w:rsidP="00DB21CE">
      <w:pPr>
        <w:pStyle w:val="CommentText"/>
      </w:pPr>
      <w:r>
        <w:rPr>
          <w:rStyle w:val="CommentReference"/>
        </w:rPr>
        <w:annotationRef/>
      </w:r>
      <w:r>
        <w:t xml:space="preserve"> </w:t>
      </w:r>
    </w:p>
    <w:p w14:paraId="12D15DE6" w14:textId="7BFBD768" w:rsidR="005419E4" w:rsidRPr="00D31645" w:rsidRDefault="005419E4"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2" w:author="DFO-MPO" w:date="2018-10-11T09:05:00Z" w:initials="D">
    <w:p w14:paraId="4782763F" w14:textId="15A82DB8" w:rsidR="005419E4" w:rsidRDefault="005419E4">
      <w:pPr>
        <w:pStyle w:val="CommentText"/>
      </w:pPr>
      <w:r>
        <w:rPr>
          <w:rStyle w:val="CommentReference"/>
        </w:rPr>
        <w:annotationRef/>
      </w:r>
      <w:r>
        <w:rPr>
          <w:rStyle w:val="CommentReference"/>
        </w:rPr>
        <w:t>Think this warrants a full section as a supplement?</w:t>
      </w:r>
    </w:p>
  </w:comment>
  <w:comment w:id="3" w:author="DFO-MPO" w:date="2018-10-11T13:20:00Z" w:initials="D">
    <w:p w14:paraId="501E66DD" w14:textId="158E5880" w:rsidR="005419E4" w:rsidRDefault="005419E4">
      <w:pPr>
        <w:pStyle w:val="CommentText"/>
      </w:pPr>
      <w:r>
        <w:rPr>
          <w:rStyle w:val="CommentReference"/>
        </w:rPr>
        <w:annotationRef/>
      </w:r>
      <w:r>
        <w:t>Unless anyone objects, I’ll move this to a supplementary figure, but thought it was helpful to have here for now.</w:t>
      </w:r>
    </w:p>
  </w:comment>
  <w:comment w:id="4" w:author="DFO-MPO" w:date="2018-10-11T09:15:00Z" w:initials="D">
    <w:p w14:paraId="6FF80270" w14:textId="61E721E8" w:rsidR="005419E4" w:rsidRDefault="005419E4">
      <w:pPr>
        <w:pStyle w:val="CommentText"/>
      </w:pPr>
      <w:r>
        <w:rPr>
          <w:rStyle w:val="CommentReference"/>
        </w:rPr>
        <w:annotationRef/>
      </w:r>
      <w:r>
        <w:t>Should the difference between recently observed trends in recruitment synchrony be explained here or left in the results.</w:t>
      </w:r>
    </w:p>
  </w:comment>
  <w:comment w:id="5" w:author="DFO-MPO" w:date="2018-10-11T13:31:00Z" w:initials="D">
    <w:p w14:paraId="7D26776E" w14:textId="307C1DB6" w:rsidR="005419E4" w:rsidRDefault="005419E4">
      <w:pPr>
        <w:pStyle w:val="CommentText"/>
      </w:pPr>
      <w:r>
        <w:rPr>
          <w:rStyle w:val="CommentReference"/>
        </w:rPr>
        <w:annotationRef/>
      </w:r>
      <w:r w:rsidR="00004A7E">
        <w:t xml:space="preserve">Trends have changed due to a) switch to recruit abundance and b) larger y-axes for CV (due to percentile intervals). </w:t>
      </w:r>
    </w:p>
  </w:comment>
  <w:comment w:id="7" w:author="DFO-MPO" w:date="2018-10-11T14:44:00Z" w:initials="D">
    <w:p w14:paraId="7D7A8B92" w14:textId="3FA3C2AC" w:rsidR="00633411" w:rsidRDefault="00633411">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8" w:author="Cameron Freshwater" w:date="2018-09-02T14:33:00Z" w:initials="CF">
    <w:p w14:paraId="2D38F0B1" w14:textId="77777777" w:rsidR="005419E4" w:rsidRDefault="005419E4" w:rsidP="00871917">
      <w:pPr>
        <w:pStyle w:val="CommentText"/>
      </w:pPr>
      <w:r>
        <w:rPr>
          <w:rStyle w:val="CommentReference"/>
        </w:rPr>
        <w:annotationRef/>
      </w:r>
      <w:r>
        <w:t>This will be bumped up for final run.</w:t>
      </w:r>
    </w:p>
  </w:comment>
  <w:comment w:id="9" w:author="Cameron Freshwater" w:date="2018-09-03T10:32:00Z" w:initials="CF">
    <w:p w14:paraId="657CDEA2" w14:textId="77777777" w:rsidR="005419E4" w:rsidRDefault="005419E4" w:rsidP="004709A6">
      <w:pPr>
        <w:pStyle w:val="CommentText"/>
      </w:pPr>
      <w:r>
        <w:rPr>
          <w:rStyle w:val="CommentReference"/>
        </w:rPr>
        <w:annotationRef/>
      </w:r>
      <w:r>
        <w:t>This will be bumped up for final run.</w:t>
      </w:r>
    </w:p>
  </w:comment>
  <w:comment w:id="11" w:author="Cameron Freshwater" w:date="2018-09-03T19:11:00Z" w:initials="CF">
    <w:p w14:paraId="406B830F" w14:textId="1FCD59A0" w:rsidR="005419E4" w:rsidRDefault="005419E4">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5419E4" w:rsidRDefault="005419E4">
      <w:pPr>
        <w:pStyle w:val="CommentText"/>
      </w:pPr>
    </w:p>
    <w:p w14:paraId="23F4047A" w14:textId="0C0451AD" w:rsidR="005419E4" w:rsidRDefault="005419E4">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12" w:author="Cameron Freshwater" w:date="2018-09-03T19:31:00Z" w:initials="CF">
    <w:p w14:paraId="7EDC2E30" w14:textId="128F6C11" w:rsidR="005419E4" w:rsidRDefault="005419E4">
      <w:pPr>
        <w:pStyle w:val="CommentText"/>
      </w:pPr>
      <w:r>
        <w:rPr>
          <w:rStyle w:val="CommentReference"/>
        </w:rPr>
        <w:annotationRef/>
      </w:r>
      <w:r>
        <w:t>If retained this will go in a supplement</w:t>
      </w:r>
    </w:p>
  </w:comment>
  <w:comment w:id="13" w:author="DFO-MPO" w:date="2018-08-20T10:28:00Z" w:initials="D">
    <w:p w14:paraId="6569B4E5" w14:textId="77777777" w:rsidR="005419E4" w:rsidRDefault="005419E4"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105D86"/>
    <w:rsid w:val="00107E59"/>
    <w:rsid w:val="00114E9C"/>
    <w:rsid w:val="00125432"/>
    <w:rsid w:val="00142953"/>
    <w:rsid w:val="00144DF3"/>
    <w:rsid w:val="001463EA"/>
    <w:rsid w:val="00147101"/>
    <w:rsid w:val="00154833"/>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6031"/>
    <w:rsid w:val="001A61A9"/>
    <w:rsid w:val="001A73F9"/>
    <w:rsid w:val="001B700F"/>
    <w:rsid w:val="001D36DC"/>
    <w:rsid w:val="001D4E33"/>
    <w:rsid w:val="001E3FCB"/>
    <w:rsid w:val="001F0FFF"/>
    <w:rsid w:val="001F4BE2"/>
    <w:rsid w:val="00207CE4"/>
    <w:rsid w:val="00211AC2"/>
    <w:rsid w:val="002317A6"/>
    <w:rsid w:val="00232F8F"/>
    <w:rsid w:val="002343E7"/>
    <w:rsid w:val="00237D76"/>
    <w:rsid w:val="00240A6D"/>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C2A59"/>
    <w:rsid w:val="002C62BE"/>
    <w:rsid w:val="002D6BA6"/>
    <w:rsid w:val="002E258D"/>
    <w:rsid w:val="002E34D8"/>
    <w:rsid w:val="002E5DFE"/>
    <w:rsid w:val="002E71CA"/>
    <w:rsid w:val="002F10BF"/>
    <w:rsid w:val="002F4A0D"/>
    <w:rsid w:val="00302934"/>
    <w:rsid w:val="003031CA"/>
    <w:rsid w:val="003113FB"/>
    <w:rsid w:val="00320A6C"/>
    <w:rsid w:val="0032697E"/>
    <w:rsid w:val="00330D87"/>
    <w:rsid w:val="003371FC"/>
    <w:rsid w:val="00344A1C"/>
    <w:rsid w:val="003507A2"/>
    <w:rsid w:val="00353067"/>
    <w:rsid w:val="003601E6"/>
    <w:rsid w:val="003614CC"/>
    <w:rsid w:val="003633CA"/>
    <w:rsid w:val="003655FD"/>
    <w:rsid w:val="00370CB7"/>
    <w:rsid w:val="00373446"/>
    <w:rsid w:val="00392E97"/>
    <w:rsid w:val="003B1DEE"/>
    <w:rsid w:val="003B24CC"/>
    <w:rsid w:val="003B3742"/>
    <w:rsid w:val="003B4045"/>
    <w:rsid w:val="003B7E04"/>
    <w:rsid w:val="003C1C7D"/>
    <w:rsid w:val="003C1DAB"/>
    <w:rsid w:val="003C75EE"/>
    <w:rsid w:val="003C77F8"/>
    <w:rsid w:val="003D2662"/>
    <w:rsid w:val="003E748B"/>
    <w:rsid w:val="003F4BC2"/>
    <w:rsid w:val="003F5C0E"/>
    <w:rsid w:val="0041059E"/>
    <w:rsid w:val="00422BF4"/>
    <w:rsid w:val="00424B71"/>
    <w:rsid w:val="004270DD"/>
    <w:rsid w:val="0042726A"/>
    <w:rsid w:val="004272D3"/>
    <w:rsid w:val="0045142B"/>
    <w:rsid w:val="00451C26"/>
    <w:rsid w:val="004526B1"/>
    <w:rsid w:val="00463139"/>
    <w:rsid w:val="00463966"/>
    <w:rsid w:val="00463DBD"/>
    <w:rsid w:val="004709A6"/>
    <w:rsid w:val="0047719C"/>
    <w:rsid w:val="00484993"/>
    <w:rsid w:val="00485670"/>
    <w:rsid w:val="00485767"/>
    <w:rsid w:val="00486597"/>
    <w:rsid w:val="00487778"/>
    <w:rsid w:val="004A180D"/>
    <w:rsid w:val="004A4853"/>
    <w:rsid w:val="004B605E"/>
    <w:rsid w:val="004B78F0"/>
    <w:rsid w:val="004C1A6B"/>
    <w:rsid w:val="004C27BF"/>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62B8"/>
    <w:rsid w:val="00517572"/>
    <w:rsid w:val="00525C83"/>
    <w:rsid w:val="00531AE1"/>
    <w:rsid w:val="005326C5"/>
    <w:rsid w:val="00533469"/>
    <w:rsid w:val="005419E4"/>
    <w:rsid w:val="0056120F"/>
    <w:rsid w:val="005641CB"/>
    <w:rsid w:val="00577639"/>
    <w:rsid w:val="00590F69"/>
    <w:rsid w:val="005A0A00"/>
    <w:rsid w:val="005A5085"/>
    <w:rsid w:val="005A76EF"/>
    <w:rsid w:val="005B2585"/>
    <w:rsid w:val="005B527F"/>
    <w:rsid w:val="005C18A2"/>
    <w:rsid w:val="005C2371"/>
    <w:rsid w:val="005C7CAB"/>
    <w:rsid w:val="005D007A"/>
    <w:rsid w:val="005D28A8"/>
    <w:rsid w:val="005D6C13"/>
    <w:rsid w:val="005D760D"/>
    <w:rsid w:val="005F3EF6"/>
    <w:rsid w:val="005F755C"/>
    <w:rsid w:val="006068C0"/>
    <w:rsid w:val="006259E0"/>
    <w:rsid w:val="006301C5"/>
    <w:rsid w:val="00633411"/>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2162B"/>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50CCE"/>
    <w:rsid w:val="008518AD"/>
    <w:rsid w:val="00861496"/>
    <w:rsid w:val="008614AB"/>
    <w:rsid w:val="00871917"/>
    <w:rsid w:val="008730E1"/>
    <w:rsid w:val="00886C25"/>
    <w:rsid w:val="00896814"/>
    <w:rsid w:val="008A4835"/>
    <w:rsid w:val="008B18F2"/>
    <w:rsid w:val="008B4C24"/>
    <w:rsid w:val="008C1650"/>
    <w:rsid w:val="008C1951"/>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E2ED5"/>
    <w:rsid w:val="009F475E"/>
    <w:rsid w:val="009F5D9C"/>
    <w:rsid w:val="009F7091"/>
    <w:rsid w:val="00A16FF3"/>
    <w:rsid w:val="00A177E5"/>
    <w:rsid w:val="00A17FB7"/>
    <w:rsid w:val="00A2678F"/>
    <w:rsid w:val="00A409A9"/>
    <w:rsid w:val="00A43A81"/>
    <w:rsid w:val="00A44098"/>
    <w:rsid w:val="00A45830"/>
    <w:rsid w:val="00A6332A"/>
    <w:rsid w:val="00A66355"/>
    <w:rsid w:val="00A67078"/>
    <w:rsid w:val="00A74EC8"/>
    <w:rsid w:val="00A80702"/>
    <w:rsid w:val="00A900C6"/>
    <w:rsid w:val="00A91000"/>
    <w:rsid w:val="00A91A4F"/>
    <w:rsid w:val="00A957BB"/>
    <w:rsid w:val="00A9799C"/>
    <w:rsid w:val="00AA4419"/>
    <w:rsid w:val="00AB5769"/>
    <w:rsid w:val="00AC2E80"/>
    <w:rsid w:val="00AE2504"/>
    <w:rsid w:val="00AE3B72"/>
    <w:rsid w:val="00AE6C34"/>
    <w:rsid w:val="00AF0717"/>
    <w:rsid w:val="00AF3F2B"/>
    <w:rsid w:val="00B01A4C"/>
    <w:rsid w:val="00B24A19"/>
    <w:rsid w:val="00B27AEE"/>
    <w:rsid w:val="00B32293"/>
    <w:rsid w:val="00B40124"/>
    <w:rsid w:val="00B42D41"/>
    <w:rsid w:val="00B56327"/>
    <w:rsid w:val="00B5638E"/>
    <w:rsid w:val="00B566E0"/>
    <w:rsid w:val="00B60E00"/>
    <w:rsid w:val="00B643B7"/>
    <w:rsid w:val="00B71AD9"/>
    <w:rsid w:val="00B72524"/>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6435"/>
    <w:rsid w:val="00C430AE"/>
    <w:rsid w:val="00C72C7A"/>
    <w:rsid w:val="00C80830"/>
    <w:rsid w:val="00C84256"/>
    <w:rsid w:val="00C84D7E"/>
    <w:rsid w:val="00C915DB"/>
    <w:rsid w:val="00C93206"/>
    <w:rsid w:val="00C9793E"/>
    <w:rsid w:val="00C97D33"/>
    <w:rsid w:val="00CA54C9"/>
    <w:rsid w:val="00CB3AA4"/>
    <w:rsid w:val="00CB5DF3"/>
    <w:rsid w:val="00CC7F18"/>
    <w:rsid w:val="00CD0FAC"/>
    <w:rsid w:val="00CE0781"/>
    <w:rsid w:val="00CF1937"/>
    <w:rsid w:val="00CF41DF"/>
    <w:rsid w:val="00D01D2B"/>
    <w:rsid w:val="00D136FD"/>
    <w:rsid w:val="00D14225"/>
    <w:rsid w:val="00D16817"/>
    <w:rsid w:val="00D20FCD"/>
    <w:rsid w:val="00D21D5F"/>
    <w:rsid w:val="00D2599C"/>
    <w:rsid w:val="00D31645"/>
    <w:rsid w:val="00D35789"/>
    <w:rsid w:val="00D40465"/>
    <w:rsid w:val="00D413CD"/>
    <w:rsid w:val="00D51A72"/>
    <w:rsid w:val="00D53F99"/>
    <w:rsid w:val="00D54866"/>
    <w:rsid w:val="00D63DB9"/>
    <w:rsid w:val="00D663FC"/>
    <w:rsid w:val="00D73CE1"/>
    <w:rsid w:val="00D7777B"/>
    <w:rsid w:val="00D93675"/>
    <w:rsid w:val="00D95057"/>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2370"/>
    <w:rsid w:val="00DF40E3"/>
    <w:rsid w:val="00E06BE2"/>
    <w:rsid w:val="00E14BC0"/>
    <w:rsid w:val="00E22618"/>
    <w:rsid w:val="00E23EA2"/>
    <w:rsid w:val="00E27EF5"/>
    <w:rsid w:val="00E314B6"/>
    <w:rsid w:val="00E51CA9"/>
    <w:rsid w:val="00E531D5"/>
    <w:rsid w:val="00E53403"/>
    <w:rsid w:val="00E62789"/>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12F63"/>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E67C3-8F8B-413A-912F-BCDBC8B6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15</Pages>
  <Words>8125</Words>
  <Characters>46317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DFO-MPO</cp:lastModifiedBy>
  <cp:revision>16</cp:revision>
  <cp:lastPrinted>2018-05-03T17:52:00Z</cp:lastPrinted>
  <dcterms:created xsi:type="dcterms:W3CDTF">2018-10-06T16:58:00Z</dcterms:created>
  <dcterms:modified xsi:type="dcterms:W3CDTF">2018-10-11T22:53:00Z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