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9725927"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 xml:space="preserve">mixed-stock </w:t>
      </w:r>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w:t>
      </w:r>
      <w:proofErr w:type="gramStart"/>
      <w:r w:rsidR="00CD7398">
        <w:t>stable</w:t>
      </w:r>
      <w:proofErr w:type="gramEnd"/>
      <w:r w:rsidR="00CD7398">
        <w:t xml:space="preserv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3C0BDD03" w:rsidR="000D6A57" w:rsidRPr="00004A7E" w:rsidRDefault="00A17FB7" w:rsidP="00AE7C0A">
      <w:pPr>
        <w:spacing w:line="480" w:lineRule="auto"/>
        <w:ind w:firstLine="720"/>
      </w:pPr>
      <w:commentRangeStart w:id="0"/>
      <w:proofErr w:type="spellStart"/>
      <w:r w:rsidRPr="00004A7E">
        <w:t>Metapopulations</w:t>
      </w:r>
      <w:proofErr w:type="spellEnd"/>
      <w:r w:rsidRPr="00004A7E">
        <w:t>, communities, and other ecological aggregates</w:t>
      </w:r>
      <w:r w:rsidR="003C75EE" w:rsidRPr="00004A7E">
        <w:t xml:space="preserve"> </w:t>
      </w:r>
      <w:commentRangeEnd w:id="0"/>
      <w:r w:rsidR="00E026C7">
        <w:rPr>
          <w:rStyle w:val="CommentReference"/>
        </w:rPr>
        <w:commentReference w:id="0"/>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1" w:author="Cameron Freshwater" w:date="2018-11-17T18:20:00Z">
        <w:r w:rsidR="005F755C" w:rsidRPr="00004A7E" w:rsidDel="00463156">
          <w:delText>systems-based</w:delText>
        </w:r>
      </w:del>
      <w:ins w:id="2"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3" w:author="Cameron Freshwater" w:date="2018-11-17T18:20:00Z">
        <w:r w:rsidR="00B3752B" w:rsidDel="00463156">
          <w:delText>an effective, precautionary means of promoting resilience</w:delText>
        </w:r>
      </w:del>
      <w:ins w:id="4"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5"/>
      <w:del w:id="6" w:author="Cameron Freshwater" w:date="2018-11-17T18:21:00Z">
        <w:r w:rsidRPr="00004A7E" w:rsidDel="00463156">
          <w:delText>performance</w:delText>
        </w:r>
        <w:commentRangeEnd w:id="5"/>
        <w:r w:rsidR="00463156" w:rsidDel="00463156">
          <w:rPr>
            <w:rStyle w:val="CommentReference"/>
          </w:rPr>
          <w:commentReference w:id="5"/>
        </w:r>
      </w:del>
      <w:ins w:id="7" w:author="Cameron Freshwater" w:date="2018-11-17T18:21:00Z">
        <w:r w:rsidR="00463156">
          <w:t>ability to provide ecosystem services</w:t>
        </w:r>
      </w:ins>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8"/>
      <w:r w:rsidR="0074218F" w:rsidRPr="00004A7E">
        <w:t xml:space="preserve">reduced productivity </w:t>
      </w:r>
      <w:commentRangeEnd w:id="8"/>
      <w:r w:rsidR="00E026C7">
        <w:rPr>
          <w:rStyle w:val="CommentReference"/>
        </w:rPr>
        <w:commentReference w:id="8"/>
      </w:r>
      <w:r w:rsidR="0074218F" w:rsidRPr="00004A7E">
        <w:t>(</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9" w:author="Cameron Freshwater" w:date="2018-11-17T11:39:00Z">
        <w:r w:rsidR="00F85137">
          <w:t xml:space="preserve">referred to here as “component variability” or </w:t>
        </w:r>
      </w:ins>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10" w:author="Cameron Freshwater" w:date="2018-11-17T18:22:00Z">
        <w:r w:rsidR="0084523A" w:rsidRPr="00004A7E" w:rsidDel="00463156">
          <w:delText>chaotic</w:delText>
        </w:r>
        <w:r w:rsidR="00A17FB7" w:rsidRPr="00004A7E" w:rsidDel="00463156">
          <w:delText xml:space="preserve"> </w:delText>
        </w:r>
      </w:del>
      <w:ins w:id="11"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5EB416C6" w:rsidR="00896D2F" w:rsidRDefault="00BD5863" w:rsidP="00AE7C0A">
      <w:pPr>
        <w:spacing w:line="480" w:lineRule="auto"/>
        <w:ind w:firstLine="720"/>
      </w:pPr>
      <w:del w:id="12" w:author="Cameron Freshwater" w:date="2018-11-17T18:29:00Z">
        <w:r w:rsidRPr="00004A7E" w:rsidDel="00482383">
          <w:lastRenderedPageBreak/>
          <w:delText>A</w:delText>
        </w:r>
        <w:r w:rsidR="001F0FFF" w:rsidRPr="00004A7E" w:rsidDel="00482383">
          <w:delText>ggregate variability can be associated with substantial n</w:delText>
        </w:r>
      </w:del>
      <w:ins w:id="13" w:author="Cameron Freshwater" w:date="2018-11-17T18:29:00Z">
        <w:r w:rsidR="00482383">
          <w:t>N</w:t>
        </w:r>
      </w:ins>
      <w:r w:rsidR="001F0FFF" w:rsidRPr="00004A7E">
        <w:t>egative ecological and socio-economic outcomes</w:t>
      </w:r>
      <w:ins w:id="14" w:author="Cameron Freshwater" w:date="2018-11-17T18:31:00Z">
        <w:r w:rsidR="00482383">
          <w:t xml:space="preserve"> associated with greater aggregate variability</w:t>
        </w:r>
      </w:ins>
      <w:del w:id="15"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16" w:author="Cameron Freshwater" w:date="2018-11-17T18:30:00Z">
        <w:r w:rsidR="00482383">
          <w:t xml:space="preserve"> may be exacerbated by </w:t>
        </w:r>
      </w:ins>
      <w:ins w:id="17" w:author="Cameron Freshwater" w:date="2018-11-17T18:33:00Z">
        <w:r w:rsidR="00482383">
          <w:t xml:space="preserve">changes in other dimensions of population dynamics, particularly </w:t>
        </w:r>
      </w:ins>
      <w:ins w:id="18" w:author="Cameron Freshwater" w:date="2018-11-17T18:50:00Z">
        <w:r w:rsidR="007F5923">
          <w:t xml:space="preserve">declines in </w:t>
        </w:r>
      </w:ins>
      <w:ins w:id="19" w:author="Cameron Freshwater" w:date="2018-11-17T18:33:00Z">
        <w:r w:rsidR="00482383">
          <w:t>productivity</w:t>
        </w:r>
      </w:ins>
      <w:r w:rsidR="001F0FFF" w:rsidRPr="00004A7E">
        <w:t>.</w:t>
      </w:r>
      <w:ins w:id="20" w:author="Cameron Freshwater" w:date="2018-11-17T18:34:00Z">
        <w:r w:rsidR="00482383">
          <w:t xml:space="preserve"> Within fisheries </w:t>
        </w:r>
      </w:ins>
      <w:ins w:id="21" w:author="Cameron Freshwater" w:date="2018-11-17T18:36:00Z">
        <w:r w:rsidR="00482383">
          <w:t>reduced</w:t>
        </w:r>
      </w:ins>
      <w:ins w:id="22" w:author="Cameron Freshwater" w:date="2018-11-17T18:34:00Z">
        <w:r w:rsidR="00482383">
          <w:t xml:space="preserve"> abundance </w:t>
        </w:r>
      </w:ins>
      <w:ins w:id="23" w:author="Cameron Freshwater" w:date="2018-11-17T18:37:00Z">
        <w:r w:rsidR="00482383">
          <w:t>and lower yields are often associated</w:t>
        </w:r>
      </w:ins>
      <w:ins w:id="24" w:author="Cameron Freshwater" w:date="2018-11-17T18:34:00Z">
        <w:r w:rsidR="00482383">
          <w:t xml:space="preserve"> with </w:t>
        </w:r>
      </w:ins>
      <w:ins w:id="25" w:author="Cameron Freshwater" w:date="2018-11-17T18:37:00Z">
        <w:r w:rsidR="00482383">
          <w:t xml:space="preserve">reduced </w:t>
        </w:r>
        <w:r w:rsidR="00371874">
          <w:t>per capita productivity</w:t>
        </w:r>
      </w:ins>
      <w:commentRangeStart w:id="26"/>
      <w:del w:id="27"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26"/>
      <w:del w:id="28" w:author="Cameron Freshwater" w:date="2018-11-17T19:00:00Z">
        <w:r w:rsidR="00482383" w:rsidDel="00460A5F">
          <w:rPr>
            <w:rStyle w:val="CommentReference"/>
          </w:rPr>
          <w:commentReference w:id="26"/>
        </w:r>
      </w:del>
      <w:r w:rsidRPr="00004A7E">
        <w:t xml:space="preserve"> </w:t>
      </w:r>
      <w:del w:id="29"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30" w:author="Cameron Freshwater" w:date="2018-11-17T19:03:00Z">
        <w:r w:rsidR="00896D2F" w:rsidDel="00460A5F">
          <w:delText>; Britten et al. 2016)</w:delText>
        </w:r>
      </w:del>
      <w:ins w:id="31" w:author="Cameron Freshwater" w:date="2018-11-17T19:00:00Z">
        <w:r w:rsidR="00460A5F">
          <w:t>, representing</w:t>
        </w:r>
      </w:ins>
      <w:ins w:id="32" w:author="Cameron Freshwater" w:date="2018-11-17T19:03:00Z">
        <w:r w:rsidR="00460A5F">
          <w:t>, for example,</w:t>
        </w:r>
      </w:ins>
      <w:ins w:id="33" w:author="Cameron Freshwater" w:date="2018-11-17T19:00:00Z">
        <w:r w:rsidR="00460A5F">
          <w:t xml:space="preserve"> declines in survival or fecundity</w:t>
        </w:r>
        <w:r w:rsidR="00460A5F">
          <w:rPr>
            <w:rStyle w:val="CommentReference"/>
          </w:rPr>
          <w:commentReference w:id="34"/>
        </w:r>
      </w:ins>
      <w:r w:rsidR="00896D2F">
        <w:t xml:space="preserve">.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te change (Oliver et al. 2015)</w:t>
      </w:r>
      <w:del w:id="35" w:author="Cameron Freshwater" w:date="2018-11-17T18:49:00Z">
        <w:r w:rsidR="00B3752B" w:rsidDel="007F5923">
          <w:delText xml:space="preserve"> and </w:delText>
        </w:r>
        <w:r w:rsidR="00700737" w:rsidDel="007F5923">
          <w:delText>may be magnified by changes in aggregate variability</w:delText>
        </w:r>
      </w:del>
      <w:r w:rsidR="00700737">
        <w:t>.</w:t>
      </w:r>
      <w:ins w:id="36" w:author="Cameron Freshwater" w:date="2018-11-17T18:25:00Z">
        <w:r w:rsidR="00482383">
          <w:t xml:space="preserve"> </w:t>
        </w:r>
      </w:ins>
      <w:ins w:id="37" w:author="Cameron Freshwater" w:date="2018-11-17T18:26:00Z">
        <w:r w:rsidR="00482383">
          <w:t xml:space="preserve">Although </w:t>
        </w:r>
      </w:ins>
      <w:ins w:id="38" w:author="Cameron Freshwater" w:date="2018-11-17T18:27:00Z">
        <w:r w:rsidR="00482383">
          <w:t>changes in either</w:t>
        </w:r>
      </w:ins>
      <w:ins w:id="39" w:author="Cameron Freshwater" w:date="2018-11-17T18:26:00Z">
        <w:r w:rsidR="00482383">
          <w:t xml:space="preserve"> aggregate variability </w:t>
        </w:r>
      </w:ins>
      <w:ins w:id="40" w:author="Cameron Freshwater" w:date="2018-11-17T18:27:00Z">
        <w:r w:rsidR="00482383">
          <w:t>or</w:t>
        </w:r>
      </w:ins>
      <w:ins w:id="41" w:author="Cameron Freshwater" w:date="2018-11-17T18:26:00Z">
        <w:r w:rsidR="00482383">
          <w:t xml:space="preserve"> underlying productivity </w:t>
        </w:r>
      </w:ins>
      <w:ins w:id="42" w:author="Cameron Freshwater" w:date="2018-11-17T18:28:00Z">
        <w:r w:rsidR="00482383">
          <w:t>can</w:t>
        </w:r>
      </w:ins>
      <w:ins w:id="43" w:author="Cameron Freshwater" w:date="2018-11-17T18:26:00Z">
        <w:r w:rsidR="00482383">
          <w:t xml:space="preserve"> </w:t>
        </w:r>
      </w:ins>
      <w:ins w:id="44" w:author="Cameron Freshwater" w:date="2018-11-17T18:27:00Z">
        <w:r w:rsidR="00482383">
          <w:t xml:space="preserve">negatively </w:t>
        </w:r>
        <w:proofErr w:type="gramStart"/>
        <w:r w:rsidR="00482383">
          <w:t>impact exploited</w:t>
        </w:r>
        <w:proofErr w:type="gramEnd"/>
        <w:r w:rsidR="00482383">
          <w:t xml:space="preserve"> systems, it is currently unclear how these </w:t>
        </w:r>
      </w:ins>
      <w:ins w:id="45" w:author="Cameron Freshwater" w:date="2018-11-17T18:28:00Z">
        <w:r w:rsidR="00482383">
          <w:t xml:space="preserve">distinct processes </w:t>
        </w:r>
      </w:ins>
      <w:ins w:id="46" w:author="Cameron Freshwater" w:date="2018-11-17T18:29:00Z">
        <w:r w:rsidR="00482383">
          <w:t xml:space="preserve">may </w:t>
        </w:r>
      </w:ins>
      <w:ins w:id="47" w:author="Cameron Freshwater" w:date="2018-11-17T18:28:00Z">
        <w:r w:rsidR="00482383">
          <w:t>interact with one another</w:t>
        </w:r>
      </w:ins>
      <w:ins w:id="48"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49" w:author="Cameron Freshwater" w:date="2018-11-17T19:05:00Z"/>
        </w:rPr>
      </w:pPr>
      <w:commentRangeStart w:id="50"/>
      <w:del w:id="51"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50"/>
        <w:r w:rsidR="00700737" w:rsidDel="00460A5F">
          <w:rPr>
            <w:rStyle w:val="CommentReference"/>
          </w:rPr>
          <w:commentReference w:id="50"/>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52"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53"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DD3C8AB"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54" w:author="Cameron Freshwater" w:date="2018-11-17T19:06:00Z">
        <w:r w:rsidRPr="00004A7E" w:rsidDel="00460A5F">
          <w:delText>In Canada</w:delText>
        </w:r>
      </w:del>
      <w:ins w:id="55" w:author="Cameron Freshwater" w:date="2018-11-17T19:06:00Z">
        <w:r w:rsidR="00460A5F">
          <w:t>Under Canada’s Wild Salmon Policy</w:t>
        </w:r>
      </w:ins>
      <w:ins w:id="56"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57" w:author="Cameron Freshwater" w:date="2018-11-17T19:09:00Z">
        <w:r w:rsidR="00330D5E">
          <w:t xml:space="preserve">, </w:t>
        </w:r>
      </w:ins>
      <w:ins w:id="58" w:author="Cameron Freshwater" w:date="2018-11-17T19:10:00Z">
        <w:r w:rsidR="00330D5E">
          <w:t>“</w:t>
        </w:r>
      </w:ins>
      <w:ins w:id="59" w:author="Cameron Freshwater" w:date="2018-11-17T19:09:00Z">
        <w:r w:rsidR="00330D5E">
          <w:t>a</w:t>
        </w:r>
      </w:ins>
      <w:del w:id="60" w:author="Cameron Freshwater" w:date="2018-11-17T19:09:00Z">
        <w:r w:rsidRPr="00004A7E" w:rsidDel="00330D5E">
          <w:delText xml:space="preserve"> – </w:delText>
        </w:r>
      </w:del>
      <w:ins w:id="61"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62"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63" w:author="Cameron Freshwater" w:date="2018-11-17T19:10:00Z">
        <w:r w:rsidR="00330D5E">
          <w:rPr>
            <w:rFonts w:ascii="Calibri" w:hAnsi="Calibri" w:cs="Gill Sans"/>
            <w:color w:val="141413"/>
            <w:lang w:val="en-US"/>
          </w:rPr>
          <w:t>”</w:t>
        </w:r>
      </w:ins>
      <w:ins w:id="64" w:author="Cameron Freshwater" w:date="2018-11-17T19:09:00Z">
        <w:r w:rsidR="00330D5E">
          <w:rPr>
            <w:rFonts w:ascii="Calibri" w:hAnsi="Calibri" w:cs="Gill Sans"/>
            <w:color w:val="141413"/>
            <w:lang w:val="en-US"/>
          </w:rPr>
          <w:t xml:space="preserve"> (DFO 2005)</w:t>
        </w:r>
      </w:ins>
      <w:del w:id="65"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w:t>
      </w:r>
      <w:del w:id="66"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378E6575" w14:textId="34B6D715" w:rsidR="00DB21CE" w:rsidRPr="00004A7E" w:rsidRDefault="00170B1A" w:rsidP="00AE7C0A">
      <w:pPr>
        <w:spacing w:line="480" w:lineRule="auto"/>
        <w:ind w:firstLine="720"/>
      </w:pPr>
      <w:r w:rsidRPr="00004A7E">
        <w:t xml:space="preserve">Fraser River sockeye salmon </w:t>
      </w:r>
      <w:del w:id="67" w:author="Cameron Freshwater" w:date="2018-11-17T19:13:00Z">
        <w:r w:rsidRPr="00004A7E" w:rsidDel="00330D5E">
          <w:delText>have been harvested in the region by commercial fisheries for over a century and by indigenous communities for thousands of years</w:delText>
        </w:r>
      </w:del>
      <w:ins w:id="68" w:author="Cameron Freshwater" w:date="2018-11-17T19:14:00Z">
        <w:r w:rsidR="00330D5E">
          <w:t xml:space="preserve">have considerable ecological, cultural, and economic value within British Columbia, but are </w:t>
        </w:r>
      </w:ins>
      <w:ins w:id="69" w:author="Cameron Freshwater" w:date="2018-11-17T19:15:00Z">
        <w:r w:rsidR="00330D5E">
          <w:t xml:space="preserve">vulnerable to a </w:t>
        </w:r>
      </w:ins>
      <w:ins w:id="70" w:author="Cameron Freshwater" w:date="2018-11-17T19:16:00Z">
        <w:r w:rsidR="00330D5E">
          <w:t xml:space="preserve">growing number of threats including anthropogenic development, overexploitation, and climate change </w:t>
        </w:r>
      </w:ins>
      <w:del w:id="71" w:author="Cameron Freshwater" w:date="2018-11-17T19:13:00Z">
        <w:r w:rsidRPr="00004A7E" w:rsidDel="00330D5E">
          <w:delText xml:space="preserve"> </w:delText>
        </w:r>
      </w:del>
      <w:r w:rsidRPr="00004A7E">
        <w:t>(</w:t>
      </w:r>
      <w:r w:rsidR="00E62789" w:rsidRPr="00004A7E">
        <w:t>Cohen 2012</w:t>
      </w:r>
      <w:r w:rsidRPr="00004A7E">
        <w:t xml:space="preserve">). </w:t>
      </w:r>
      <w:del w:id="72" w:author="Cameron Freshwater" w:date="2018-11-17T19:16:00Z">
        <w:r w:rsidRPr="00004A7E" w:rsidDel="00330D5E">
          <w:delText>Despite the historical abundance of Fraser River sockeye salmon, t</w:delText>
        </w:r>
      </w:del>
      <w:ins w:id="73" w:author="Cameron Freshwater" w:date="2018-11-17T19:16:00Z">
        <w:r w:rsidR="00330D5E">
          <w:t>T</w:t>
        </w:r>
      </w:ins>
      <w:r w:rsidRPr="00004A7E">
        <w:t>he aggregate’s productivity declined in the 1990s, resulting in frequent fishery closures and an emergency federal inquiry (</w:t>
      </w:r>
      <w:r w:rsidR="00E62789" w:rsidRPr="00004A7E">
        <w:t>Cohen 2012</w:t>
      </w:r>
      <w:r w:rsidRPr="00004A7E">
        <w:t>). While there have been signs of recovery in recent years</w:t>
      </w:r>
      <w:ins w:id="74" w:author="Cameron Freshwater" w:date="2018-11-17T19:16:00Z">
        <w:r w:rsidR="00330D5E">
          <w:t xml:space="preserve"> for specific CUs</w:t>
        </w:r>
      </w:ins>
      <w:r w:rsidRPr="00004A7E">
        <w:t>, recruitment continues to be highly variable</w:t>
      </w:r>
      <w:bookmarkStart w:id="75" w:name="_GoBack"/>
      <w:bookmarkEnd w:id="75"/>
      <w:r w:rsidRPr="00004A7E">
        <w:t xml:space="preserv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 The Fraser River sockeye salmon MUs included in this analysis, along with their component CUs, are listed in Table 1. </w:t>
      </w:r>
    </w:p>
    <w:p w14:paraId="6CD6F8F7" w14:textId="4A6968DB"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abundance and recruit abundance (</w:t>
      </w:r>
      <w:commentRangeStart w:id="76"/>
      <w:r w:rsidRPr="00004A7E">
        <w:t>i.e.</w:t>
      </w:r>
      <w:commentRangeEnd w:id="76"/>
      <w:r w:rsidR="00E026C7">
        <w:rPr>
          <w:rStyle w:val="CommentReference"/>
        </w:rPr>
        <w:commentReference w:id="76"/>
      </w:r>
      <w:r w:rsidRPr="00004A7E">
        <w:t xml:space="preserve"> the </w:t>
      </w:r>
      <w:del w:id="77" w:author="Cameron Freshwater" w:date="2018-11-17T11:08:00Z">
        <w:r w:rsidRPr="00004A7E" w:rsidDel="00E026C7">
          <w:delText xml:space="preserve">number </w:delText>
        </w:r>
      </w:del>
      <w:ins w:id="78" w:author="Cameron Freshwater" w:date="2018-11-17T11:08:00Z">
        <w:r w:rsidR="00E026C7">
          <w:t>sum</w:t>
        </w:r>
        <w:r w:rsidR="00E026C7" w:rsidRPr="00004A7E">
          <w:t xml:space="preserve"> </w:t>
        </w:r>
      </w:ins>
      <w:r w:rsidRPr="00004A7E">
        <w:t>of spawning fish</w:t>
      </w:r>
      <w:ins w:id="79" w:author="Cameron Freshwater" w:date="2018-11-17T11:08:00Z">
        <w:r w:rsidR="00E026C7">
          <w:t xml:space="preserve">, </w:t>
        </w:r>
      </w:ins>
      <w:del w:id="80" w:author="Cameron Freshwater" w:date="2018-11-17T11:08:00Z">
        <w:r w:rsidRPr="00004A7E" w:rsidDel="00E026C7">
          <w:delText xml:space="preserve"> </w:delText>
        </w:r>
        <w:r w:rsidR="00320E2C" w:rsidDel="00E026C7">
          <w:delText xml:space="preserve">and </w:delText>
        </w:r>
      </w:del>
      <w:r w:rsidR="00320E2C">
        <w:t>catch</w:t>
      </w:r>
      <w:ins w:id="81" w:author="Cameron Freshwater" w:date="2018-11-17T11:08:00Z">
        <w:r w:rsidR="00E026C7">
          <w:t>, and fish dying en route,</w:t>
        </w:r>
      </w:ins>
      <w:r w:rsidR="00320E2C">
        <w:t xml:space="preserve"> produced by </w:t>
      </w:r>
      <w:proofErr w:type="spellStart"/>
      <w:r w:rsidRPr="00004A7E">
        <w:t>spawners</w:t>
      </w:r>
      <w:proofErr w:type="spellEnd"/>
      <w:r w:rsidRPr="00004A7E">
        <w:t xml:space="preserve"> in a given brood year</w:t>
      </w:r>
      <w:del w:id="82" w:author="Cameron Freshwater" w:date="2018-11-17T11:09:00Z">
        <w:r w:rsidRPr="00004A7E" w:rsidDel="00E026C7">
          <w:delText>, minus an adjustment for en route mortality</w:delText>
        </w:r>
      </w:del>
      <w:r w:rsidRPr="00004A7E">
        <w:t xml:space="preserve">)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w:t>
      </w:r>
      <w:commentRangeStart w:id="83"/>
      <w:r w:rsidRPr="00004A7E">
        <w:t xml:space="preserve">spawning abundance </w:t>
      </w:r>
      <w:commentRangeEnd w:id="83"/>
      <w:r w:rsidR="00E026C7">
        <w:rPr>
          <w:rStyle w:val="CommentReference"/>
        </w:rPr>
        <w:commentReference w:id="83"/>
      </w:r>
      <w:r w:rsidRPr="00004A7E">
        <w:t xml:space="preserve">and catch are reviewed in detail in Grant et al. (2011). </w:t>
      </w:r>
    </w:p>
    <w:p w14:paraId="0E1A162B" w14:textId="1E1D78AB" w:rsidR="00DB21CE" w:rsidRPr="00004A7E"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ins w:id="84" w:author="Cameron Freshwater" w:date="2018-11-17T11:12:00Z">
        <w:r w:rsidR="00E026C7">
          <w:t xml:space="preserve"> With the exception of the </w:t>
        </w:r>
        <w:proofErr w:type="spellStart"/>
        <w:r w:rsidR="00E026C7">
          <w:t>Cultus</w:t>
        </w:r>
        <w:proofErr w:type="spellEnd"/>
        <w:r w:rsidR="00E026C7">
          <w:t xml:space="preserve"> CU, all time series end in 2011.</w:t>
        </w:r>
      </w:ins>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1327" w:type="dxa"/>
          </w:tcPr>
          <w:p w14:paraId="6EE54D86" w14:textId="5F9BC399" w:rsidR="00DB21CE" w:rsidRPr="00000CC4" w:rsidRDefault="00DB21CE" w:rsidP="00AE7C0A">
            <w:pPr>
              <w:spacing w:line="480" w:lineRule="auto"/>
              <w:rPr>
                <w:vertAlign w:val="superscript"/>
                <w:rPrChange w:id="85" w:author="Cameron Freshwater" w:date="2018-11-17T11:46:00Z">
                  <w:rPr/>
                </w:rPrChange>
              </w:rPr>
            </w:pPr>
            <w:r w:rsidRPr="00004A7E">
              <w:t>Seymour</w:t>
            </w:r>
            <w:ins w:id="86" w:author="Cameron Freshwater" w:date="2018-11-17T11:46:00Z">
              <w:r w:rsidR="00000CC4">
                <w:rPr>
                  <w:vertAlign w:val="superscript"/>
                </w:rPr>
                <w:t>1</w:t>
              </w:r>
            </w:ins>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5ABA2EA" w:rsidR="00DB21CE" w:rsidRPr="00000CC4" w:rsidRDefault="00DB21CE" w:rsidP="00AE7C0A">
            <w:pPr>
              <w:spacing w:line="480" w:lineRule="auto"/>
              <w:rPr>
                <w:vertAlign w:val="superscript"/>
                <w:rPrChange w:id="87" w:author="Cameron Freshwater" w:date="2018-11-17T11:46:00Z">
                  <w:rPr/>
                </w:rPrChange>
              </w:rPr>
            </w:pPr>
            <w:commentRangeStart w:id="88"/>
            <w:r w:rsidRPr="00004A7E">
              <w:t>Scotch</w:t>
            </w:r>
            <w:ins w:id="89" w:author="Cameron Freshwater" w:date="2018-11-17T11:46:00Z">
              <w:r w:rsidR="00000CC4">
                <w:rPr>
                  <w:vertAlign w:val="superscript"/>
                </w:rPr>
                <w:t>1</w:t>
              </w:r>
            </w:ins>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commentRangeEnd w:id="88"/>
            <w:r w:rsidR="00F85137">
              <w:rPr>
                <w:rStyle w:val="CommentReference"/>
              </w:rPr>
              <w:commentReference w:id="88"/>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64201010" w:rsidR="00DB21CE" w:rsidRPr="00004A7E" w:rsidRDefault="00DB21CE" w:rsidP="00AE7C0A">
            <w:pPr>
              <w:spacing w:line="480" w:lineRule="auto"/>
            </w:pPr>
            <w:proofErr w:type="spellStart"/>
            <w:r w:rsidRPr="00004A7E">
              <w:t>Takla</w:t>
            </w:r>
            <w:proofErr w:type="spellEnd"/>
            <w:r w:rsidRPr="00004A7E">
              <w:t>-</w:t>
            </w:r>
            <w:proofErr w:type="spellStart"/>
            <w:r w:rsidRPr="00004A7E">
              <w:t>Trembleur</w:t>
            </w:r>
            <w:proofErr w:type="spellEnd"/>
            <w:ins w:id="90" w:author="Cameron Freshwater" w:date="2018-11-17T11:11:00Z">
              <w:r w:rsidR="00E026C7">
                <w:t>-Stuart</w:t>
              </w:r>
            </w:ins>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proofErr w:type="spellStart"/>
            <w:r w:rsidRPr="00004A7E">
              <w:t>Quesnel</w:t>
            </w:r>
            <w:proofErr w:type="spellEnd"/>
          </w:p>
        </w:tc>
        <w:tc>
          <w:tcPr>
            <w:tcW w:w="1327" w:type="dxa"/>
          </w:tcPr>
          <w:p w14:paraId="2E04B5EB" w14:textId="77777777" w:rsidR="00DB21CE" w:rsidRPr="00004A7E" w:rsidRDefault="00DB21CE" w:rsidP="00AE7C0A">
            <w:pPr>
              <w:spacing w:line="480" w:lineRule="auto"/>
            </w:pPr>
            <w:proofErr w:type="spellStart"/>
            <w:r w:rsidRPr="00004A7E">
              <w:t>Quesnel</w:t>
            </w:r>
            <w:proofErr w:type="spellEnd"/>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3D1518F1" w:rsidR="00DB21CE" w:rsidRPr="00004A7E" w:rsidRDefault="00DB21CE" w:rsidP="00AE7C0A">
            <w:pPr>
              <w:spacing w:line="480" w:lineRule="auto"/>
            </w:pPr>
            <w:proofErr w:type="spellStart"/>
            <w:r w:rsidRPr="00004A7E">
              <w:t>Shuswap</w:t>
            </w:r>
            <w:proofErr w:type="spellEnd"/>
            <w:ins w:id="91" w:author="Cameron Freshwater" w:date="2018-11-17T11:12:00Z">
              <w:r w:rsidR="00E026C7">
                <w:t xml:space="preserve"> Complex</w:t>
              </w:r>
            </w:ins>
            <w:r w:rsidRPr="00004A7E">
              <w:t>-L</w:t>
            </w:r>
          </w:p>
        </w:tc>
        <w:tc>
          <w:tcPr>
            <w:tcW w:w="1327" w:type="dxa"/>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del w:id="92" w:author="Cameron Freshwater" w:date="2018-11-17T11:46:00Z">
              <w:r w:rsidRPr="00004A7E" w:rsidDel="00000CC4">
                <w:delText>*</w:delText>
              </w:r>
            </w:del>
          </w:p>
        </w:tc>
        <w:tc>
          <w:tcPr>
            <w:tcW w:w="1327" w:type="dxa"/>
          </w:tcPr>
          <w:p w14:paraId="11805C22" w14:textId="5495DF25" w:rsidR="00DB21CE" w:rsidRPr="00000CC4" w:rsidRDefault="00DB21CE" w:rsidP="00AE7C0A">
            <w:pPr>
              <w:spacing w:line="480" w:lineRule="auto"/>
              <w:rPr>
                <w:vertAlign w:val="superscript"/>
                <w:rPrChange w:id="93" w:author="Cameron Freshwater" w:date="2018-11-17T11:46:00Z">
                  <w:rPr/>
                </w:rPrChange>
              </w:rPr>
            </w:pPr>
            <w:r w:rsidRPr="00004A7E">
              <w:t>Cultus</w:t>
            </w:r>
            <w:ins w:id="94" w:author="Cameron Freshwater" w:date="2018-11-17T11:46:00Z">
              <w:r w:rsidR="00000CC4">
                <w:rPr>
                  <w:vertAlign w:val="superscript"/>
                </w:rPr>
                <w:t>2</w:t>
              </w:r>
            </w:ins>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1F383F9F" w14:textId="05FD739C" w:rsidR="00000CC4" w:rsidRPr="00000CC4" w:rsidRDefault="00000CC4" w:rsidP="00AE7C0A">
      <w:pPr>
        <w:spacing w:line="480" w:lineRule="auto"/>
        <w:rPr>
          <w:ins w:id="95" w:author="Cameron Freshwater" w:date="2018-11-17T11:46:00Z"/>
          <w:rPrChange w:id="96" w:author="Cameron Freshwater" w:date="2018-11-17T11:46:00Z">
            <w:rPr>
              <w:ins w:id="97" w:author="Cameron Freshwater" w:date="2018-11-17T11:46:00Z"/>
              <w:vertAlign w:val="superscript"/>
            </w:rPr>
          </w:rPrChange>
        </w:rPr>
      </w:pPr>
      <w:ins w:id="98" w:author="Cameron Freshwater" w:date="2018-11-17T11:46:00Z">
        <w:r>
          <w:rPr>
            <w:vertAlign w:val="superscript"/>
          </w:rPr>
          <w:t>1</w:t>
        </w:r>
        <w:r>
          <w:t xml:space="preserve">Although </w:t>
        </w:r>
      </w:ins>
      <w:ins w:id="99" w:author="Cameron Freshwater" w:date="2018-11-17T11:47:00Z">
        <w:r>
          <w:t xml:space="preserve">the </w:t>
        </w:r>
      </w:ins>
      <w:ins w:id="100" w:author="Cameron Freshwater" w:date="2018-11-17T11:46:00Z">
        <w:r>
          <w:t xml:space="preserve">Seymour and Scotch </w:t>
        </w:r>
      </w:ins>
      <w:ins w:id="101" w:author="Cameron Freshwater" w:date="2018-11-17T11:47:00Z">
        <w:r>
          <w:t xml:space="preserve">stocks </w:t>
        </w:r>
      </w:ins>
      <w:ins w:id="102" w:author="Cameron Freshwater" w:date="2018-11-17T11:46:00Z">
        <w:r>
          <w:t xml:space="preserve">belong to the same </w:t>
        </w:r>
      </w:ins>
      <w:ins w:id="103" w:author="Cameron Freshwater" w:date="2018-11-17T11:47:00Z">
        <w:r>
          <w:t>CU, historically they were managed independently. Since stock-recruitment data are available for both, we treated them as distinct “quasi-CUs” for the purposes of this study</w:t>
        </w:r>
      </w:ins>
      <w:ins w:id="104" w:author="Cameron Freshwater" w:date="2018-11-17T11:48:00Z">
        <w:r>
          <w:t>.</w:t>
        </w:r>
      </w:ins>
    </w:p>
    <w:p w14:paraId="0FD12C61" w14:textId="149E7D43" w:rsidR="00DB21CE" w:rsidRPr="00004A7E" w:rsidRDefault="00000CC4" w:rsidP="00AE7C0A">
      <w:pPr>
        <w:spacing w:line="480" w:lineRule="auto"/>
      </w:pPr>
      <w:ins w:id="105" w:author="Cameron Freshwater" w:date="2018-11-17T11:46:00Z">
        <w:r>
          <w:rPr>
            <w:vertAlign w:val="superscript"/>
          </w:rPr>
          <w:t>2</w:t>
        </w:r>
      </w:ins>
      <w:del w:id="106" w:author="Cameron Freshwater" w:date="2018-11-17T11:46:00Z">
        <w:r w:rsidR="00DB21CE" w:rsidRPr="00004A7E" w:rsidDel="00000CC4">
          <w:delText>*</w:delText>
        </w:r>
      </w:del>
      <w:r w:rsidR="00DB21CE" w:rsidRPr="00004A7E">
        <w:t xml:space="preserve">Cultus </w:t>
      </w:r>
      <w:proofErr w:type="spellStart"/>
      <w:r w:rsidR="00DB21CE" w:rsidRPr="00004A7E">
        <w:t>spawner</w:t>
      </w:r>
      <w:proofErr w:type="spellEnd"/>
      <w:r w:rsidR="00DB21CE" w:rsidRPr="00004A7E">
        <w:t xml:space="preserve"> abundance and catch estimates extend to 2011, but the population has been heavily </w:t>
      </w:r>
      <w:proofErr w:type="gramStart"/>
      <w:r w:rsidR="00DB21CE" w:rsidRPr="00004A7E">
        <w:t>managed</w:t>
      </w:r>
      <w:proofErr w:type="gramEnd"/>
      <w:r w:rsidR="00DB21CE" w:rsidRPr="00004A7E">
        <w:t xml:space="preserve">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0E746187" w:rsidR="00DB21CE" w:rsidRPr="00004A7E" w:rsidRDefault="00DB21CE" w:rsidP="00AE7C0A">
      <w:pPr>
        <w:spacing w:line="480" w:lineRule="auto"/>
      </w:pPr>
      <w:r w:rsidRPr="00004A7E">
        <w:rPr>
          <w:i/>
        </w:rPr>
        <w:tab/>
      </w:r>
      <w:r w:rsidRPr="00004A7E">
        <w:t>We examined temporal changes in</w:t>
      </w:r>
      <w:ins w:id="107" w:author="Cameron Freshwater" w:date="2018-11-17T11:49:00Z">
        <w:r w:rsidR="00000CC4">
          <w:t xml:space="preserve"> annual recruit abundance</w:t>
        </w:r>
      </w:ins>
      <w:r w:rsidRPr="00004A7E">
        <w:t xml:space="preserve"> </w:t>
      </w:r>
      <w:ins w:id="108" w:author="Cameron Freshwater" w:date="2018-11-17T11:49:00Z">
        <w:r w:rsidR="00000CC4">
          <w:t xml:space="preserve">using </w:t>
        </w:r>
      </w:ins>
      <w:r w:rsidRPr="00004A7E">
        <w:t xml:space="preserve">three metrics of </w:t>
      </w:r>
      <w:proofErr w:type="spellStart"/>
      <w:r w:rsidRPr="00004A7E">
        <w:t>metapopulation</w:t>
      </w:r>
      <w:proofErr w:type="spellEnd"/>
      <w:r w:rsidRPr="00004A7E">
        <w:t xml:space="preserve"> variability</w:t>
      </w:r>
      <w:ins w:id="109" w:author="Cameron Freshwater" w:date="2018-11-17T11:12:00Z">
        <w:r w:rsidR="00E026C7">
          <w:t>: synchrony, component variability,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110" w:author="Cameron Freshwater" w:date="2018-11-17T11:50:00Z">
        <w:r w:rsidR="00000CC4">
          <w:t xml:space="preserve">The first metric, </w:t>
        </w:r>
      </w:ins>
      <w:del w:id="111" w:author="Cameron Freshwater" w:date="2018-11-17T11:50:00Z">
        <w:r w:rsidRPr="00004A7E" w:rsidDel="00000CC4">
          <w:delText xml:space="preserve">The </w:delText>
        </w:r>
      </w:del>
      <w:ins w:id="112" w:author="Cameron Freshwater" w:date="2018-11-17T11:50:00Z">
        <w:r w:rsidR="00000CC4">
          <w:t>t</w:t>
        </w:r>
        <w:r w:rsidR="00000CC4" w:rsidRPr="00004A7E">
          <w:t xml:space="preserve">he </w:t>
        </w:r>
      </w:ins>
      <w:r w:rsidRPr="00004A7E">
        <w:t xml:space="preserve">synchrony index </w:t>
      </w:r>
      <w:ins w:id="113" w:author="Cameron Freshwater" w:date="2018-11-17T11:13:00Z">
        <w:r w:rsidR="00E026C7">
          <w:t>(</w:t>
        </w:r>
        <m:oMath>
          <m:r>
            <w:rPr>
              <w:rFonts w:ascii="Cambria Math" w:hAnsi="Cambria Math"/>
            </w:rPr>
            <m:t>φ)</m:t>
          </m:r>
        </m:oMath>
      </w:ins>
      <w:ins w:id="114" w:author="Cameron Freshwater" w:date="2018-11-17T11:50:00Z">
        <w:r w:rsidR="00000CC4">
          <w:rPr>
            <w:rFonts w:eastAsiaTheme="minorEastAsia"/>
          </w:rPr>
          <w:t>,</w:t>
        </w:r>
      </w:ins>
      <w:ins w:id="115" w:author="Cameron Freshwater" w:date="2018-11-17T11:13:00Z">
        <w:r w:rsidR="00E026C7" w:rsidRPr="00004A7E">
          <w:t xml:space="preserve"> </w:t>
        </w:r>
      </w:ins>
      <w:r w:rsidRPr="00004A7E">
        <w:t xml:space="preserve">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E026C7"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w:lastRenderedPageBreak/>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21CE2CF2"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 xml:space="preserve">is the mean abundance of the aggregate. Finally, </w:t>
      </w:r>
      <w:ins w:id="116"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71B57599" w:rsidR="00DB21CE" w:rsidRPr="00004A7E" w:rsidRDefault="00DB21CE" w:rsidP="00AE7C0A">
      <w:pPr>
        <w:spacing w:line="480" w:lineRule="auto"/>
      </w:pPr>
      <w:r w:rsidRPr="00004A7E">
        <w:tab/>
        <w:t>To explore</w:t>
      </w:r>
      <w:ins w:id="117" w:author="Cameron Freshwater" w:date="2018-11-17T11:50:00Z">
        <w:r w:rsidR="00000CC4">
          <w:t xml:space="preserve"> historical</w:t>
        </w:r>
      </w:ins>
      <w:r w:rsidRPr="00004A7E">
        <w:t xml:space="preserve"> changes in aggregate variability of Fraser River sockeye salmon, we </w:t>
      </w:r>
      <w:del w:id="118" w:author="Cameron Freshwater" w:date="2018-11-17T11:50:00Z">
        <w:r w:rsidRPr="00004A7E" w:rsidDel="00000CC4">
          <w:delText xml:space="preserve">generated </w:delText>
        </w:r>
      </w:del>
      <w:ins w:id="119"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w:t>
      </w:r>
      <w:ins w:id="120" w:author="Cameron Freshwater" w:date="2018-11-17T11:51:00Z">
        <w:r w:rsidR="00000CC4">
          <w:t xml:space="preserve">11 </w:t>
        </w:r>
      </w:ins>
      <w:r w:rsidR="00FE7607" w:rsidRPr="00004A7E">
        <w:t>CUs with data</w:t>
      </w:r>
      <w:r w:rsidRPr="00004A7E">
        <w:t xml:space="preserve"> extend</w:t>
      </w:r>
      <w:r w:rsidR="00FE7607" w:rsidRPr="00004A7E">
        <w:t xml:space="preserve">ing back to the 1948 brood year; however, a supplementary analysis analyzing a shorter </w:t>
      </w:r>
      <w:r w:rsidR="00FE7607" w:rsidRPr="00004A7E">
        <w:lastRenderedPageBreak/>
        <w:t>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542C2031"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represents a CU,</w:t>
      </w:r>
      <w:ins w:id="121"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del w:id="122"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123" w:author="Cameron Freshwater" w:date="2018-11-17T11:51:00Z">
        <w:r w:rsidR="00000CC4">
          <w:t>, while</w:t>
        </w:r>
      </w:ins>
      <w:r w:rsidRPr="00004A7E">
        <w:t xml:space="preserve"> </w:t>
      </w:r>
      <w:del w:id="124"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125" w:author="Cameron Freshwater" w:date="2018-11-17T11:51:00Z">
        <w:r w:rsidR="00000CC4" w:rsidRPr="00000CC4">
          <w:rPr>
            <w:rPrChange w:id="126" w:author="Cameron Freshwater" w:date="2018-11-17T11:52:00Z">
              <w:rPr>
                <w:i/>
              </w:rPr>
            </w:rPrChange>
          </w:rPr>
          <w:t xml:space="preserve">is </w:t>
        </w:r>
      </w:ins>
      <w:r w:rsidRPr="00004A7E">
        <w:t>the density-dependent parameter</w:t>
      </w:r>
      <w:ins w:id="127" w:author="Cameron Freshwater" w:date="2018-11-17T11:52:00Z">
        <w:r w:rsidR="00000CC4">
          <w:t xml:space="preserve"> that represents</w:t>
        </w:r>
      </w:ins>
      <w:del w:id="128" w:author="Cameron Freshwater" w:date="2018-11-17T11:52:00Z">
        <w:r w:rsidRPr="00004A7E" w:rsidDel="00000CC4">
          <w:delText>,</w:delText>
        </w:r>
      </w:del>
      <w:r w:rsidRPr="00004A7E">
        <w:t xml:space="preserve">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C9BA003" w:rsidR="00DB21CE" w:rsidRPr="00004A7E" w:rsidRDefault="00DB21CE" w:rsidP="00AE7C0A">
      <w:pPr>
        <w:tabs>
          <w:tab w:val="left" w:pos="709"/>
        </w:tabs>
        <w:spacing w:line="480" w:lineRule="auto"/>
      </w:pPr>
      <w:r w:rsidRPr="00004A7E">
        <w:tab/>
      </w:r>
      <w:commentRangeStart w:id="129"/>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129"/>
      <w:r w:rsidRPr="00004A7E">
        <w:rPr>
          <w:rStyle w:val="CommentReference"/>
          <w:sz w:val="22"/>
          <w:szCs w:val="22"/>
        </w:rPr>
        <w:commentReference w:id="129"/>
      </w:r>
      <w:ins w:id="130" w:author="Cameron Freshwater" w:date="2018-11-17T11:52:00Z">
        <w:r w:rsidR="00000CC4">
          <w:t>, Table 1</w:t>
        </w:r>
      </w:ins>
      <w:r w:rsidRPr="00004A7E">
        <w:t xml:space="preserve">). To account for </w:t>
      </w:r>
      <w:ins w:id="131" w:author="Cameron Freshwater" w:date="2018-11-17T11:52:00Z">
        <w:r w:rsidR="00000CC4">
          <w:t xml:space="preserve">temporal </w:t>
        </w:r>
      </w:ins>
      <w:r w:rsidRPr="00004A7E">
        <w:t xml:space="preserve">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E026C7"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E026C7"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t>
      </w:r>
      <w:commentRangeStart w:id="132"/>
      <w:r w:rsidR="00DB21CE" w:rsidRPr="00004A7E">
        <w:t xml:space="preserve">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w:t>
      </w:r>
      <w:commentRangeEnd w:id="132"/>
      <w:r w:rsidR="00000CC4">
        <w:rPr>
          <w:rStyle w:val="CommentReference"/>
        </w:rPr>
        <w:commentReference w:id="132"/>
      </w:r>
      <w:r w:rsidR="00DB21CE" w:rsidRPr="00004A7E">
        <w:t xml:space="preserve">.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proofErr w:type="spellStart"/>
      <w:r w:rsidR="00246EBA">
        <w:t>skewness</w:t>
      </w:r>
      <w:proofErr w:type="spellEnd"/>
      <w:r w:rsidR="00246EBA">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w:t>
      </w:r>
      <w:proofErr w:type="spellStart"/>
      <w:r w:rsidR="00320E2C">
        <w:rPr>
          <w:rFonts w:eastAsiaTheme="minorEastAsia"/>
        </w:rPr>
        <w:t>spawners</w:t>
      </w:r>
      <w:proofErr w:type="spellEnd"/>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w:ins w:id="133" w:author="Cameron Freshwater" w:date="2018-11-17T11:55:00Z">
              <m:r>
                <w:rPr>
                  <w:rFonts w:ascii="Cambria Math" w:hAnsi="Cambria Math"/>
                </w:rPr>
                <m:t>η</m:t>
              </m:r>
            </w:ins>
            <w:del w:id="134" w:author="Cameron Freshwater" w:date="2018-11-17T11:55:00Z">
              <m:r>
                <w:rPr>
                  <w:rFonts w:ascii="Cambria Math" w:hAnsi="Cambria Math"/>
                </w:rPr>
                <m:t>v</m:t>
              </m:r>
            </w:del>
            <m:r>
              <w:rPr>
                <w:rFonts w:ascii="Cambria Math" w:hAnsi="Cambria Math"/>
              </w:rPr>
              <m:t>, γ</m:t>
            </m:r>
            <m:ctrlPr>
              <w:rPr>
                <w:rFonts w:ascii="Cambria Math" w:eastAsiaTheme="minorEastAsia" w:hAnsi="Cambria Math"/>
                <w:i/>
              </w:rPr>
            </m:ctrlPr>
          </m:e>
        </m:d>
      </m:oMath>
    </w:p>
    <w:p w14:paraId="4285F6CC" w14:textId="68C9A89A"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ins w:id="135" w:author="Cameron Freshwater" w:date="2018-11-17T11:55:00Z">
        <m:oMath>
          <m:r>
            <w:rPr>
              <w:rFonts w:ascii="Cambria Math" w:hAnsi="Cambria Math"/>
            </w:rPr>
            <m:t>η</m:t>
          </m:r>
        </m:oMath>
      </w:ins>
      <w:del w:id="136" w:author="Cameron Freshwater" w:date="2018-11-17T11:55:00Z">
        <w:r w:rsidRPr="00004A7E" w:rsidDel="00000CC4">
          <w:rPr>
            <w:i/>
          </w:rPr>
          <w:delText>v</w:delText>
        </w:r>
      </w:del>
      <w:r w:rsidRPr="00004A7E">
        <w:rPr>
          <w:i/>
        </w:rPr>
        <w:t xml:space="preserve">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ins w:id="137" w:author="Cameron Freshwater" w:date="2018-11-17T11:55:00Z">
        <m:oMath>
          <m:r>
            <w:rPr>
              <w:rFonts w:ascii="Cambria Math" w:hAnsi="Cambria Math"/>
            </w:rPr>
            <m:t>η</m:t>
          </m:r>
        </m:oMath>
      </w:ins>
      <w:del w:id="138" w:author="Cameron Freshwater" w:date="2018-11-17T11:55:00Z">
        <w:r w:rsidRPr="00004A7E" w:rsidDel="00000CC4">
          <w:rPr>
            <w:i/>
          </w:rPr>
          <w:delText>v</w:delText>
        </w:r>
      </w:del>
      <w:r w:rsidR="00237D76" w:rsidRPr="00004A7E">
        <w:t xml:space="preserve"> correspond</w:t>
      </w:r>
      <w:r w:rsidRPr="00004A7E">
        <w:t xml:space="preserve"> to heavier tails and as </w:t>
      </w:r>
      <w:ins w:id="139" w:author="Cameron Freshwater" w:date="2018-11-17T11:55:00Z">
        <m:oMath>
          <m:r>
            <w:rPr>
              <w:rFonts w:ascii="Cambria Math" w:hAnsi="Cambria Math"/>
            </w:rPr>
            <m:t>η</m:t>
          </m:r>
        </m:oMath>
      </w:ins>
      <w:del w:id="140"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141"/>
      <w:r w:rsidRPr="00004A7E">
        <w:t xml:space="preserve">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w:ins w:id="142" w:author="Cameron Freshwater" w:date="2018-11-17T11:55:00Z">
        <m:oMath>
          <m:r>
            <w:rPr>
              <w:rFonts w:ascii="Cambria Math" w:hAnsi="Cambria Math"/>
            </w:rPr>
            <m:t>η</m:t>
          </m:r>
        </m:oMath>
      </w:ins>
      <w:del w:id="143" w:author="Cameron Freshwater" w:date="2018-11-17T11:55:00Z">
        <m:oMath>
          <m:r>
            <w:rPr>
              <w:rFonts w:ascii="Cambria Math" w:hAnsi="Cambria Math"/>
            </w:rPr>
            <m:t>v</m:t>
          </m:r>
        </m:oMath>
      </w:del>
      <w:r w:rsidR="00517572" w:rsidRPr="00004A7E">
        <w:t xml:space="preserve"> = </w:t>
      </w:r>
      <w:r w:rsidR="00D965D9">
        <w:t>2</w:t>
      </w:r>
      <w:r w:rsidR="00517572" w:rsidRPr="00004A7E">
        <w:t xml:space="preserve">, </w:t>
      </w:r>
      <w:r w:rsidR="00E14BC0" w:rsidRPr="00004A7E">
        <w:t xml:space="preserve">which allows for an event </w:t>
      </w:r>
      <w:del w:id="144" w:author="Cameron Freshwater" w:date="2018-11-17T11:56:00Z">
        <w:r w:rsidR="00E14BC0" w:rsidRPr="00004A7E" w:rsidDel="00000CC4">
          <w:delText xml:space="preserve">three </w:delText>
        </w:r>
      </w:del>
      <w:ins w:id="145" w:author="Cameron Freshwater" w:date="2018-11-17T11:56:00Z">
        <w:r w:rsidR="00000CC4">
          <w:t>four</w:t>
        </w:r>
        <w:r w:rsidR="00000CC4" w:rsidRPr="00004A7E">
          <w:t xml:space="preserve"> </w:t>
        </w:r>
      </w:ins>
      <w:r w:rsidR="00E14BC0" w:rsidRPr="00004A7E">
        <w:t xml:space="preserve">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End w:id="141"/>
      <w:r w:rsidR="00554C60">
        <w:rPr>
          <w:rStyle w:val="CommentReference"/>
        </w:rPr>
        <w:commentReference w:id="141"/>
      </w:r>
      <w:commentRangeStart w:id="146"/>
      <w:r w:rsidR="005419E4" w:rsidRPr="00004A7E">
        <w:t>(Figure 1)</w:t>
      </w:r>
      <w:commentRangeEnd w:id="146"/>
      <w:r w:rsidR="005419E4" w:rsidRPr="00004A7E">
        <w:rPr>
          <w:rStyle w:val="CommentReference"/>
          <w:sz w:val="22"/>
          <w:szCs w:val="22"/>
        </w:rPr>
        <w:commentReference w:id="146"/>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w:ins w:id="147" w:author="Cameron Freshwater" w:date="2018-11-17T11:59:00Z">
        <m:oMath>
          <m:r>
            <w:rPr>
              <w:rFonts w:ascii="Cambria Math" w:hAnsi="Cambria Math"/>
            </w:rPr>
            <m:t>η</m:t>
          </m:r>
          <m:r>
            <m:rPr>
              <m:sty m:val="p"/>
            </m:rPr>
            <w:rPr>
              <w:rFonts w:ascii="Cambria Math" w:hAnsi="Cambria Math"/>
            </w:rPr>
            <m:t>=</m:t>
          </m:r>
          <m:r>
            <m:rPr>
              <m:sty m:val="p"/>
            </m:rPr>
            <w:rPr>
              <w:rFonts w:ascii="Cambria Math" w:hAnsi="Cambria Math"/>
            </w:rPr>
            <m:t>2</m:t>
          </m:r>
        </m:oMath>
      </w:ins>
      <w:del w:id="148" w:author="Cameron Freshwater" w:date="2018-11-17T11:59:00Z">
        <m:oMath>
          <m:r>
            <w:rPr>
              <w:rFonts w:ascii="Cambria Math" w:hAnsi="Cambria Math"/>
            </w:rPr>
            <m:t>v</m:t>
          </m:r>
        </m:oMath>
        <w:r w:rsidRPr="00004A7E" w:rsidDel="00554C60">
          <w:rPr>
            <w:rFonts w:eastAsiaTheme="minorEastAsia"/>
          </w:rPr>
          <w:delText xml:space="preserve"> = 3</w:delText>
        </w:r>
      </w:del>
      <w:r w:rsidRPr="00004A7E">
        <w:rPr>
          <w:rFonts w:eastAsiaTheme="minorEastAsia"/>
        </w:rPr>
        <w:t>.</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3E0418B3" w:rsidR="00DB21CE" w:rsidRPr="00004A7E" w:rsidRDefault="00DB21CE" w:rsidP="00AE7C0A">
      <w:pPr>
        <w:spacing w:line="480" w:lineRule="auto"/>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149" w:author="Cameron Freshwater" w:date="2018-11-17T12:00:00Z">
        <w:r w:rsidR="00237D76" w:rsidRPr="00004A7E" w:rsidDel="00554C60">
          <w:rPr>
            <w:rFonts w:ascii="Calibri" w:hAnsi="Calibri"/>
          </w:rPr>
          <w:delText xml:space="preserve">OM </w:delText>
        </w:r>
      </w:del>
      <w:ins w:id="150"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151" w:author="Cameron Freshwater" w:date="2018-11-17T12:05:00Z">
        <w:r w:rsidRPr="00004A7E" w:rsidDel="00554C60">
          <w:rPr>
            <w:i/>
          </w:rPr>
          <w:delText>treatments</w:delText>
        </w:r>
      </w:del>
      <w:ins w:id="152" w:author="Cameron Freshwater" w:date="2018-11-17T12:05:00Z">
        <w:r w:rsidR="00554C60">
          <w:rPr>
            <w:i/>
          </w:rPr>
          <w:t>scenarios</w:t>
        </w:r>
      </w:ins>
      <w:r w:rsidRPr="00004A7E">
        <w:rPr>
          <w:i/>
        </w:rPr>
        <w:t>”</w:t>
      </w:r>
    </w:p>
    <w:p w14:paraId="690FD690" w14:textId="3C4C97D6"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153"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154" w:author="Cameron Freshwater" w:date="2018-11-17T12:04:00Z">
        <w:r w:rsidR="00554C60">
          <w:rPr>
            <w:rFonts w:eastAsiaTheme="minorEastAsia"/>
          </w:rPr>
          <w:t xml:space="preserve">. </w:t>
        </w:r>
      </w:ins>
      <w:del w:id="155" w:author="Cameron Freshwater" w:date="2018-11-17T12:04:00Z">
        <w:r w:rsidRPr="00004A7E" w:rsidDel="00554C60">
          <w:rPr>
            <w:rFonts w:eastAsiaTheme="minorEastAsia"/>
          </w:rPr>
          <w:delText>,</w:delText>
        </w:r>
      </w:del>
      <w:r w:rsidRPr="00004A7E">
        <w:rPr>
          <w:rFonts w:eastAsiaTheme="minorEastAsia"/>
        </w:rPr>
        <w:t xml:space="preserve"> </w:t>
      </w:r>
      <w:del w:id="156" w:author="Cameron Freshwater" w:date="2018-11-17T12:04:00Z">
        <w:r w:rsidRPr="00004A7E" w:rsidDel="00554C60">
          <w:rPr>
            <w:rFonts w:eastAsiaTheme="minorEastAsia"/>
          </w:rPr>
          <w:delText>with e</w:delText>
        </w:r>
      </w:del>
      <w:ins w:id="157" w:author="Cameron Freshwater" w:date="2018-11-17T12:04:00Z">
        <w:r w:rsidR="00554C60">
          <w:rPr>
            <w:rFonts w:eastAsiaTheme="minorEastAsia"/>
          </w:rPr>
          <w:t>E</w:t>
        </w:r>
      </w:ins>
      <w:r w:rsidRPr="00004A7E">
        <w:rPr>
          <w:rFonts w:eastAsiaTheme="minorEastAsia"/>
        </w:rPr>
        <w:t xml:space="preserve">ach </w:t>
      </w:r>
      <w:ins w:id="158" w:author="Cameron Freshwater" w:date="2018-11-17T12:04:00Z">
        <w:r w:rsidR="00554C60">
          <w:rPr>
            <w:rFonts w:eastAsiaTheme="minorEastAsia"/>
          </w:rPr>
          <w:t xml:space="preserve">operating model </w:t>
        </w:r>
      </w:ins>
      <w:del w:id="159" w:author="Cameron Freshwater" w:date="2018-11-17T12:04:00Z">
        <w:r w:rsidRPr="00004A7E" w:rsidDel="00554C60">
          <w:rPr>
            <w:rFonts w:eastAsiaTheme="minorEastAsia"/>
          </w:rPr>
          <w:delText>representing a</w:delText>
        </w:r>
      </w:del>
      <w:ins w:id="160" w:author="Cameron Freshwater" w:date="2018-11-17T12:04:00Z">
        <w:r w:rsidR="00554C60">
          <w:rPr>
            <w:rFonts w:eastAsiaTheme="minorEastAsia"/>
          </w:rPr>
          <w:t>can be considered a</w:t>
        </w:r>
      </w:ins>
      <w:r w:rsidRPr="00004A7E">
        <w:rPr>
          <w:rFonts w:eastAsiaTheme="minorEastAsia"/>
        </w:rPr>
        <w:t xml:space="preserve"> distinct component variability</w:t>
      </w:r>
      <w:ins w:id="161"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162"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163" w:author="Cameron Freshwater" w:date="2018-11-17T12:04:00Z">
        <w:r w:rsidRPr="00004A7E" w:rsidDel="00554C60">
          <w:rPr>
            <w:rFonts w:eastAsiaTheme="minorEastAsia"/>
          </w:rPr>
          <w:delText>treatment</w:delText>
        </w:r>
      </w:del>
      <w:ins w:id="164" w:author="Cameron Freshwater" w:date="2018-11-17T12:04:00Z">
        <w:r w:rsidR="00554C60">
          <w:rPr>
            <w:rFonts w:eastAsiaTheme="minorEastAsia"/>
          </w:rPr>
          <w:t>scenario</w:t>
        </w:r>
      </w:ins>
      <w:r w:rsidRPr="00004A7E">
        <w:rPr>
          <w:rFonts w:eastAsiaTheme="minorEastAsia"/>
        </w:rPr>
        <w:t xml:space="preserve">” (Table 2). We created </w:t>
      </w:r>
      <w:del w:id="165" w:author="Cameron Freshwater" w:date="2018-11-17T12:02:00Z">
        <w:r w:rsidRPr="00004A7E" w:rsidDel="00554C60">
          <w:rPr>
            <w:rFonts w:eastAsiaTheme="minorEastAsia"/>
          </w:rPr>
          <w:delText>component variance</w:delText>
        </w:r>
      </w:del>
      <w:ins w:id="166"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167" w:author="Cameron Freshwater" w:date="2018-11-17T12:04:00Z">
        <w:r w:rsidRPr="00004A7E" w:rsidDel="00554C60">
          <w:rPr>
            <w:rFonts w:eastAsiaTheme="minorEastAsia"/>
          </w:rPr>
          <w:delText xml:space="preserve">treatments </w:delText>
        </w:r>
      </w:del>
      <w:ins w:id="168"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w:t>
      </w:r>
      <w:ins w:id="169" w:author="Cameron Freshwater" w:date="2018-11-17T12:02:00Z">
        <m:oMath>
          <m:r>
            <w:rPr>
              <w:rFonts w:ascii="Cambria Math" w:hAnsi="Cambria Math"/>
            </w:rPr>
            <m:t>φ</m:t>
          </m:r>
        </m:oMath>
        <w:r w:rsidR="00554C60" w:rsidRPr="00004A7E" w:rsidDel="00554C60">
          <w:rPr>
            <w:rFonts w:eastAsiaTheme="minorEastAsia"/>
          </w:rPr>
          <w:t xml:space="preserve"> </w:t>
        </w:r>
      </w:ins>
      <w:del w:id="170" w:author="Cameron Freshwater" w:date="2018-11-17T12:02:00Z">
        <w:r w:rsidRPr="00004A7E" w:rsidDel="00554C60">
          <w:rPr>
            <w:rFonts w:eastAsiaTheme="minorEastAsia"/>
          </w:rPr>
          <w:delText xml:space="preserve">synchrony </w:delText>
        </w:r>
      </w:del>
      <w:del w:id="171" w:author="Cameron Freshwater" w:date="2018-11-17T12:04:00Z">
        <w:r w:rsidRPr="00004A7E" w:rsidDel="00554C60">
          <w:rPr>
            <w:rFonts w:eastAsiaTheme="minorEastAsia"/>
          </w:rPr>
          <w:delText>treatments</w:delText>
        </w:r>
      </w:del>
      <w:ins w:id="172"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173" w:author="Cameron Freshwater" w:date="2018-11-17T12:04:00Z">
        <w:r w:rsidRPr="00004A7E" w:rsidDel="00554C60">
          <w:delText xml:space="preserve">treatment </w:delText>
        </w:r>
      </w:del>
      <w:ins w:id="174"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175" w:author="Cameron Freshwater" w:date="2018-11-17T12:04:00Z">
        <w:r w:rsidRPr="00004A7E" w:rsidDel="00554C60">
          <w:delText xml:space="preserve">scenario </w:delText>
        </w:r>
      </w:del>
      <w:ins w:id="176"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Del="00D24404" w:rsidRDefault="00DB21CE" w:rsidP="00AE7C0A">
      <w:pPr>
        <w:spacing w:line="480" w:lineRule="auto"/>
        <w:rPr>
          <w:del w:id="177"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30530614"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biological benchmarks used to assess CU status</w:t>
      </w:r>
      <w:ins w:id="178" w:author="Cameron Freshwater" w:date="2018-11-17T16:38:00Z">
        <w:r w:rsidR="0059521C">
          <w:rPr>
            <w:rFonts w:ascii="Calibri" w:hAnsi="Calibri"/>
          </w:rPr>
          <w:t xml:space="preserve"> under Canada’s Wild Salmon Policy </w:t>
        </w:r>
      </w:ins>
      <w:ins w:id="179" w:author="Cameron Freshwater" w:date="2018-11-17T16:39:00Z">
        <w:r w:rsidR="0059521C">
          <w:rPr>
            <w:rFonts w:ascii="Calibri" w:hAnsi="Calibri"/>
          </w:rPr>
          <w:t>(WSP; DFO 2005)</w:t>
        </w:r>
      </w:ins>
      <w:r w:rsidR="0059521C">
        <w:rPr>
          <w:rFonts w:ascii="Calibri" w:hAnsi="Calibri"/>
        </w:rPr>
        <w:fldChar w:fldCharType="begin"/>
      </w:r>
      <w:r w:rsidR="0059521C">
        <w:rPr>
          <w:rFonts w:ascii="Calibri" w:hAnsi="Calibri"/>
        </w:rPr>
        <w:instrText xml:space="preserve"> ADDIN EN.CITE &lt;EndNote&gt;&lt;Cite Hidden="1"&gt;&lt;Author&gt;DFO&lt;/Author&gt;&lt;Year&gt;2005&lt;/Year&gt;&lt;RecNum&gt;1970&lt;/RecNum&gt;&lt;record&gt;&lt;rec-number&gt;1970&lt;/rec-number&gt;&lt;foreign-keys&gt;&lt;key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instrText>
      </w:r>
      <w:r w:rsidR="0059521C">
        <w:rPr>
          <w:rFonts w:ascii="Calibri" w:hAnsi="Calibri"/>
        </w:rPr>
        <w:fldChar w:fldCharType="separate"/>
      </w:r>
      <w:r w:rsidR="0059521C">
        <w:rPr>
          <w:rFonts w:ascii="Calibri" w:hAnsi="Calibri"/>
        </w:rPr>
        <w:fldChar w:fldCharType="end"/>
      </w:r>
      <w:r w:rsidRPr="00004A7E">
        <w:rPr>
          <w:rFonts w:ascii="Calibri" w:hAnsi="Calibri"/>
        </w:rPr>
        <w:t xml:space="preserve">. </w:t>
      </w:r>
      <w:r w:rsidR="005D007A" w:rsidRPr="00004A7E">
        <w:rPr>
          <w:rFonts w:ascii="Calibri" w:hAnsi="Calibri"/>
        </w:rPr>
        <w:t>Consistent</w:t>
      </w:r>
      <w:r w:rsidRPr="00004A7E">
        <w:rPr>
          <w:rFonts w:ascii="Calibri" w:hAnsi="Calibri"/>
        </w:rPr>
        <w:t xml:space="preserve"> with </w:t>
      </w:r>
      <w:del w:id="180" w:author="Cameron Freshwater" w:date="2018-11-17T16:39:00Z">
        <w:r w:rsidRPr="00004A7E" w:rsidDel="0059521C">
          <w:rPr>
            <w:rFonts w:ascii="Calibri" w:hAnsi="Calibri"/>
          </w:rPr>
          <w:delText>Canada’s Wild Salmon Policy</w:delText>
        </w:r>
      </w:del>
      <w:ins w:id="181" w:author="Cameron Freshwater" w:date="2018-11-17T16:39:00Z">
        <w:r w:rsidR="0059521C">
          <w:rPr>
            <w:rFonts w:ascii="Calibri" w:hAnsi="Calibri"/>
          </w:rPr>
          <w:t>the WSP</w:t>
        </w:r>
      </w:ins>
      <w:r w:rsidRPr="00004A7E">
        <w:rPr>
          <w:rFonts w:ascii="Calibri" w:hAnsi="Calibri"/>
        </w:rPr>
        <w:t xml:space="preserve">,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w:t>
      </w:r>
      <w:del w:id="182" w:author="Cameron Freshwater" w:date="2018-11-17T16:39:00Z">
        <w:r w:rsidRPr="00004A7E" w:rsidDel="0059521C">
          <w:rPr>
            <w:rFonts w:ascii="Calibri" w:hAnsi="Calibri"/>
          </w:rPr>
          <w:delText xml:space="preserve"> (</w:delText>
        </w:r>
        <w:r w:rsidRPr="00004A7E" w:rsidDel="0059521C">
          <w:rPr>
            <w:rFonts w:ascii="Calibri" w:hAnsi="Calibri"/>
            <w:i/>
          </w:rPr>
          <w:delText>S</w:delText>
        </w:r>
        <w:r w:rsidRPr="00004A7E" w:rsidDel="0059521C">
          <w:rPr>
            <w:rFonts w:ascii="Calibri" w:hAnsi="Calibri"/>
            <w:i/>
            <w:vertAlign w:val="subscript"/>
          </w:rPr>
          <w:delText>MSY</w:delText>
        </w:r>
        <w:r w:rsidRPr="00004A7E" w:rsidDel="0059521C">
          <w:rPr>
            <w:rFonts w:ascii="Calibri" w:hAnsi="Calibri"/>
          </w:rPr>
          <w:delText>, formula in Appendix)</w:delText>
        </w:r>
      </w:del>
      <w:r w:rsidRPr="00004A7E">
        <w:rPr>
          <w:rFonts w:ascii="Calibri" w:hAnsi="Calibri"/>
        </w:rPr>
        <w:t xml:space="preserve"> as the benchmark representing healthy status</w:t>
      </w:r>
      <w:ins w:id="183" w:author="Cameron Freshwater" w:date="2018-11-17T16:39:00Z">
        <w:r w:rsidR="0059521C">
          <w:rPr>
            <w:rFonts w:ascii="Calibri" w:hAnsi="Calibri"/>
          </w:rPr>
          <w:t xml:space="preserve"> </w:t>
        </w:r>
      </w:ins>
      <w:r w:rsidR="0059521C">
        <w:rPr>
          <w:rFonts w:ascii="Calibri" w:hAnsi="Calibri"/>
        </w:rPr>
        <w:fldChar w:fldCharType="begin"/>
      </w:r>
      <w:r w:rsidR="0059521C">
        <w:rPr>
          <w:rFonts w:ascii="Calibri" w:hAnsi="Calibri"/>
        </w:rPr>
        <w:instrText xml:space="preserve"> ADDIN EN.CITE &lt;EndNote&gt;&lt;Cite&gt;&lt;Author&gt;Holt&lt;/Author&gt;&lt;Year&gt;2009&lt;/Year&gt;&lt;RecNum&gt;1965&lt;/RecNum&gt;&lt;DisplayText&gt;(Holt&lt;style face="italic"&gt; et al.&lt;/style&gt; 2009)&lt;/DisplayText&gt;&lt;record&gt;&lt;rec-number&gt;1965&lt;/rec-number&gt;&lt;foreign-keys&gt;&lt;key app="EN" db-id="eez0aevwa0afpdexr0lvefp6z0xpepv5rfx5" timestamp="1496625281"&gt;1965&lt;/key&gt;&lt;key app="ENWeb" db-id=""&gt;0&lt;/key&gt;&lt;/foreign-keys&gt;&lt;ref-type name="Journal Article"&gt;17&lt;/ref-type&gt;&lt;contributors&gt;&lt;authors&gt;&lt;author&gt;Holt, Carrie A.&lt;/author&gt;&lt;author&gt;Cass, Alan&lt;/author&gt;&lt;author&gt;Holtby, Blair&lt;/author&gt;&lt;author&gt;Riddell, Brian&lt;/author&gt;&lt;/authors&gt;&lt;/contributors&gt;&lt;titles&gt;&lt;title&gt;Indicators of status and benchmarks for Conservation Units in Canada&amp;apos;s Wild Salmon Policy&lt;/title&gt;&lt;secondary-title&gt;CSAS Research Document&lt;/secondary-title&gt;&lt;/titles&gt;&lt;periodical&gt;&lt;full-title&gt;CSAS Research Document&lt;/full-title&gt;&lt;/periodical&gt;&lt;volume&gt;2009/058&lt;/volume&gt;&lt;dates&gt;&lt;year&gt;2009&lt;/year&gt;&lt;/dates&gt;&lt;urls&gt;&lt;/urls&gt;&lt;/record&gt;&lt;/Cite&gt;&lt;/EndNote&gt;</w:instrText>
      </w:r>
      <w:r w:rsidR="0059521C">
        <w:rPr>
          <w:rFonts w:ascii="Calibri" w:hAnsi="Calibri"/>
        </w:rPr>
        <w:fldChar w:fldCharType="separate"/>
      </w:r>
      <w:r w:rsidR="0059521C">
        <w:rPr>
          <w:rFonts w:ascii="Calibri" w:hAnsi="Calibri"/>
          <w:noProof/>
        </w:rPr>
        <w:t>(Holt</w:t>
      </w:r>
      <w:r w:rsidR="0059521C" w:rsidRPr="0059521C">
        <w:rPr>
          <w:rFonts w:ascii="Calibri" w:hAnsi="Calibri"/>
          <w:i/>
          <w:noProof/>
        </w:rPr>
        <w:t xml:space="preserve"> et al.</w:t>
      </w:r>
      <w:r w:rsidR="0059521C">
        <w:rPr>
          <w:rFonts w:ascii="Calibri" w:hAnsi="Calibri"/>
          <w:noProof/>
        </w:rPr>
        <w:t xml:space="preserve"> 2009)</w:t>
      </w:r>
      <w:r w:rsidR="0059521C">
        <w:rPr>
          <w:rFonts w:ascii="Calibri" w:hAnsi="Calibri"/>
        </w:rPr>
        <w:fldChar w:fldCharType="end"/>
      </w:r>
      <w:r w:rsidRPr="00004A7E">
        <w:rPr>
          <w:rFonts w:ascii="Calibri" w:hAnsi="Calibri"/>
        </w:rPr>
        <w:t>.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0" w:type="auto"/>
        <w:jc w:val="center"/>
        <w:tblLook w:val="04A0" w:firstRow="1" w:lastRow="0" w:firstColumn="1" w:lastColumn="0" w:noHBand="0" w:noVBand="1"/>
        <w:tblPrChange w:id="184" w:author="Cameron Freshwater" w:date="2018-11-17T16:41:00Z">
          <w:tblPr>
            <w:tblStyle w:val="TableGrid"/>
            <w:tblW w:w="9116" w:type="dxa"/>
            <w:jc w:val="center"/>
            <w:tblLook w:val="04A0" w:firstRow="1" w:lastRow="0" w:firstColumn="1" w:lastColumn="0" w:noHBand="0" w:noVBand="1"/>
          </w:tblPr>
        </w:tblPrChange>
      </w:tblPr>
      <w:tblGrid>
        <w:gridCol w:w="1398"/>
        <w:gridCol w:w="2397"/>
        <w:gridCol w:w="5781"/>
        <w:tblGridChange w:id="185">
          <w:tblGrid>
            <w:gridCol w:w="1398"/>
            <w:gridCol w:w="2385"/>
            <w:gridCol w:w="5333"/>
          </w:tblGrid>
        </w:tblGridChange>
      </w:tblGrid>
      <w:tr w:rsidR="005D007A" w:rsidRPr="00004A7E" w14:paraId="6BC543FA" w14:textId="77777777" w:rsidTr="00D24404">
        <w:trPr>
          <w:trHeight w:val="298"/>
          <w:jc w:val="center"/>
          <w:trPrChange w:id="186" w:author="Cameron Freshwater" w:date="2018-11-17T16:41:00Z">
            <w:trPr>
              <w:trHeight w:val="298"/>
              <w:jc w:val="center"/>
            </w:trPr>
          </w:trPrChange>
        </w:trPr>
        <w:tc>
          <w:tcPr>
            <w:tcW w:w="0" w:type="auto"/>
            <w:tcPrChange w:id="187" w:author="Cameron Freshwater" w:date="2018-11-17T16:41:00Z">
              <w:tcPr>
                <w:tcW w:w="0" w:type="auto"/>
              </w:tcPr>
            </w:tcPrChange>
          </w:tcPr>
          <w:p w14:paraId="6506B698" w14:textId="77777777" w:rsidR="005D007A" w:rsidRPr="00004A7E" w:rsidRDefault="005D007A" w:rsidP="00AE7C0A">
            <w:pPr>
              <w:spacing w:line="480" w:lineRule="auto"/>
            </w:pPr>
          </w:p>
        </w:tc>
        <w:tc>
          <w:tcPr>
            <w:tcW w:w="0" w:type="auto"/>
            <w:tcPrChange w:id="188" w:author="Cameron Freshwater" w:date="2018-11-17T16:41:00Z">
              <w:tcPr>
                <w:tcW w:w="0" w:type="auto"/>
              </w:tcPr>
            </w:tcPrChange>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Change w:id="189" w:author="Cameron Freshwater" w:date="2018-11-17T16:41:00Z">
              <w:tcPr>
                <w:tcW w:w="0" w:type="auto"/>
              </w:tcPr>
            </w:tcPrChange>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D24404">
        <w:trPr>
          <w:trHeight w:val="876"/>
          <w:jc w:val="center"/>
          <w:trPrChange w:id="190" w:author="Cameron Freshwater" w:date="2018-11-17T16:41:00Z">
            <w:trPr>
              <w:trHeight w:val="876"/>
              <w:jc w:val="center"/>
            </w:trPr>
          </w:trPrChange>
        </w:trPr>
        <w:tc>
          <w:tcPr>
            <w:tcW w:w="0" w:type="auto"/>
            <w:vMerge w:val="restart"/>
            <w:tcPrChange w:id="191" w:author="Cameron Freshwater" w:date="2018-11-17T16:41:00Z">
              <w:tcPr>
                <w:tcW w:w="0" w:type="auto"/>
                <w:vMerge w:val="restart"/>
              </w:tcPr>
            </w:tcPrChange>
          </w:tcPr>
          <w:p w14:paraId="09CDD153" w14:textId="6DA37AFF" w:rsidR="0072162B" w:rsidRPr="00004A7E" w:rsidRDefault="0072162B" w:rsidP="00AE7C0A">
            <w:pPr>
              <w:spacing w:line="480" w:lineRule="auto"/>
            </w:pPr>
            <w:r w:rsidRPr="00004A7E">
              <w:lastRenderedPageBreak/>
              <w:t>Conservation</w:t>
            </w:r>
          </w:p>
        </w:tc>
        <w:tc>
          <w:tcPr>
            <w:tcW w:w="0" w:type="auto"/>
            <w:tcPrChange w:id="192" w:author="Cameron Freshwater" w:date="2018-11-17T16:41:00Z">
              <w:tcPr>
                <w:tcW w:w="0" w:type="auto"/>
              </w:tcPr>
            </w:tcPrChange>
          </w:tcPr>
          <w:p w14:paraId="37E4083D" w14:textId="48BAC0E9" w:rsidR="0072162B" w:rsidRPr="00004A7E" w:rsidRDefault="0072162B" w:rsidP="00AE7C0A">
            <w:pPr>
              <w:spacing w:line="480" w:lineRule="auto"/>
            </w:pPr>
            <w:r w:rsidRPr="00004A7E">
              <w:t>Median recruitment</w:t>
            </w:r>
          </w:p>
        </w:tc>
        <w:tc>
          <w:tcPr>
            <w:tcW w:w="0" w:type="auto"/>
            <w:tcPrChange w:id="193" w:author="Cameron Freshwater" w:date="2018-11-17T16:41:00Z">
              <w:tcPr>
                <w:tcW w:w="0" w:type="auto"/>
              </w:tcPr>
            </w:tcPrChange>
          </w:tcPr>
          <w:p w14:paraId="421CD0A5" w14:textId="6EE6E7AC" w:rsidR="0072162B" w:rsidRPr="00004A7E" w:rsidRDefault="0072162B" w:rsidP="00D24404">
            <w:pPr>
              <w:spacing w:line="480" w:lineRule="auto"/>
            </w:pPr>
            <w:r w:rsidRPr="00004A7E">
              <w:t xml:space="preserve">Median aggregate recruit abundance (i.e. summed across all CUs within a </w:t>
            </w:r>
            <w:del w:id="194" w:author="Cameron Freshwater" w:date="2018-11-17T16:42:00Z">
              <w:r w:rsidRPr="00004A7E" w:rsidDel="00D24404">
                <w:delText xml:space="preserve">return </w:delText>
              </w:r>
            </w:del>
            <w:ins w:id="195" w:author="Cameron Freshwater" w:date="2018-11-17T16:42:00Z">
              <w:r w:rsidR="00D24404">
                <w:t>given</w:t>
              </w:r>
              <w:r w:rsidR="00D24404" w:rsidRPr="00004A7E">
                <w:t xml:space="preserve"> </w:t>
              </w:r>
            </w:ins>
            <w:r w:rsidRPr="00004A7E">
              <w:t>year</w:t>
            </w:r>
            <w:ins w:id="196" w:author="Cameron Freshwater" w:date="2018-11-17T16:41:00Z">
              <w:r w:rsidR="00D24404">
                <w:t xml:space="preserve">, within a given </w:t>
              </w:r>
            </w:ins>
            <w:ins w:id="197" w:author="Cameron Freshwater" w:date="2018-11-17T16:42:00Z">
              <w:r w:rsidR="00D24404">
                <w:t>MC trial</w:t>
              </w:r>
            </w:ins>
            <w:r w:rsidRPr="00004A7E">
              <w:t>) during the simulation period.</w:t>
            </w:r>
          </w:p>
        </w:tc>
      </w:tr>
      <w:tr w:rsidR="0072162B" w:rsidRPr="00004A7E" w14:paraId="20D58853" w14:textId="77777777" w:rsidTr="00D24404">
        <w:trPr>
          <w:trHeight w:val="144"/>
          <w:jc w:val="center"/>
          <w:trPrChange w:id="198" w:author="Cameron Freshwater" w:date="2018-11-17T16:41:00Z">
            <w:trPr>
              <w:trHeight w:val="144"/>
              <w:jc w:val="center"/>
            </w:trPr>
          </w:trPrChange>
        </w:trPr>
        <w:tc>
          <w:tcPr>
            <w:tcW w:w="0" w:type="auto"/>
            <w:vMerge/>
            <w:tcPrChange w:id="199" w:author="Cameron Freshwater" w:date="2018-11-17T16:41:00Z">
              <w:tcPr>
                <w:tcW w:w="0" w:type="auto"/>
                <w:vMerge/>
              </w:tcPr>
            </w:tcPrChange>
          </w:tcPr>
          <w:p w14:paraId="1A786FD0" w14:textId="7575786E" w:rsidR="0072162B" w:rsidRPr="00004A7E" w:rsidRDefault="0072162B" w:rsidP="00AE7C0A">
            <w:pPr>
              <w:spacing w:line="480" w:lineRule="auto"/>
            </w:pPr>
          </w:p>
        </w:tc>
        <w:tc>
          <w:tcPr>
            <w:tcW w:w="0" w:type="auto"/>
            <w:tcPrChange w:id="200" w:author="Cameron Freshwater" w:date="2018-11-17T16:41:00Z">
              <w:tcPr>
                <w:tcW w:w="0" w:type="auto"/>
              </w:tcPr>
            </w:tcPrChange>
          </w:tcPr>
          <w:p w14:paraId="19665089" w14:textId="15B6CFDE" w:rsidR="0072162B" w:rsidRPr="00004A7E" w:rsidRDefault="0072162B" w:rsidP="00AE7C0A">
            <w:pPr>
              <w:spacing w:line="480" w:lineRule="auto"/>
            </w:pPr>
            <w:r w:rsidRPr="00004A7E">
              <w:t>Proportion of CUs above upper benchmark</w:t>
            </w:r>
          </w:p>
        </w:tc>
        <w:tc>
          <w:tcPr>
            <w:tcW w:w="0" w:type="auto"/>
            <w:tcPrChange w:id="201" w:author="Cameron Freshwater" w:date="2018-11-17T16:41:00Z">
              <w:tcPr>
                <w:tcW w:w="0" w:type="auto"/>
              </w:tcPr>
            </w:tcPrChange>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D24404">
        <w:trPr>
          <w:trHeight w:val="144"/>
          <w:jc w:val="center"/>
          <w:trPrChange w:id="202" w:author="Cameron Freshwater" w:date="2018-11-17T16:41:00Z">
            <w:trPr>
              <w:trHeight w:val="144"/>
              <w:jc w:val="center"/>
            </w:trPr>
          </w:trPrChange>
        </w:trPr>
        <w:tc>
          <w:tcPr>
            <w:tcW w:w="0" w:type="auto"/>
            <w:vMerge/>
            <w:tcPrChange w:id="203" w:author="Cameron Freshwater" w:date="2018-11-17T16:41:00Z">
              <w:tcPr>
                <w:tcW w:w="0" w:type="auto"/>
                <w:vMerge/>
              </w:tcPr>
            </w:tcPrChange>
          </w:tcPr>
          <w:p w14:paraId="3ADB960B" w14:textId="2D178BAB" w:rsidR="0072162B" w:rsidRPr="00004A7E" w:rsidRDefault="0072162B" w:rsidP="00AE7C0A">
            <w:pPr>
              <w:spacing w:line="480" w:lineRule="auto"/>
            </w:pPr>
          </w:p>
        </w:tc>
        <w:tc>
          <w:tcPr>
            <w:tcW w:w="0" w:type="auto"/>
            <w:tcPrChange w:id="204" w:author="Cameron Freshwater" w:date="2018-11-17T16:41:00Z">
              <w:tcPr>
                <w:tcW w:w="0" w:type="auto"/>
              </w:tcPr>
            </w:tcPrChange>
          </w:tcPr>
          <w:p w14:paraId="1517FF30" w14:textId="78F20DC4" w:rsidR="0072162B" w:rsidRPr="00004A7E" w:rsidRDefault="0072162B" w:rsidP="00AE7C0A">
            <w:pPr>
              <w:spacing w:line="480" w:lineRule="auto"/>
            </w:pPr>
            <w:r w:rsidRPr="00004A7E">
              <w:t>Proportion of CUs extant</w:t>
            </w:r>
          </w:p>
        </w:tc>
        <w:tc>
          <w:tcPr>
            <w:tcW w:w="0" w:type="auto"/>
            <w:tcPrChange w:id="205" w:author="Cameron Freshwater" w:date="2018-11-17T16:41:00Z">
              <w:tcPr>
                <w:tcW w:w="0" w:type="auto"/>
              </w:tcPr>
            </w:tcPrChange>
          </w:tcPr>
          <w:p w14:paraId="54A58A16" w14:textId="025B67D3"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w:t>
            </w:r>
            <w:ins w:id="206" w:author="Cameron Freshwater" w:date="2018-11-17T16:41:00Z">
              <w:r w:rsidR="00D24404">
                <w:t xml:space="preserve"> (100 individuals)</w:t>
              </w:r>
            </w:ins>
            <w:r w:rsidRPr="00004A7E">
              <w:t xml:space="preserve"> at the end of the simulation period.</w:t>
            </w:r>
          </w:p>
        </w:tc>
      </w:tr>
      <w:tr w:rsidR="0072162B" w:rsidRPr="00004A7E" w14:paraId="6753C4AF" w14:textId="77777777" w:rsidTr="00D24404">
        <w:trPr>
          <w:trHeight w:val="586"/>
          <w:jc w:val="center"/>
          <w:trPrChange w:id="207" w:author="Cameron Freshwater" w:date="2018-11-17T16:41:00Z">
            <w:trPr>
              <w:trHeight w:val="586"/>
              <w:jc w:val="center"/>
            </w:trPr>
          </w:trPrChange>
        </w:trPr>
        <w:tc>
          <w:tcPr>
            <w:tcW w:w="0" w:type="auto"/>
            <w:vMerge w:val="restart"/>
            <w:tcPrChange w:id="208" w:author="Cameron Freshwater" w:date="2018-11-17T16:41:00Z">
              <w:tcPr>
                <w:tcW w:w="0" w:type="auto"/>
                <w:vMerge w:val="restart"/>
              </w:tcPr>
            </w:tcPrChange>
          </w:tcPr>
          <w:p w14:paraId="7F7DD023" w14:textId="579EF6FD" w:rsidR="0072162B" w:rsidRPr="00004A7E" w:rsidRDefault="0072162B" w:rsidP="00AE7C0A">
            <w:pPr>
              <w:spacing w:line="480" w:lineRule="auto"/>
            </w:pPr>
            <w:r w:rsidRPr="00004A7E">
              <w:t>Catch</w:t>
            </w:r>
          </w:p>
        </w:tc>
        <w:tc>
          <w:tcPr>
            <w:tcW w:w="0" w:type="auto"/>
            <w:tcPrChange w:id="209" w:author="Cameron Freshwater" w:date="2018-11-17T16:41:00Z">
              <w:tcPr>
                <w:tcW w:w="0" w:type="auto"/>
              </w:tcPr>
            </w:tcPrChange>
          </w:tcPr>
          <w:p w14:paraId="18A6D6F0" w14:textId="6C91204A" w:rsidR="0072162B" w:rsidRPr="00004A7E" w:rsidRDefault="0072162B" w:rsidP="00AE7C0A">
            <w:pPr>
              <w:spacing w:line="480" w:lineRule="auto"/>
            </w:pPr>
            <w:r w:rsidRPr="00004A7E">
              <w:t>Median catch</w:t>
            </w:r>
          </w:p>
        </w:tc>
        <w:tc>
          <w:tcPr>
            <w:tcW w:w="0" w:type="auto"/>
            <w:tcPrChange w:id="210" w:author="Cameron Freshwater" w:date="2018-11-17T16:41:00Z">
              <w:tcPr>
                <w:tcW w:w="0" w:type="auto"/>
              </w:tcPr>
            </w:tcPrChange>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D24404">
        <w:trPr>
          <w:trHeight w:val="144"/>
          <w:jc w:val="center"/>
          <w:trPrChange w:id="211" w:author="Cameron Freshwater" w:date="2018-11-17T16:41:00Z">
            <w:trPr>
              <w:trHeight w:val="144"/>
              <w:jc w:val="center"/>
            </w:trPr>
          </w:trPrChange>
        </w:trPr>
        <w:tc>
          <w:tcPr>
            <w:tcW w:w="0" w:type="auto"/>
            <w:vMerge/>
            <w:tcPrChange w:id="212" w:author="Cameron Freshwater" w:date="2018-11-17T16:41:00Z">
              <w:tcPr>
                <w:tcW w:w="0" w:type="auto"/>
                <w:vMerge/>
              </w:tcPr>
            </w:tcPrChange>
          </w:tcPr>
          <w:p w14:paraId="51FF7DCC" w14:textId="77777777" w:rsidR="0072162B" w:rsidRPr="00004A7E" w:rsidRDefault="0072162B" w:rsidP="00AE7C0A">
            <w:pPr>
              <w:spacing w:line="480" w:lineRule="auto"/>
            </w:pPr>
          </w:p>
        </w:tc>
        <w:tc>
          <w:tcPr>
            <w:tcW w:w="0" w:type="auto"/>
            <w:tcPrChange w:id="213" w:author="Cameron Freshwater" w:date="2018-11-17T16:41:00Z">
              <w:tcPr>
                <w:tcW w:w="0" w:type="auto"/>
              </w:tcPr>
            </w:tcPrChange>
          </w:tcPr>
          <w:p w14:paraId="5189D253" w14:textId="08763708" w:rsidR="0072162B" w:rsidRPr="00004A7E" w:rsidRDefault="0072162B" w:rsidP="00AE7C0A">
            <w:pPr>
              <w:spacing w:line="480" w:lineRule="auto"/>
            </w:pPr>
            <w:r w:rsidRPr="00004A7E">
              <w:t>Catch stability</w:t>
            </w:r>
          </w:p>
        </w:tc>
        <w:tc>
          <w:tcPr>
            <w:tcW w:w="0" w:type="auto"/>
            <w:tcPrChange w:id="214" w:author="Cameron Freshwater" w:date="2018-11-17T16:41:00Z">
              <w:tcPr>
                <w:tcW w:w="0" w:type="auto"/>
              </w:tcPr>
            </w:tcPrChange>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D24404">
        <w:trPr>
          <w:trHeight w:val="144"/>
          <w:jc w:val="center"/>
          <w:trPrChange w:id="215" w:author="Cameron Freshwater" w:date="2018-11-17T16:41:00Z">
            <w:trPr>
              <w:trHeight w:val="144"/>
              <w:jc w:val="center"/>
            </w:trPr>
          </w:trPrChange>
        </w:trPr>
        <w:tc>
          <w:tcPr>
            <w:tcW w:w="0" w:type="auto"/>
            <w:vMerge/>
            <w:tcPrChange w:id="216" w:author="Cameron Freshwater" w:date="2018-11-17T16:41:00Z">
              <w:tcPr>
                <w:tcW w:w="0" w:type="auto"/>
                <w:vMerge/>
              </w:tcPr>
            </w:tcPrChange>
          </w:tcPr>
          <w:p w14:paraId="11B6FE93" w14:textId="77777777" w:rsidR="0072162B" w:rsidRPr="00004A7E" w:rsidRDefault="0072162B" w:rsidP="00AE7C0A">
            <w:pPr>
              <w:spacing w:line="480" w:lineRule="auto"/>
            </w:pPr>
          </w:p>
        </w:tc>
        <w:tc>
          <w:tcPr>
            <w:tcW w:w="0" w:type="auto"/>
            <w:tcPrChange w:id="217" w:author="Cameron Freshwater" w:date="2018-11-17T16:41:00Z">
              <w:tcPr>
                <w:tcW w:w="0" w:type="auto"/>
              </w:tcPr>
            </w:tcPrChange>
          </w:tcPr>
          <w:p w14:paraId="3450FE08" w14:textId="259B0BE5" w:rsidR="0072162B" w:rsidRPr="00004A7E" w:rsidRDefault="0072162B" w:rsidP="00AE7C0A">
            <w:pPr>
              <w:spacing w:line="480" w:lineRule="auto"/>
            </w:pPr>
            <w:r w:rsidRPr="00004A7E">
              <w:t>Proportion of years above catch threshold</w:t>
            </w:r>
          </w:p>
        </w:tc>
        <w:tc>
          <w:tcPr>
            <w:tcW w:w="0" w:type="auto"/>
            <w:tcPrChange w:id="218" w:author="Cameron Freshwater" w:date="2018-11-17T16:41:00Z">
              <w:tcPr>
                <w:tcW w:w="0" w:type="auto"/>
              </w:tcPr>
            </w:tcPrChange>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C17BE2"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w:t>
      </w:r>
      <w:ins w:id="219" w:author="Cameron Freshwater" w:date="2018-11-17T16:42:00Z">
        <m:oMath>
          <m:r>
            <w:rPr>
              <w:rFonts w:ascii="Cambria Math" w:hAnsi="Cambria Math"/>
            </w:rPr>
            <m:t>φ</m:t>
          </m:r>
        </m:oMath>
        <w:r w:rsidR="00D24404" w:rsidRPr="00004A7E" w:rsidDel="00D24404">
          <w:rPr>
            <w:rFonts w:eastAsiaTheme="minorEastAsia"/>
          </w:rPr>
          <w:t xml:space="preserve"> </w:t>
        </w:r>
      </w:ins>
      <w:del w:id="220"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w:t>
      </w:r>
      <w:ins w:id="221" w:author="Cameron Freshwater" w:date="2018-11-17T12:05:00Z">
        <m:oMath>
          <m:r>
            <w:rPr>
              <w:rFonts w:ascii="Cambria Math" w:hAnsi="Cambria Math"/>
            </w:rPr>
            <m:t>φ</m:t>
          </m:r>
        </m:oMath>
        <w:r w:rsidR="00554C60" w:rsidRPr="00004A7E" w:rsidDel="00554C60">
          <w:rPr>
            <w:rFonts w:eastAsiaTheme="minorEastAsia"/>
          </w:rPr>
          <w:t xml:space="preserve"> </w:t>
        </w:r>
      </w:ins>
      <w:del w:id="222" w:author="Cameron Freshwater" w:date="2018-11-17T12:05:00Z">
        <w:r w:rsidRPr="00004A7E" w:rsidDel="00554C60">
          <w:rPr>
            <w:rFonts w:eastAsiaTheme="minorEastAsia"/>
          </w:rPr>
          <w:delText xml:space="preserve">synchrony treatments </w:delText>
        </w:r>
      </w:del>
      <w:ins w:id="223"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224" w:author="Cameron Freshwater" w:date="2018-11-17T16:42:00Z">
        <w:r w:rsidR="006D1219" w:rsidDel="00D24404">
          <w:rPr>
            <w:rFonts w:eastAsiaTheme="minorEastAsia"/>
          </w:rPr>
          <w:delText xml:space="preserve">red </w:delText>
        </w:r>
      </w:del>
      <w:ins w:id="225"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AC348DD"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w:t>
      </w:r>
      <w:del w:id="226" w:author="Cameron Freshwater" w:date="2018-11-17T12:05:00Z">
        <w:r w:rsidRPr="00004A7E" w:rsidDel="00554C60">
          <w:rPr>
            <w:rFonts w:ascii="Calibri" w:hAnsi="Calibri"/>
          </w:rPr>
          <w:delText>component variability</w:delText>
        </w:r>
      </w:del>
      <w:ins w:id="227"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w:ins w:id="228" w:author="Cameron Freshwater" w:date="2018-11-17T12:05:00Z">
        <m:oMath>
          <m:r>
            <w:rPr>
              <w:rFonts w:ascii="Cambria Math" w:hAnsi="Cambria Math"/>
            </w:rPr>
            <m:t>φ</m:t>
          </m:r>
        </m:oMath>
      </w:ins>
      <w:del w:id="229" w:author="Cameron Freshwater" w:date="2018-11-17T12:05:00Z">
        <w:r w:rsidRPr="00004A7E" w:rsidDel="00554C60">
          <w:rPr>
            <w:rFonts w:ascii="Calibri" w:hAnsi="Calibri"/>
          </w:rPr>
          <w:delText>synchrony</w:delText>
        </w:r>
      </w:del>
      <w:r w:rsidRPr="00004A7E">
        <w:rPr>
          <w:rFonts w:ascii="Calibri" w:hAnsi="Calibri"/>
        </w:rPr>
        <w:t>,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0688797D"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230"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231"/>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231"/>
      <w:r w:rsidR="00246EBA">
        <w:rPr>
          <w:rStyle w:val="CommentReference"/>
        </w:rPr>
        <w:commentReference w:id="231"/>
      </w:r>
    </w:p>
    <w:p w14:paraId="4120C511" w14:textId="53F5EA44"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w:t>
      </w:r>
      <w:ins w:id="232" w:author="Cameron Freshwater" w:date="2018-11-17T16:44:00Z">
        <w:r w:rsidR="00D24404">
          <w:t>, and</w:t>
        </w:r>
      </w:ins>
      <w:del w:id="233" w:author="Cameron Freshwater" w:date="2018-11-17T16:44:00Z">
        <w:r w:rsidRPr="00004A7E" w:rsidDel="00D24404">
          <w:delText>.</w:delText>
        </w:r>
      </w:del>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234" w:author="Cameron Freshwater" w:date="2018-11-17T16:44:00Z">
        <w:r w:rsidR="00D24404">
          <w:t xml:space="preserve"> In panel (a), multiple colours are used to show productivity trends for the 11 individual CUs from which the </w:t>
        </w:r>
      </w:ins>
      <w:ins w:id="235" w:author="Cameron Freshwater" w:date="2018-11-17T16:45:00Z">
        <w:r w:rsidR="00D24404">
          <w:t>mean</w:t>
        </w:r>
      </w:ins>
      <w:ins w:id="236" w:author="Cameron Freshwater" w:date="2018-11-17T16:44:00Z">
        <w:r w:rsidR="00D24404">
          <w:t xml:space="preserve"> was calculated.</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3E431EE3" w:rsidR="00353067" w:rsidRPr="00004A7E" w:rsidRDefault="005B527F" w:rsidP="00AE7C0A">
      <w:pPr>
        <w:spacing w:line="480" w:lineRule="auto"/>
        <w:rPr>
          <w:ins w:id="237"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w:ins w:id="238" w:author="Cameron Freshwater" w:date="2018-11-17T16:45:00Z">
        <m:oMath>
          <m:r>
            <w:rPr>
              <w:rFonts w:ascii="Cambria Math" w:hAnsi="Cambria Math"/>
            </w:rPr>
            <m:t>φ</m:t>
          </m:r>
        </m:oMath>
        <w:r w:rsidR="00D24404">
          <w:rPr>
            <w:rFonts w:eastAsiaTheme="minorEastAsia"/>
          </w:rPr>
          <w:t xml:space="preserve"> </w:t>
        </w:r>
      </w:ins>
      <w:del w:id="239"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w:t>
      </w:r>
      <w:ins w:id="240" w:author="Cameron Freshwater" w:date="2018-11-17T16:47:00Z">
        <w:r w:rsidR="00D24404">
          <w:rPr>
            <w:rFonts w:eastAsiaTheme="minorEastAsia"/>
          </w:rPr>
          <w:t xml:space="preserve"> median values are within the 90</w:t>
        </w:r>
        <w:r w:rsidR="00D24404" w:rsidRPr="00D24404">
          <w:rPr>
            <w:rFonts w:eastAsiaTheme="minorEastAsia"/>
            <w:vertAlign w:val="superscript"/>
            <w:rPrChange w:id="241" w:author="Cameron Freshwater" w:date="2018-11-17T16:47:00Z">
              <w:rPr>
                <w:rFonts w:eastAsiaTheme="minorEastAsia"/>
              </w:rPr>
            </w:rPrChange>
          </w:rPr>
          <w:t>th</w:t>
        </w:r>
        <w:r w:rsidR="00D24404">
          <w:rPr>
            <w:rFonts w:eastAsiaTheme="minorEastAsia"/>
          </w:rPr>
          <w:t xml:space="preserve"> percentile interval of retrospective estimates (Figure 1) and</w:t>
        </w:r>
      </w:ins>
      <w:r w:rsidR="00633411">
        <w:rPr>
          <w:rFonts w:eastAsiaTheme="minorEastAsia"/>
        </w:rPr>
        <w:t xml:space="preserve">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w:t>
      </w:r>
      <w:ins w:id="242" w:author="Cameron Freshwater" w:date="2018-11-17T16:46:00Z">
        <w:r w:rsidR="00D24404">
          <w:rPr>
            <w:rFonts w:eastAsiaTheme="minorEastAsia"/>
          </w:rPr>
          <w:t xml:space="preserve"> </w:t>
        </w:r>
      </w:ins>
      <w:del w:id="243" w:author="Cameron Freshwater" w:date="2018-11-17T16:47:00Z">
        <w:r w:rsidR="00633411" w:rsidDel="00D24404">
          <w:rPr>
            <w:rFonts w:eastAsiaTheme="minorEastAsia"/>
          </w:rPr>
          <w:delText xml:space="preserve"> </w:delText>
        </w:r>
      </w:del>
      <w:r w:rsidR="00633411">
        <w:rPr>
          <w:rFonts w:eastAsiaTheme="minorEastAsia"/>
        </w:rPr>
        <w:t>(Figure S1).</w:t>
      </w:r>
      <w:r w:rsidR="00A45830">
        <w:rPr>
          <w:rFonts w:eastAsiaTheme="minorEastAsia"/>
        </w:rPr>
        <w:t xml:space="preserve"> </w:t>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ECEDFC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244" w:author="Cameron Freshwater" w:date="2018-11-17T16:48:00Z">
        <w:r w:rsidR="00D24404">
          <w:rPr>
            <w:rFonts w:eastAsiaTheme="minorEastAsia"/>
          </w:rPr>
          <w:t xml:space="preserve">12-year moving averages of </w:t>
        </w:r>
      </w:ins>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245" w:author="Cameron Freshwater" w:date="2018-11-17T16:48:00Z">
        <w:r w:rsidR="0016554E" w:rsidDel="00D24404">
          <w:rPr>
            <w:rFonts w:eastAsiaTheme="minorEastAsia"/>
          </w:rPr>
          <w:delText xml:space="preserve"> </w:delText>
        </w:r>
      </w:del>
      <w:ins w:id="246"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247"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248"/>
      <w:r>
        <w:rPr>
          <w:rFonts w:eastAsiaTheme="minorEastAsia"/>
        </w:rPr>
        <w:lastRenderedPageBreak/>
        <w:t xml:space="preserve">Figure </w:t>
      </w:r>
      <w:commentRangeEnd w:id="248"/>
      <w:r w:rsidR="000024DA">
        <w:rPr>
          <w:rStyle w:val="CommentReference"/>
        </w:rPr>
        <w:commentReference w:id="24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79F634A0"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249" w:author="Cameron Freshwater" w:date="2018-11-17T16:55:00Z">
        <w:r w:rsidR="0016554E" w:rsidDel="006B02F2">
          <w:rPr>
            <w:rFonts w:eastAsiaTheme="minorEastAsia"/>
          </w:rPr>
          <w:delText>aggregate variability</w:delText>
        </w:r>
      </w:del>
      <w:ins w:id="250"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xml:space="preserve">. When productivity was simulated at its reference value (i.e. </w:t>
      </w:r>
      <w:del w:id="251"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252"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w:ins w:id="253" w:author="Cameron Freshwater" w:date="2018-11-17T17:11:00Z">
        <m:oMath>
          <m:r>
            <w:rPr>
              <w:rFonts w:ascii="Cambria Math" w:hAnsi="Cambria Math"/>
            </w:rPr>
            <m:t>φ</m:t>
          </m:r>
        </m:oMath>
        <w:r w:rsidR="00AD788D" w:rsidDel="00AD788D">
          <w:rPr>
            <w:rFonts w:eastAsiaTheme="minorEastAsia"/>
          </w:rPr>
          <w:t xml:space="preserve"> </w:t>
        </w:r>
      </w:ins>
      <w:del w:id="254"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recruit abundance, while increases in </w:t>
      </w:r>
      <w:del w:id="255"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256"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257"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258" w:author="Cameron Freshwater" w:date="2018-11-17T17:13:00Z">
        <w:r w:rsidR="00AF52E0" w:rsidDel="006850CE">
          <w:rPr>
            <w:rFonts w:eastAsiaTheme="minorEastAsia"/>
          </w:rPr>
          <w:delText xml:space="preserve"> </w:delText>
        </w:r>
      </w:del>
      <w:r w:rsidR="00AF52E0">
        <w:rPr>
          <w:rFonts w:eastAsiaTheme="minorEastAsia"/>
        </w:rPr>
        <w:t>(</w:t>
      </w:r>
      <w:ins w:id="259"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260"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261" w:author="Cameron Freshwater" w:date="2018-11-17T17:12:00Z">
        <w:r w:rsidR="006850CE">
          <w:rPr>
            <w:rFonts w:eastAsiaTheme="minorEastAsia"/>
          </w:rPr>
          <w:t>initially</w:t>
        </w:r>
      </w:ins>
      <w:ins w:id="262" w:author="Cameron Freshwater" w:date="2018-11-17T17:11:00Z">
        <w:r w:rsidR="006850CE">
          <w:rPr>
            <w:rFonts w:eastAsiaTheme="minorEastAsia"/>
          </w:rPr>
          <w:t xml:space="preserve"> </w:t>
        </w:r>
      </w:ins>
      <w:ins w:id="263" w:author="Cameron Freshwater" w:date="2018-11-17T17:12:00Z">
        <w:r w:rsidR="006850CE">
          <w:rPr>
            <w:rFonts w:eastAsiaTheme="minorEastAsia"/>
          </w:rPr>
          <w:t xml:space="preserve">counterintuitive, is due to individual CUs </w:t>
        </w:r>
      </w:ins>
      <w:ins w:id="264" w:author="Cameron Freshwater" w:date="2018-11-17T17:13:00Z">
        <w:r w:rsidR="006850CE">
          <w:rPr>
            <w:rFonts w:eastAsiaTheme="minorEastAsia"/>
          </w:rPr>
          <w:t xml:space="preserve">experiencing </w:t>
        </w:r>
      </w:ins>
      <w:ins w:id="265" w:author="Cameron Freshwater" w:date="2018-11-17T17:14:00Z">
        <w:r w:rsidR="006850CE">
          <w:rPr>
            <w:rFonts w:eastAsiaTheme="minorEastAsia"/>
          </w:rPr>
          <w:t>large recruitment deviations</w:t>
        </w:r>
      </w:ins>
      <w:ins w:id="266" w:author="Cameron Freshwater" w:date="2018-11-17T17:11:00Z">
        <w:r w:rsidR="006850CE">
          <w:rPr>
            <w:rFonts w:eastAsiaTheme="minorEastAsia"/>
          </w:rPr>
          <w:t xml:space="preserve"> </w:t>
        </w:r>
      </w:ins>
      <w:ins w:id="267" w:author="Cameron Freshwater" w:date="2018-11-17T17:15:00Z">
        <w:r w:rsidR="006850CE">
          <w:rPr>
            <w:rFonts w:eastAsiaTheme="minorEastAsia"/>
          </w:rPr>
          <w:t>that increase aggregate abundance in any given year (i.e. the portfolio effect).</w:t>
        </w:r>
      </w:ins>
      <w:ins w:id="268"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2389A7A" w14:textId="77777777" w:rsidR="00AD788D" w:rsidRDefault="00F6484A" w:rsidP="00AE7C0A">
      <w:pPr>
        <w:spacing w:line="480" w:lineRule="auto"/>
        <w:ind w:firstLine="720"/>
        <w:rPr>
          <w:ins w:id="269" w:author="Cameron Freshwater" w:date="2018-11-17T17:02:00Z"/>
          <w:rFonts w:eastAsiaTheme="minorEastAsia"/>
        </w:rPr>
      </w:pPr>
      <w:r>
        <w:rPr>
          <w:rFonts w:eastAsiaTheme="minorEastAsia"/>
        </w:rPr>
        <w:t>Unsurprisingly, conser</w:t>
      </w:r>
      <w:r w:rsidR="00F8225F">
        <w:rPr>
          <w:rFonts w:eastAsiaTheme="minorEastAsia"/>
        </w:rPr>
        <w:t xml:space="preserve">vation-based PMs declined </w:t>
      </w:r>
      <w:del w:id="270"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271"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w:ins w:id="272" w:author="Cameron Freshwater" w:date="2018-11-17T16:56:00Z">
        <m:oMath>
          <m:r>
            <w:rPr>
              <w:rFonts w:ascii="Cambria Math" w:hAnsi="Cambria Math"/>
            </w:rPr>
            <m:t>φ</m:t>
          </m:r>
        </m:oMath>
        <w:r w:rsidR="006B02F2" w:rsidDel="006B02F2">
          <w:rPr>
            <w:rFonts w:eastAsiaTheme="minorEastAsia"/>
          </w:rPr>
          <w:t xml:space="preserve"> </w:t>
        </w:r>
      </w:ins>
      <w:del w:id="273"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r w:rsidR="0060393E">
        <w:rPr>
          <w:rFonts w:eastAsiaTheme="minorEastAsia"/>
        </w:rPr>
        <w:t>For example, w</w:t>
      </w:r>
      <w:r w:rsidR="00AF52E0">
        <w:rPr>
          <w:rFonts w:eastAsiaTheme="minorEastAsia"/>
        </w:rPr>
        <w:t xml:space="preserve">hen process variance was simulated with a skewed normal </w:t>
      </w:r>
      <w:ins w:id="274" w:author="Cameron Freshwater" w:date="2018-11-17T17:00:00Z">
        <w:r w:rsidR="006B02F2">
          <w:rPr>
            <w:rFonts w:eastAsiaTheme="minorEastAsia"/>
          </w:rPr>
          <w:t xml:space="preserve">(moderate decline in productivity) </w:t>
        </w:r>
      </w:ins>
      <w:r w:rsidR="00AF52E0">
        <w:rPr>
          <w:rFonts w:eastAsiaTheme="minorEastAsia"/>
        </w:rPr>
        <w:t>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w:ins w:id="275" w:author="Cameron Freshwater" w:date="2018-11-17T16:58:00Z">
        <m:oMath>
          <m:r>
            <w:rPr>
              <w:rFonts w:ascii="Cambria Math" w:hAnsi="Cambria Math"/>
            </w:rPr>
            <m:t>φ</m:t>
          </m:r>
        </m:oMath>
        <w:r w:rsidR="006B02F2" w:rsidDel="006B02F2">
          <w:rPr>
            <w:rFonts w:eastAsiaTheme="minorEastAsia"/>
          </w:rPr>
          <w:t xml:space="preserve"> </w:t>
        </w:r>
      </w:ins>
      <w:del w:id="276" w:author="Cameron Freshwater" w:date="2018-11-17T16:58:00Z">
        <w:r w:rsidDel="006B02F2">
          <w:rPr>
            <w:rFonts w:eastAsiaTheme="minorEastAsia"/>
          </w:rPr>
          <w:delText xml:space="preserve">synchrony </w:delText>
        </w:r>
      </w:del>
      <w:r>
        <w:rPr>
          <w:rFonts w:eastAsiaTheme="minorEastAsia"/>
        </w:rPr>
        <w:t xml:space="preserve">was increased </w:t>
      </w:r>
      <w:ins w:id="277"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ins w:id="278" w:author="Cameron Freshwater" w:date="2018-11-17T16:58:00Z">
        <m:oMath>
          <m:r>
            <w:rPr>
              <w:rFonts w:ascii="Cambria Math" w:hAnsi="Cambria Math"/>
            </w:rPr>
            <m:t>φ</m:t>
          </m:r>
        </m:oMath>
        <w:r w:rsidR="006B02F2" w:rsidDel="006B02F2">
          <w:rPr>
            <w:rFonts w:eastAsiaTheme="minorEastAsia"/>
          </w:rPr>
          <w:t xml:space="preserve"> </w:t>
        </w:r>
      </w:ins>
      <w:del w:id="279" w:author="Cameron Freshwater" w:date="2018-11-17T16:58:00Z">
        <w:r w:rsidR="001F0F42" w:rsidDel="006B02F2">
          <w:rPr>
            <w:rFonts w:eastAsiaTheme="minorEastAsia"/>
          </w:rPr>
          <w:delText xml:space="preserve">synchrony </w:delText>
        </w:r>
      </w:del>
      <w:r w:rsidR="001F0F42">
        <w:rPr>
          <w:rFonts w:eastAsiaTheme="minorEastAsia"/>
        </w:rPr>
        <w:t>(Figure 4d,</w:t>
      </w:r>
      <w:r w:rsidR="00AF52E0">
        <w:rPr>
          <w:rFonts w:eastAsiaTheme="minorEastAsia"/>
        </w:rPr>
        <w:t xml:space="preserve">e). The interaction between </w:t>
      </w:r>
      <w:del w:id="280" w:author="Cameron Freshwater" w:date="2018-11-17T16:58:00Z">
        <w:r w:rsidR="00AF52E0" w:rsidDel="006B02F2">
          <w:rPr>
            <w:rFonts w:eastAsiaTheme="minorEastAsia"/>
          </w:rPr>
          <w:delText>component variability</w:delText>
        </w:r>
      </w:del>
      <w:ins w:id="281"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w:ins w:id="282" w:author="Cameron Freshwater" w:date="2018-11-17T16:58:00Z">
        <m:oMath>
          <m:r>
            <w:rPr>
              <w:rFonts w:ascii="Cambria Math" w:hAnsi="Cambria Math"/>
            </w:rPr>
            <m:t>φ</m:t>
          </m:r>
        </m:oMath>
        <w:r w:rsidR="006B02F2" w:rsidDel="006B02F2">
          <w:rPr>
            <w:rFonts w:eastAsiaTheme="minorEastAsia"/>
          </w:rPr>
          <w:t xml:space="preserve"> </w:t>
        </w:r>
      </w:ins>
      <w:del w:id="283"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w:t>
      </w:r>
      <w:ins w:id="284" w:author="Cameron Freshwater" w:date="2018-11-17T17:00:00Z">
        <m:oMath>
          <m:r>
            <w:rPr>
              <w:rFonts w:ascii="Cambria Math" w:hAnsi="Cambria Math"/>
            </w:rPr>
            <m:t>φ</m:t>
          </m:r>
        </m:oMath>
        <w:r w:rsidR="006B02F2" w:rsidDel="006B02F2">
          <w:rPr>
            <w:rFonts w:eastAsiaTheme="minorEastAsia"/>
          </w:rPr>
          <w:t xml:space="preserve"> </w:t>
        </w:r>
      </w:ins>
      <w:del w:id="285"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w:ins w:id="286" w:author="Cameron Freshwater" w:date="2018-11-17T17:00:00Z">
        <m:oMath>
          <m:r>
            <w:rPr>
              <w:rFonts w:ascii="Cambria Math" w:hAnsi="Cambria Math"/>
            </w:rPr>
            <m:t>φ</m:t>
          </m:r>
        </m:oMath>
        <w:r w:rsidR="006B02F2" w:rsidDel="006B02F2">
          <w:rPr>
            <w:rFonts w:eastAsiaTheme="minorEastAsia"/>
          </w:rPr>
          <w:t xml:space="preserve"> </w:t>
        </w:r>
      </w:ins>
      <w:del w:id="287"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288" w:author="Cameron Freshwater" w:date="2018-11-17T17:00:00Z">
        <w:r w:rsidR="00C35C3B" w:rsidDel="006B02F2">
          <w:rPr>
            <w:rFonts w:eastAsiaTheme="minorEastAsia"/>
          </w:rPr>
          <w:delText>component variability</w:delText>
        </w:r>
      </w:del>
      <w:ins w:id="289"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w:ins w:id="290" w:author="Cameron Freshwater" w:date="2018-11-17T17:00:00Z">
        <m:oMath>
          <m:r>
            <w:rPr>
              <w:rFonts w:ascii="Cambria Math" w:hAnsi="Cambria Math"/>
            </w:rPr>
            <m:t>φ</m:t>
          </m:r>
        </m:oMath>
        <w:r w:rsidR="006B02F2" w:rsidDel="006B02F2">
          <w:rPr>
            <w:rFonts w:eastAsiaTheme="minorEastAsia"/>
          </w:rPr>
          <w:t xml:space="preserve"> </w:t>
        </w:r>
      </w:ins>
      <w:del w:id="291"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7626509B" w:rsidR="00A43A81" w:rsidRPr="00AF52E0" w:rsidRDefault="007203C4" w:rsidP="00AE7C0A">
      <w:pPr>
        <w:spacing w:line="480" w:lineRule="auto"/>
        <w:ind w:firstLine="720"/>
      </w:pPr>
      <w:del w:id="292" w:author="Cameron Freshwater" w:date="2018-11-17T17:02:00Z">
        <w:r w:rsidDel="00AD788D">
          <w:rPr>
            <w:rFonts w:eastAsiaTheme="minorEastAsia"/>
          </w:rPr>
          <w:delText>Conservation outcomes</w:delText>
        </w:r>
      </w:del>
      <w:ins w:id="293" w:author="Cameron Freshwater" w:date="2018-11-17T17:02:00Z">
        <w:r w:rsidR="00AD788D">
          <w:rPr>
            <w:rFonts w:eastAsiaTheme="minorEastAsia"/>
          </w:rPr>
          <w:t>Median recruit abundance and the proportion of CUs above their upper BM</w:t>
        </w:r>
      </w:ins>
      <w:r>
        <w:rPr>
          <w:rFonts w:eastAsiaTheme="minorEastAsia"/>
        </w:rPr>
        <w:t xml:space="preserve"> </w:t>
      </w:r>
      <w:del w:id="294" w:author="Cameron Freshwater" w:date="2018-11-17T17:03:00Z">
        <w:r w:rsidDel="00AD788D">
          <w:rPr>
            <w:rFonts w:eastAsiaTheme="minorEastAsia"/>
          </w:rPr>
          <w:delText xml:space="preserve">worsened slightly </w:delText>
        </w:r>
      </w:del>
      <w:ins w:id="295" w:author="Cameron Freshwater" w:date="2018-11-17T17:03:00Z">
        <w:r w:rsidR="00AD788D">
          <w:rPr>
            <w:rFonts w:eastAsiaTheme="minorEastAsia"/>
          </w:rPr>
          <w:t xml:space="preserve">declined further </w:t>
        </w:r>
      </w:ins>
      <w:r>
        <w:rPr>
          <w:rFonts w:eastAsiaTheme="minorEastAsia"/>
        </w:rPr>
        <w:t xml:space="preserve">when process variance was </w:t>
      </w:r>
      <w:r>
        <w:rPr>
          <w:rFonts w:eastAsiaTheme="minorEastAsia"/>
        </w:rPr>
        <w:lastRenderedPageBreak/>
        <w:t xml:space="preserve">simulated from a skewed Student </w:t>
      </w:r>
      <w:r w:rsidRPr="001F0F42">
        <w:rPr>
          <w:rFonts w:eastAsiaTheme="minorEastAsia"/>
          <w:i/>
        </w:rPr>
        <w:t>t</w:t>
      </w:r>
      <w:r>
        <w:rPr>
          <w:rFonts w:eastAsiaTheme="minorEastAsia"/>
        </w:rPr>
        <w:t xml:space="preserve"> distribution</w:t>
      </w:r>
      <w:ins w:id="296" w:author="Cameron Freshwater" w:date="2018-11-17T17:01:00Z">
        <w:r w:rsidR="006B02F2">
          <w:rPr>
            <w:rFonts w:eastAsiaTheme="minorEastAsia"/>
          </w:rPr>
          <w:t xml:space="preserve"> (severe decline in productivity)</w:t>
        </w:r>
      </w:ins>
      <w:r>
        <w:rPr>
          <w:rFonts w:eastAsiaTheme="minorEastAsia"/>
        </w:rPr>
        <w:t xml:space="preserve">, but the overall patterns were similar to </w:t>
      </w:r>
      <w:del w:id="297"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298" w:author="Cameron Freshwater" w:date="2018-11-17T17:03:00Z">
        <w:r w:rsidR="00AD788D">
          <w:rPr>
            <w:rFonts w:eastAsiaTheme="minorEastAsia"/>
          </w:rPr>
          <w:t>the moderate decline scenarios</w:t>
        </w:r>
      </w:ins>
      <w:r>
        <w:rPr>
          <w:rFonts w:eastAsiaTheme="minorEastAsia"/>
        </w:rPr>
        <w:t xml:space="preserve"> (Figure 4g-</w:t>
      </w:r>
      <w:del w:id="299" w:author="Cameron Freshwater" w:date="2018-11-17T17:01:00Z">
        <w:r w:rsidDel="006B02F2">
          <w:rPr>
            <w:rFonts w:eastAsiaTheme="minorEastAsia"/>
          </w:rPr>
          <w:delText>i</w:delText>
        </w:r>
      </w:del>
      <w:ins w:id="300" w:author="Cameron Freshwater" w:date="2018-11-17T17:01:00Z">
        <w:r w:rsidR="006B02F2">
          <w:rPr>
            <w:rFonts w:eastAsiaTheme="minorEastAsia"/>
          </w:rPr>
          <w:t>h</w:t>
        </w:r>
      </w:ins>
      <w:r>
        <w:rPr>
          <w:rFonts w:eastAsiaTheme="minorEastAsia"/>
        </w:rPr>
        <w:t>).</w:t>
      </w:r>
      <w:ins w:id="301" w:author="Cameron Freshwater" w:date="2018-11-17T17:02:00Z">
        <w:r w:rsidR="00AD788D">
          <w:rPr>
            <w:rFonts w:eastAsiaTheme="minorEastAsia"/>
          </w:rPr>
          <w:t xml:space="preserve"> </w:t>
        </w:r>
      </w:ins>
      <w:ins w:id="302" w:author="Cameron Freshwater" w:date="2018-11-17T17:03:00Z">
        <w:r w:rsidR="00AD788D">
          <w:rPr>
            <w:rFonts w:eastAsiaTheme="minorEastAsia"/>
          </w:rPr>
          <w:t xml:space="preserve">Conversely, the proportion of extant CUs strongly decreased when </w:t>
        </w:r>
      </w:ins>
      <w:ins w:id="303" w:author="Cameron Freshwater" w:date="2018-11-17T17:04:00Z">
        <w:r w:rsidR="00AD788D">
          <w:rPr>
            <w:rFonts w:eastAsiaTheme="minorEastAsia"/>
          </w:rPr>
          <w:t>severe productivity declines were incorporated</w:t>
        </w:r>
      </w:ins>
      <w:ins w:id="304"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305"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306"/>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306"/>
      <w:r w:rsidR="006850CE">
        <w:rPr>
          <w:rStyle w:val="CommentReference"/>
        </w:rPr>
        <w:commentReference w:id="306"/>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ins w:id="307" w:author="Cameron Freshwater" w:date="2018-11-17T17:06:00Z">
        <w:r w:rsidR="00AD788D">
          <w:rPr>
            <w:rFonts w:eastAsiaTheme="minorEastAsia"/>
          </w:rPr>
          <w:t xml:space="preserve"> for three different productivity scenarios</w:t>
        </w:r>
      </w:ins>
      <w:r w:rsidR="00871917" w:rsidRPr="00004A7E">
        <w:rPr>
          <w:rFonts w:eastAsiaTheme="minorEastAsia"/>
        </w:rPr>
        <w:t>.</w:t>
      </w:r>
      <w:proofErr w:type="gramEnd"/>
      <w:ins w:id="308" w:author="Cameron Freshwater" w:date="2018-11-17T17:07:00Z">
        <w:r w:rsidR="00AD788D">
          <w:rPr>
            <w:rFonts w:eastAsiaTheme="minorEastAsia"/>
          </w:rPr>
          <w:t xml:space="preserve"> Productivity scenarios were </w:t>
        </w:r>
      </w:ins>
      <w:ins w:id="309" w:author="Cameron Freshwater" w:date="2018-11-17T17:08:00Z">
        <w:r w:rsidR="00AD788D">
          <w:rPr>
            <w:rFonts w:eastAsiaTheme="minorEastAsia"/>
          </w:rPr>
          <w:t>associated with distinct distribution</w:t>
        </w:r>
      </w:ins>
      <w:ins w:id="310" w:author="Cameron Freshwater" w:date="2018-11-17T17:09:00Z">
        <w:r w:rsidR="00AD788D">
          <w:rPr>
            <w:rFonts w:eastAsiaTheme="minorEastAsia"/>
          </w:rPr>
          <w:t>s</w:t>
        </w:r>
      </w:ins>
      <w:ins w:id="311" w:author="Cameron Freshwater" w:date="2018-11-17T17:08:00Z">
        <w:r w:rsidR="00AD788D">
          <w:rPr>
            <w:rFonts w:eastAsiaTheme="minorEastAsia"/>
          </w:rPr>
          <w:t xml:space="preserve"> from which recruitment deviations</w:t>
        </w:r>
      </w:ins>
      <w:ins w:id="312" w:author="Cameron Freshwater" w:date="2018-11-17T17:09:00Z">
        <w:r w:rsidR="00AD788D">
          <w:rPr>
            <w:rFonts w:eastAsiaTheme="minorEastAsia"/>
          </w:rPr>
          <w:t xml:space="preserve"> were sampled: reference (normal), moderate (skewed normal), and severe (skewed student </w:t>
        </w:r>
      </w:ins>
      <w:ins w:id="313" w:author="Cameron Freshwater" w:date="2018-11-17T17:10:00Z">
        <w:r w:rsidR="00AD788D">
          <w:rPr>
            <w:rFonts w:eastAsiaTheme="minorEastAsia"/>
            <w:i/>
          </w:rPr>
          <w:t>t</w:t>
        </w:r>
        <w:r w:rsidR="00AD788D">
          <w:rPr>
            <w:rFonts w:eastAsiaTheme="minorEastAsia"/>
          </w:rPr>
          <w:t>).</w:t>
        </w:r>
      </w:ins>
      <w:del w:id="314" w:author="Cameron Freshwater" w:date="2018-11-17T17:07:00Z">
        <w:r w:rsidR="00871917" w:rsidRPr="00004A7E" w:rsidDel="00AD788D">
          <w:rPr>
            <w:rFonts w:eastAsiaTheme="minorEastAsia"/>
          </w:rPr>
          <w:delText xml:space="preserve"> </w:delText>
        </w:r>
      </w:del>
      <w:ins w:id="315"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316" w:author="Cameron Freshwater" w:date="2018-11-17T17:10:00Z">
            <w:rPr>
              <w:rFonts w:eastAsiaTheme="minorEastAsia"/>
            </w:rPr>
          </w:rPrChange>
        </w:rPr>
        <w:t>250</w:t>
      </w:r>
      <w:r w:rsidR="00871917" w:rsidRPr="00004A7E">
        <w:rPr>
          <w:rFonts w:eastAsiaTheme="minorEastAsia"/>
        </w:rPr>
        <w:t xml:space="preserve"> simulation runs.</w:t>
      </w:r>
    </w:p>
    <w:p w14:paraId="3434300E" w14:textId="30D90397" w:rsidR="00ED3315" w:rsidRDefault="00E8618A" w:rsidP="00AE7C0A">
      <w:pPr>
        <w:spacing w:line="480" w:lineRule="auto"/>
        <w:rPr>
          <w:rFonts w:eastAsiaTheme="minorEastAsia"/>
        </w:rPr>
      </w:pPr>
      <w:r>
        <w:rPr>
          <w:rFonts w:eastAsiaTheme="minorEastAsia"/>
        </w:rPr>
        <w:tab/>
        <w:t xml:space="preserve">The effects of </w:t>
      </w:r>
      <w:ins w:id="317" w:author="Cameron Freshwater" w:date="2018-11-17T17:17:00Z">
        <w:r w:rsidR="006850CE">
          <w:rPr>
            <w:rFonts w:eastAsiaTheme="minorEastAsia"/>
          </w:rPr>
          <w:t>CV</w:t>
        </w:r>
        <w:r w:rsidR="006850CE">
          <w:rPr>
            <w:rFonts w:eastAsiaTheme="minorEastAsia"/>
            <w:vertAlign w:val="subscript"/>
          </w:rPr>
          <w:t>C</w:t>
        </w:r>
        <w:r w:rsidR="006850CE">
          <w:rPr>
            <w:rFonts w:eastAsiaTheme="minorEastAsia"/>
          </w:rPr>
          <w:t xml:space="preserve"> and </w:t>
        </w:r>
        <m:oMath>
          <m:r>
            <w:rPr>
              <w:rFonts w:ascii="Cambria Math" w:hAnsi="Cambria Math"/>
            </w:rPr>
            <m:t>φ</m:t>
          </m:r>
        </m:oMath>
        <w:r w:rsidR="006850CE">
          <w:rPr>
            <w:rFonts w:eastAsiaTheme="minorEastAsia"/>
          </w:rPr>
          <w:t xml:space="preserve"> </w:t>
        </w:r>
      </w:ins>
      <w:del w:id="318" w:author="Cameron Freshwater" w:date="2018-11-17T17:17:00Z">
        <w:r w:rsidDel="006850CE">
          <w:rPr>
            <w:rFonts w:eastAsiaTheme="minorEastAsia"/>
          </w:rPr>
          <w:delText xml:space="preserve">aggregate variability </w:delText>
        </w:r>
      </w:del>
      <w:r>
        <w:rPr>
          <w:rFonts w:eastAsiaTheme="minorEastAsia"/>
        </w:rPr>
        <w:t>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w:t>
      </w:r>
      <w:ins w:id="319" w:author="Cameron Freshwater" w:date="2018-11-17T17:17:00Z">
        <m:oMath>
          <m:r>
            <w:rPr>
              <w:rFonts w:ascii="Cambria Math" w:hAnsi="Cambria Math"/>
            </w:rPr>
            <m:t>φ</m:t>
          </m:r>
        </m:oMath>
        <w:r w:rsidR="006850CE">
          <w:rPr>
            <w:rFonts w:eastAsiaTheme="minorEastAsia"/>
          </w:rPr>
          <w:t xml:space="preserve"> </w:t>
        </w:r>
      </w:ins>
      <w:del w:id="320" w:author="Cameron Freshwater" w:date="2018-11-17T17:17:00Z">
        <w:r w:rsidR="00D126B7" w:rsidDel="006850CE">
          <w:rPr>
            <w:rFonts w:eastAsiaTheme="minorEastAsia"/>
          </w:rPr>
          <w:delText xml:space="preserve">synchrony </w:delText>
        </w:r>
      </w:del>
      <w:r w:rsidR="00D126B7">
        <w:rPr>
          <w:rFonts w:eastAsiaTheme="minorEastAsia"/>
        </w:rPr>
        <w:t>(Figure 5a).</w:t>
      </w:r>
      <w:ins w:id="321" w:author="Cameron Freshwater" w:date="2018-11-17T17:18:00Z">
        <w:r w:rsidR="006850CE">
          <w:rPr>
            <w:rFonts w:eastAsiaTheme="minorEastAsia"/>
          </w:rPr>
          <w:t xml:space="preserve"> Note that </w:t>
        </w:r>
      </w:ins>
      <w:ins w:id="322" w:author="Cameron Freshwater" w:date="2018-11-17T17:19:00Z">
        <w:r w:rsidR="006850CE">
          <w:rPr>
            <w:rFonts w:eastAsiaTheme="minorEastAsia"/>
          </w:rPr>
          <w:t>as with</w:t>
        </w:r>
      </w:ins>
      <w:ins w:id="323" w:author="Cameron Freshwater" w:date="2018-11-17T17:18:00Z">
        <w:r w:rsidR="006850CE">
          <w:rPr>
            <w:rFonts w:eastAsiaTheme="minorEastAsia"/>
          </w:rPr>
          <w:t xml:space="preserve"> recruit abundance, median catches increase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w:ins w:id="324" w:author="Cameron Freshwater" w:date="2018-11-17T17:17:00Z">
        <m:oMath>
          <m:r>
            <w:rPr>
              <w:rFonts w:ascii="Cambria Math" w:hAnsi="Cambria Math"/>
            </w:rPr>
            <m:t>φ</m:t>
          </m:r>
        </m:oMath>
        <w:r w:rsidR="006850CE">
          <w:rPr>
            <w:rFonts w:eastAsiaTheme="minorEastAsia"/>
          </w:rPr>
          <w:t xml:space="preserve"> </w:t>
        </w:r>
      </w:ins>
      <w:del w:id="325"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326" w:author="Cameron Freshwater" w:date="2018-11-17T17:17:00Z">
        <w:r w:rsidR="00D126B7" w:rsidDel="006850CE">
          <w:rPr>
            <w:rFonts w:eastAsiaTheme="minorEastAsia"/>
          </w:rPr>
          <w:delText>component variability</w:delText>
        </w:r>
      </w:del>
      <w:ins w:id="327"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328" w:author="Cameron Freshwater" w:date="2018-11-17T17:19:00Z">
        <w:r w:rsidR="00C35C3B" w:rsidDel="006850CE">
          <w:rPr>
            <w:rFonts w:eastAsiaTheme="minorEastAsia"/>
          </w:rPr>
          <w:delText xml:space="preserve">TAC </w:delText>
        </w:r>
      </w:del>
      <w:ins w:id="329"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367A8FAF"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330" w:author="Cameron Freshwater" w:date="2018-11-17T17:22:00Z">
        <w:r w:rsidR="001F0F42" w:rsidDel="00132E0C">
          <w:rPr>
            <w:rFonts w:eastAsiaTheme="minorEastAsia"/>
          </w:rPr>
          <w:delText>component variability</w:delText>
        </w:r>
      </w:del>
      <w:ins w:id="331"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w:ins w:id="332" w:author="Cameron Freshwater" w:date="2018-11-17T17:22:00Z">
        <m:oMath>
          <m:r>
            <w:rPr>
              <w:rFonts w:ascii="Cambria Math" w:hAnsi="Cambria Math"/>
            </w:rPr>
            <m:t>φ</m:t>
          </m:r>
        </m:oMath>
        <w:r w:rsidR="00132E0C" w:rsidDel="00132E0C">
          <w:rPr>
            <w:rFonts w:eastAsiaTheme="minorEastAsia"/>
          </w:rPr>
          <w:t xml:space="preserve"> </w:t>
        </w:r>
      </w:ins>
      <w:del w:id="333"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334" w:author="Cameron Freshwater" w:date="2018-11-17T17:20:00Z"/>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ins w:id="335" w:author="Cameron Freshwater" w:date="2018-11-17T17:20:00Z">
        <w:r w:rsidR="006850CE">
          <w:rPr>
            <w:rFonts w:eastAsiaTheme="minorEastAsia"/>
          </w:rPr>
          <w:t xml:space="preserve"> for three different productivity scenarios</w:t>
        </w:r>
        <w:r w:rsidR="006850CE" w:rsidRPr="00004A7E">
          <w:rPr>
            <w:rFonts w:eastAsiaTheme="minorEastAsia"/>
          </w:rPr>
          <w:t>.</w:t>
        </w:r>
        <w:proofErr w:type="gramEnd"/>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336" w:author="Cameron Freshwater" w:date="2018-11-17T17:20:00Z">
        <w:r w:rsidR="004709A6" w:rsidRPr="00004A7E" w:rsidDel="006850CE">
          <w:rPr>
            <w:rFonts w:eastAsiaTheme="minorEastAsia"/>
          </w:rPr>
          <w:delText xml:space="preserve">. Points represent medians and whiskers 90% posterior interval among </w:delText>
        </w:r>
        <w:commentRangeStart w:id="337"/>
        <w:r w:rsidR="004709A6" w:rsidRPr="00004A7E" w:rsidDel="006850CE">
          <w:rPr>
            <w:rFonts w:eastAsiaTheme="minorEastAsia"/>
          </w:rPr>
          <w:delText xml:space="preserve">250 </w:delText>
        </w:r>
        <w:commentRangeEnd w:id="337"/>
        <w:r w:rsidR="004709A6" w:rsidRPr="00004A7E" w:rsidDel="006850CE">
          <w:rPr>
            <w:rStyle w:val="CommentReference"/>
            <w:sz w:val="22"/>
            <w:szCs w:val="22"/>
          </w:rPr>
          <w:commentReference w:id="337"/>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338" w:author="Cameron Freshwater" w:date="2018-11-17T17:20:00Z">
        <w:r w:rsidRPr="00004A7E" w:rsidDel="006850CE">
          <w:rPr>
            <w:rFonts w:eastAsiaTheme="minorEastAsia"/>
          </w:rPr>
          <w:tab/>
        </w:r>
      </w:del>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339"/>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w:t>
      </w:r>
      <w:proofErr w:type="spellStart"/>
      <w:r w:rsidR="00DF7294">
        <w:t>mainstem</w:t>
      </w:r>
      <w:proofErr w:type="spellEnd"/>
      <w:r w:rsidR="00DF7294">
        <w:t xml:space="preserve">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w:t>
      </w:r>
      <w:proofErr w:type="spellStart"/>
      <w:r w:rsidR="00DF7294">
        <w:t>coho</w:t>
      </w:r>
      <w:proofErr w:type="spellEnd"/>
      <w:r w:rsidR="00DF7294">
        <w:t xml:space="preserve">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3BE71C7F"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w:t>
      </w:r>
      <w:r w:rsidR="00DA0EE9">
        <w:lastRenderedPageBreak/>
        <w:t>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0FC46420"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 xml:space="preserve">Since both processes produce similar declines in median productivity (i.e. observed recruits per </w:t>
      </w:r>
      <w:proofErr w:type="spellStart"/>
      <w:r w:rsidR="00602055">
        <w:t>spawner</w:t>
      </w:r>
      <w:proofErr w:type="spellEnd"/>
      <w:r w:rsidR="00602055">
        <w:t>)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variability in adult recruit 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lastRenderedPageBreak/>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035BEFF6" w14:textId="77777777" w:rsidR="00460A5F" w:rsidRPr="00460A5F" w:rsidRDefault="00DE0F7B" w:rsidP="00460A5F">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460A5F" w:rsidRPr="00460A5F">
        <w:rPr>
          <w:noProof/>
        </w:rPr>
        <w:t xml:space="preserve">Anderson, S.C., Branch, T.A., Cooper, A.B. &amp; Dulvy, N.K. (2017) Black-swan events in animal populations. </w:t>
      </w:r>
      <w:r w:rsidR="00460A5F" w:rsidRPr="00460A5F">
        <w:rPr>
          <w:i/>
          <w:noProof/>
        </w:rPr>
        <w:t>Proceedings of the National Academy of Sciences</w:t>
      </w:r>
      <w:r w:rsidR="00460A5F" w:rsidRPr="00460A5F">
        <w:rPr>
          <w:noProof/>
        </w:rPr>
        <w:t>.</w:t>
      </w:r>
    </w:p>
    <w:p w14:paraId="1CE59A5F" w14:textId="77777777" w:rsidR="00460A5F" w:rsidRPr="00460A5F" w:rsidRDefault="00460A5F" w:rsidP="00460A5F">
      <w:pPr>
        <w:pStyle w:val="EndNoteBibliography"/>
        <w:spacing w:after="0"/>
        <w:ind w:left="720" w:hanging="720"/>
        <w:rPr>
          <w:noProof/>
        </w:rPr>
      </w:pPr>
      <w:r w:rsidRPr="00460A5F">
        <w:rPr>
          <w:noProof/>
        </w:rPr>
        <w:t xml:space="preserve">Britten, G.L., Dowd, M. &amp; Worm, B. (2016) Changing recruitment capacity in global fish stocks. </w:t>
      </w:r>
      <w:r w:rsidRPr="00460A5F">
        <w:rPr>
          <w:i/>
          <w:noProof/>
        </w:rPr>
        <w:t>Proceedings of the National Academy of Sciences,</w:t>
      </w:r>
      <w:r w:rsidRPr="00460A5F">
        <w:rPr>
          <w:noProof/>
        </w:rPr>
        <w:t xml:space="preserve"> </w:t>
      </w:r>
      <w:r w:rsidRPr="00460A5F">
        <w:rPr>
          <w:b/>
          <w:noProof/>
        </w:rPr>
        <w:t>113,</w:t>
      </w:r>
      <w:r w:rsidRPr="00460A5F">
        <w:rPr>
          <w:noProof/>
        </w:rPr>
        <w:t xml:space="preserve"> 134-139.</w:t>
      </w:r>
    </w:p>
    <w:p w14:paraId="0F8F7481" w14:textId="77777777" w:rsidR="00460A5F" w:rsidRPr="00460A5F" w:rsidRDefault="00460A5F" w:rsidP="00460A5F">
      <w:pPr>
        <w:pStyle w:val="EndNoteBibliography"/>
        <w:spacing w:after="0"/>
        <w:ind w:left="720" w:hanging="720"/>
        <w:rPr>
          <w:noProof/>
        </w:rPr>
      </w:pPr>
      <w:r w:rsidRPr="00460A5F">
        <w:rPr>
          <w:noProof/>
        </w:rPr>
        <w:t>Burgner, R.L. (1991) Life history of Sockeye Salmon (</w:t>
      </w:r>
      <w:r w:rsidRPr="00460A5F">
        <w:rPr>
          <w:i/>
          <w:noProof/>
        </w:rPr>
        <w:t>Oncorhynchus nerka</w:t>
      </w:r>
      <w:r w:rsidRPr="00460A5F">
        <w:rPr>
          <w:noProof/>
        </w:rPr>
        <w:t xml:space="preserve">). </w:t>
      </w:r>
      <w:r w:rsidRPr="00460A5F">
        <w:rPr>
          <w:i/>
          <w:noProof/>
        </w:rPr>
        <w:t xml:space="preserve">Pacific Salmon Life Histories </w:t>
      </w:r>
      <w:r w:rsidRPr="00460A5F">
        <w:rPr>
          <w:noProof/>
        </w:rPr>
        <w:t>(eds C. Groot &amp; L. Margolis).</w:t>
      </w:r>
      <w:r w:rsidRPr="00460A5F">
        <w:rPr>
          <w:i/>
          <w:noProof/>
        </w:rPr>
        <w:t xml:space="preserve"> </w:t>
      </w:r>
      <w:r w:rsidRPr="00460A5F">
        <w:rPr>
          <w:noProof/>
        </w:rPr>
        <w:t>University of British Columbia Press, Vancouver, B.C.</w:t>
      </w:r>
    </w:p>
    <w:p w14:paraId="10F35134" w14:textId="77777777" w:rsidR="00460A5F" w:rsidRPr="00460A5F" w:rsidRDefault="00460A5F" w:rsidP="00460A5F">
      <w:pPr>
        <w:pStyle w:val="EndNoteBibliography"/>
        <w:spacing w:after="0"/>
        <w:ind w:left="720" w:hanging="720"/>
        <w:rPr>
          <w:noProof/>
        </w:rPr>
      </w:pPr>
      <w:r w:rsidRPr="00460A5F">
        <w:rPr>
          <w:noProof/>
        </w:rPr>
        <w:t xml:space="preserve">Carlson, S.M. &amp; Satterthwaite, W.H. (2011) Weakened portfolio effect in a collapsed salmon population complex. </w:t>
      </w:r>
      <w:r w:rsidRPr="00460A5F">
        <w:rPr>
          <w:i/>
          <w:noProof/>
        </w:rPr>
        <w:t>Canadian Journal of Fisheries and Aquatic Sciences,</w:t>
      </w:r>
      <w:r w:rsidRPr="00460A5F">
        <w:rPr>
          <w:noProof/>
        </w:rPr>
        <w:t xml:space="preserve"> </w:t>
      </w:r>
      <w:r w:rsidRPr="00460A5F">
        <w:rPr>
          <w:b/>
          <w:noProof/>
        </w:rPr>
        <w:t>68,</w:t>
      </w:r>
      <w:r w:rsidRPr="00460A5F">
        <w:rPr>
          <w:noProof/>
        </w:rPr>
        <w:t xml:space="preserve"> 1579-1589.</w:t>
      </w:r>
    </w:p>
    <w:p w14:paraId="25203FB5" w14:textId="77777777" w:rsidR="00460A5F" w:rsidRPr="00460A5F" w:rsidRDefault="00460A5F" w:rsidP="00460A5F">
      <w:pPr>
        <w:pStyle w:val="EndNoteBibliography"/>
        <w:spacing w:after="0"/>
        <w:ind w:left="720" w:hanging="720"/>
        <w:rPr>
          <w:noProof/>
        </w:rPr>
      </w:pPr>
      <w:r w:rsidRPr="00460A5F">
        <w:rPr>
          <w:noProof/>
        </w:rPr>
        <w:t xml:space="preserve">Cohen, B.I. (2012) The Uncertain Future of Fraser River Sockeye - Part 1. </w:t>
      </w:r>
      <w:r w:rsidRPr="00460A5F">
        <w:rPr>
          <w:i/>
          <w:noProof/>
        </w:rPr>
        <w:t>Cohen Commission,</w:t>
      </w:r>
      <w:r w:rsidRPr="00460A5F">
        <w:rPr>
          <w:noProof/>
        </w:rPr>
        <w:t xml:space="preserve"> </w:t>
      </w:r>
      <w:r w:rsidRPr="00460A5F">
        <w:rPr>
          <w:b/>
          <w:noProof/>
        </w:rPr>
        <w:t>1,</w:t>
      </w:r>
      <w:r w:rsidRPr="00460A5F">
        <w:rPr>
          <w:noProof/>
        </w:rPr>
        <w:t xml:space="preserve"> 692.</w:t>
      </w:r>
    </w:p>
    <w:p w14:paraId="10A82353" w14:textId="77777777" w:rsidR="00460A5F" w:rsidRPr="00460A5F" w:rsidRDefault="00460A5F" w:rsidP="00460A5F">
      <w:pPr>
        <w:pStyle w:val="EndNoteBibliography"/>
        <w:spacing w:after="0"/>
        <w:ind w:left="720" w:hanging="720"/>
        <w:rPr>
          <w:noProof/>
        </w:rPr>
      </w:pPr>
      <w:r w:rsidRPr="00460A5F">
        <w:rPr>
          <w:noProof/>
        </w:rPr>
        <w:t xml:space="preserve">Connor, E.J. &amp; Pflug, D.E. (2004) Changes in the distribution and density of pink, chum, and Chinook salmon spawning in the upper Skagit River in response to flow management measures. </w:t>
      </w:r>
      <w:r w:rsidRPr="00460A5F">
        <w:rPr>
          <w:i/>
          <w:noProof/>
        </w:rPr>
        <w:t>North American Journal of Fisheries Management,</w:t>
      </w:r>
      <w:r w:rsidRPr="00460A5F">
        <w:rPr>
          <w:noProof/>
        </w:rPr>
        <w:t xml:space="preserve"> </w:t>
      </w:r>
      <w:r w:rsidRPr="00460A5F">
        <w:rPr>
          <w:b/>
          <w:noProof/>
        </w:rPr>
        <w:t>24,</w:t>
      </w:r>
      <w:r w:rsidRPr="00460A5F">
        <w:rPr>
          <w:noProof/>
        </w:rPr>
        <w:t xml:space="preserve"> 835-852.</w:t>
      </w:r>
    </w:p>
    <w:p w14:paraId="13375CC9" w14:textId="77777777" w:rsidR="00460A5F" w:rsidRPr="00460A5F" w:rsidRDefault="00460A5F" w:rsidP="00460A5F">
      <w:pPr>
        <w:pStyle w:val="EndNoteBibliography"/>
        <w:spacing w:after="0"/>
        <w:ind w:left="720" w:hanging="720"/>
        <w:rPr>
          <w:noProof/>
        </w:rPr>
      </w:pPr>
      <w:r w:rsidRPr="00460A5F">
        <w:rPr>
          <w:noProof/>
        </w:rPr>
        <w:t xml:space="preserve">Cooke, S.J., Hinch, S.G., Farrell, A.P., Lapointe, M.F., Jones, S.R.M., Macdonald, J.S., Patterson, D.A., Healey, M.C. &amp; van der Kraak, G. (2004) Abnormal migration timing and high en route mortality of sockeye salmon in the Fraser River, British Columbia. </w:t>
      </w:r>
      <w:r w:rsidRPr="00460A5F">
        <w:rPr>
          <w:i/>
          <w:noProof/>
        </w:rPr>
        <w:t>Fisheries Research,</w:t>
      </w:r>
      <w:r w:rsidRPr="00460A5F">
        <w:rPr>
          <w:noProof/>
        </w:rPr>
        <w:t xml:space="preserve"> </w:t>
      </w:r>
      <w:r w:rsidRPr="00460A5F">
        <w:rPr>
          <w:b/>
          <w:noProof/>
        </w:rPr>
        <w:t>29,</w:t>
      </w:r>
      <w:r w:rsidRPr="00460A5F">
        <w:rPr>
          <w:noProof/>
        </w:rPr>
        <w:t xml:space="preserve"> 22-33.</w:t>
      </w:r>
    </w:p>
    <w:p w14:paraId="49E3B042" w14:textId="77777777" w:rsidR="00460A5F" w:rsidRPr="00460A5F" w:rsidRDefault="00460A5F" w:rsidP="00460A5F">
      <w:pPr>
        <w:pStyle w:val="EndNoteBibliography"/>
        <w:spacing w:after="0"/>
        <w:ind w:left="720" w:hanging="720"/>
        <w:rPr>
          <w:noProof/>
        </w:rPr>
      </w:pPr>
      <w:r w:rsidRPr="00460A5F">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460A5F">
        <w:rPr>
          <w:i/>
          <w:noProof/>
        </w:rPr>
        <w:t>Canadian Journal of Zoology,</w:t>
      </w:r>
      <w:r w:rsidRPr="00460A5F">
        <w:rPr>
          <w:noProof/>
        </w:rPr>
        <w:t xml:space="preserve"> </w:t>
      </w:r>
      <w:r w:rsidRPr="00460A5F">
        <w:rPr>
          <w:b/>
          <w:noProof/>
        </w:rPr>
        <w:t>86,</w:t>
      </w:r>
      <w:r w:rsidRPr="00460A5F">
        <w:rPr>
          <w:noProof/>
        </w:rPr>
        <w:t xml:space="preserve"> 127-140.</w:t>
      </w:r>
    </w:p>
    <w:p w14:paraId="6C00BE08" w14:textId="77777777" w:rsidR="00460A5F" w:rsidRPr="00460A5F" w:rsidRDefault="00460A5F" w:rsidP="00460A5F">
      <w:pPr>
        <w:pStyle w:val="EndNoteBibliography"/>
        <w:spacing w:after="0"/>
        <w:ind w:left="720" w:hanging="720"/>
        <w:rPr>
          <w:noProof/>
        </w:rPr>
      </w:pPr>
      <w:r w:rsidRPr="00460A5F">
        <w:rPr>
          <w:noProof/>
        </w:rPr>
        <w:t xml:space="preserve">Crozier, L. &amp; Zabel, R.W. (2006) Climate impacts at multiple scales: evidence for differential population responses in juvenile Chinook salmon. </w:t>
      </w:r>
      <w:r w:rsidRPr="00460A5F">
        <w:rPr>
          <w:i/>
          <w:noProof/>
        </w:rPr>
        <w:t>Journal of Animal Ecology,</w:t>
      </w:r>
      <w:r w:rsidRPr="00460A5F">
        <w:rPr>
          <w:noProof/>
        </w:rPr>
        <w:t xml:space="preserve"> </w:t>
      </w:r>
      <w:r w:rsidRPr="00460A5F">
        <w:rPr>
          <w:b/>
          <w:noProof/>
        </w:rPr>
        <w:t>75,</w:t>
      </w:r>
      <w:r w:rsidRPr="00460A5F">
        <w:rPr>
          <w:noProof/>
        </w:rPr>
        <w:t xml:space="preserve"> 1100-1109.</w:t>
      </w:r>
    </w:p>
    <w:p w14:paraId="2256BEFF" w14:textId="77777777" w:rsidR="00460A5F" w:rsidRPr="00460A5F" w:rsidRDefault="00460A5F" w:rsidP="00460A5F">
      <w:pPr>
        <w:pStyle w:val="EndNoteBibliography"/>
        <w:spacing w:after="0"/>
        <w:ind w:left="720" w:hanging="720"/>
        <w:rPr>
          <w:noProof/>
        </w:rPr>
      </w:pPr>
      <w:r w:rsidRPr="00460A5F">
        <w:rPr>
          <w:noProof/>
        </w:rPr>
        <w:t>DFO (2005) Canada's Policy for Conservation of Wild Salmon.</w:t>
      </w:r>
    </w:p>
    <w:p w14:paraId="76226EBE" w14:textId="77777777" w:rsidR="00460A5F" w:rsidRPr="00460A5F" w:rsidRDefault="00460A5F" w:rsidP="00460A5F">
      <w:pPr>
        <w:pStyle w:val="EndNoteBibliography"/>
        <w:spacing w:after="0"/>
        <w:ind w:left="720" w:hanging="720"/>
        <w:rPr>
          <w:noProof/>
        </w:rPr>
      </w:pPr>
      <w:r w:rsidRPr="00460A5F">
        <w:rPr>
          <w:noProof/>
        </w:rPr>
        <w:t>DFO (2016) Supplement to the pre-season run size forecasts for Fraser River Sockeye Salmon (</w:t>
      </w:r>
      <w:r w:rsidRPr="00460A5F">
        <w:rPr>
          <w:i/>
          <w:noProof/>
        </w:rPr>
        <w:t>Oncorhynchus nerka</w:t>
      </w:r>
      <w:r w:rsidRPr="00460A5F">
        <w:rPr>
          <w:noProof/>
        </w:rPr>
        <w:t xml:space="preserve">) in 2016. </w:t>
      </w:r>
      <w:r w:rsidRPr="00460A5F">
        <w:rPr>
          <w:i/>
          <w:noProof/>
        </w:rPr>
        <w:t>DFO Canadian Science Advisory Secretariat Science Response,</w:t>
      </w:r>
      <w:r w:rsidRPr="00460A5F">
        <w:rPr>
          <w:noProof/>
        </w:rPr>
        <w:t xml:space="preserve"> </w:t>
      </w:r>
      <w:r w:rsidRPr="00460A5F">
        <w:rPr>
          <w:b/>
          <w:noProof/>
        </w:rPr>
        <w:t>2016/047</w:t>
      </w:r>
      <w:r w:rsidRPr="00460A5F">
        <w:rPr>
          <w:noProof/>
        </w:rPr>
        <w:t>.</w:t>
      </w:r>
    </w:p>
    <w:p w14:paraId="689BDF70" w14:textId="77777777" w:rsidR="00460A5F" w:rsidRPr="00460A5F" w:rsidRDefault="00460A5F" w:rsidP="00460A5F">
      <w:pPr>
        <w:pStyle w:val="EndNoteBibliography"/>
        <w:spacing w:after="0"/>
        <w:ind w:left="720" w:hanging="720"/>
        <w:rPr>
          <w:noProof/>
        </w:rPr>
      </w:pPr>
      <w:r w:rsidRPr="00460A5F">
        <w:rPr>
          <w:noProof/>
        </w:rPr>
        <w:t xml:space="preserve">Diffenbaugh, N.S., Pal, J.S., Trapp, R.J. &amp; Giorgi, F. (2005) Fine-scale processes regulate the response of extreme events to global climate change. </w:t>
      </w:r>
      <w:r w:rsidRPr="00460A5F">
        <w:rPr>
          <w:i/>
          <w:noProof/>
        </w:rPr>
        <w:t>Proceedings of the National Academy of Sciences,</w:t>
      </w:r>
      <w:r w:rsidRPr="00460A5F">
        <w:rPr>
          <w:noProof/>
        </w:rPr>
        <w:t xml:space="preserve"> </w:t>
      </w:r>
      <w:r w:rsidRPr="00460A5F">
        <w:rPr>
          <w:b/>
          <w:noProof/>
        </w:rPr>
        <w:t>102,</w:t>
      </w:r>
      <w:r w:rsidRPr="00460A5F">
        <w:rPr>
          <w:noProof/>
        </w:rPr>
        <w:t xml:space="preserve"> 15774-15778.</w:t>
      </w:r>
    </w:p>
    <w:p w14:paraId="768BCF5A" w14:textId="77777777" w:rsidR="00460A5F" w:rsidRPr="00460A5F" w:rsidRDefault="00460A5F" w:rsidP="00460A5F">
      <w:pPr>
        <w:pStyle w:val="EndNoteBibliography"/>
        <w:spacing w:after="0"/>
        <w:ind w:left="720" w:hanging="720"/>
        <w:rPr>
          <w:noProof/>
        </w:rPr>
      </w:pPr>
      <w:r w:rsidRPr="00460A5F">
        <w:rPr>
          <w:noProof/>
        </w:rPr>
        <w:t xml:space="preserve">Dorner, B., Catalano, M.J. &amp; Peterman, R.M. (2018) Spatial and temporal patterns of covariation in productivity of Chinook salmon populations of the northeastern Pacific Ocean. </w:t>
      </w:r>
      <w:r w:rsidRPr="00460A5F">
        <w:rPr>
          <w:i/>
          <w:noProof/>
        </w:rPr>
        <w:t>Canadian Journal of Fisheries and Aquatic Sciences,</w:t>
      </w:r>
      <w:r w:rsidRPr="00460A5F">
        <w:rPr>
          <w:noProof/>
        </w:rPr>
        <w:t xml:space="preserve"> </w:t>
      </w:r>
      <w:r w:rsidRPr="00460A5F">
        <w:rPr>
          <w:b/>
          <w:noProof/>
        </w:rPr>
        <w:t>75,</w:t>
      </w:r>
      <w:r w:rsidRPr="00460A5F">
        <w:rPr>
          <w:noProof/>
        </w:rPr>
        <w:t xml:space="preserve"> 1082-1095.</w:t>
      </w:r>
    </w:p>
    <w:p w14:paraId="2E96A596" w14:textId="77777777" w:rsidR="00460A5F" w:rsidRPr="00460A5F" w:rsidRDefault="00460A5F" w:rsidP="00460A5F">
      <w:pPr>
        <w:pStyle w:val="EndNoteBibliography"/>
        <w:spacing w:after="0"/>
        <w:ind w:left="720" w:hanging="720"/>
        <w:rPr>
          <w:noProof/>
        </w:rPr>
      </w:pPr>
      <w:r w:rsidRPr="00460A5F">
        <w:rPr>
          <w:noProof/>
        </w:rPr>
        <w:t>Dorner, B., Peterman, R.M. &amp; Su, Z. (2009) Evaluation of performance of alternative management models of Pacific salmon (</w:t>
      </w:r>
      <w:r w:rsidRPr="00460A5F">
        <w:rPr>
          <w:i/>
          <w:noProof/>
        </w:rPr>
        <w:t>Oncorhynchus</w:t>
      </w:r>
      <w:r w:rsidRPr="00460A5F">
        <w:rPr>
          <w:noProof/>
        </w:rPr>
        <w:t xml:space="preserve"> spp.) in the presence of climatic change and outcome uncertainty using Monte Carlo simulations. </w:t>
      </w:r>
      <w:r w:rsidRPr="00460A5F">
        <w:rPr>
          <w:i/>
          <w:noProof/>
        </w:rPr>
        <w:t>Canadian Journal of Fisheries and Aquatic Sciences,</w:t>
      </w:r>
      <w:r w:rsidRPr="00460A5F">
        <w:rPr>
          <w:noProof/>
        </w:rPr>
        <w:t xml:space="preserve"> </w:t>
      </w:r>
      <w:r w:rsidRPr="00460A5F">
        <w:rPr>
          <w:b/>
          <w:noProof/>
        </w:rPr>
        <w:t>66,</w:t>
      </w:r>
      <w:r w:rsidRPr="00460A5F">
        <w:rPr>
          <w:noProof/>
        </w:rPr>
        <w:t xml:space="preserve"> 2199-2221.</w:t>
      </w:r>
    </w:p>
    <w:p w14:paraId="1AC7D357" w14:textId="77777777" w:rsidR="00460A5F" w:rsidRPr="00460A5F" w:rsidRDefault="00460A5F" w:rsidP="00460A5F">
      <w:pPr>
        <w:pStyle w:val="EndNoteBibliography"/>
        <w:spacing w:after="0"/>
        <w:ind w:left="720" w:hanging="720"/>
        <w:rPr>
          <w:noProof/>
        </w:rPr>
      </w:pPr>
      <w:r w:rsidRPr="00460A5F">
        <w:rPr>
          <w:noProof/>
        </w:rPr>
        <w:t xml:space="preserve">Frölicher, T.L., Fischer, E.M. &amp; Gruber, N. (2018) Marine heatwaves under global warming. </w:t>
      </w:r>
      <w:r w:rsidRPr="00460A5F">
        <w:rPr>
          <w:i/>
          <w:noProof/>
        </w:rPr>
        <w:t>Nature,</w:t>
      </w:r>
      <w:r w:rsidRPr="00460A5F">
        <w:rPr>
          <w:noProof/>
        </w:rPr>
        <w:t xml:space="preserve"> </w:t>
      </w:r>
      <w:r w:rsidRPr="00460A5F">
        <w:rPr>
          <w:b/>
          <w:noProof/>
        </w:rPr>
        <w:t>560,</w:t>
      </w:r>
      <w:r w:rsidRPr="00460A5F">
        <w:rPr>
          <w:noProof/>
        </w:rPr>
        <w:t xml:space="preserve"> 360-364.</w:t>
      </w:r>
    </w:p>
    <w:p w14:paraId="1EBC64B7" w14:textId="77777777" w:rsidR="00460A5F" w:rsidRPr="00460A5F" w:rsidRDefault="00460A5F" w:rsidP="00460A5F">
      <w:pPr>
        <w:pStyle w:val="EndNoteBibliography"/>
        <w:spacing w:after="0"/>
        <w:ind w:left="720" w:hanging="720"/>
        <w:rPr>
          <w:noProof/>
        </w:rPr>
      </w:pPr>
      <w:r w:rsidRPr="00460A5F">
        <w:rPr>
          <w:noProof/>
        </w:rPr>
        <w:t xml:space="preserve">Geist, D.R., Murray, C.J., Hanrahan, T.P. &amp; Xie, Y. (2008) A model of the effects of flow fluctuations on fall Chinook salmon spawning habitat availability in the Columbia River. </w:t>
      </w:r>
      <w:r w:rsidRPr="00460A5F">
        <w:rPr>
          <w:i/>
          <w:noProof/>
        </w:rPr>
        <w:t>North American Journal of Fisheries Management,</w:t>
      </w:r>
      <w:r w:rsidRPr="00460A5F">
        <w:rPr>
          <w:noProof/>
        </w:rPr>
        <w:t xml:space="preserve"> </w:t>
      </w:r>
      <w:r w:rsidRPr="00460A5F">
        <w:rPr>
          <w:b/>
          <w:noProof/>
        </w:rPr>
        <w:t>28,</w:t>
      </w:r>
      <w:r w:rsidRPr="00460A5F">
        <w:rPr>
          <w:noProof/>
        </w:rPr>
        <w:t xml:space="preserve"> 1894-1910.</w:t>
      </w:r>
    </w:p>
    <w:p w14:paraId="2E400F59" w14:textId="77777777" w:rsidR="00460A5F" w:rsidRPr="00460A5F" w:rsidRDefault="00460A5F" w:rsidP="00460A5F">
      <w:pPr>
        <w:pStyle w:val="EndNoteBibliography"/>
        <w:spacing w:after="0"/>
        <w:ind w:left="720" w:hanging="720"/>
        <w:rPr>
          <w:noProof/>
        </w:rPr>
      </w:pPr>
      <w:r w:rsidRPr="00460A5F">
        <w:rPr>
          <w:noProof/>
        </w:rPr>
        <w:t>Grant, S.C.H., MacDonald, B.L., Cone, T.E., Holt, C.A., Cass, A., Porszt, E.J., Hume, J.M.B. &amp; Pon, L.B. (2011) Evaluation of uncertainty in Fraser Sockeye (</w:t>
      </w:r>
      <w:r w:rsidRPr="00460A5F">
        <w:rPr>
          <w:i/>
          <w:noProof/>
        </w:rPr>
        <w:t>Oncorhynchus nerka</w:t>
      </w:r>
      <w:r w:rsidRPr="00460A5F">
        <w:rPr>
          <w:noProof/>
        </w:rPr>
        <w:t xml:space="preserve">) wild salmon policy status using abundance and trends in abundance metrics. </w:t>
      </w:r>
      <w:r w:rsidRPr="00460A5F">
        <w:rPr>
          <w:i/>
          <w:noProof/>
        </w:rPr>
        <w:t>Candian Science Advisory Secretariat Research Document,</w:t>
      </w:r>
      <w:r w:rsidRPr="00460A5F">
        <w:rPr>
          <w:noProof/>
        </w:rPr>
        <w:t xml:space="preserve"> </w:t>
      </w:r>
      <w:r w:rsidRPr="00460A5F">
        <w:rPr>
          <w:b/>
          <w:noProof/>
        </w:rPr>
        <w:t>2011/087</w:t>
      </w:r>
      <w:r w:rsidRPr="00460A5F">
        <w:rPr>
          <w:noProof/>
        </w:rPr>
        <w:t>.</w:t>
      </w:r>
    </w:p>
    <w:p w14:paraId="23BEF7EB" w14:textId="77777777" w:rsidR="00460A5F" w:rsidRPr="00460A5F" w:rsidRDefault="00460A5F" w:rsidP="00460A5F">
      <w:pPr>
        <w:pStyle w:val="EndNoteBibliography"/>
        <w:ind w:left="720" w:hanging="720"/>
        <w:rPr>
          <w:i/>
          <w:noProof/>
        </w:rPr>
      </w:pPr>
      <w:r w:rsidRPr="00460A5F">
        <w:rPr>
          <w:noProof/>
        </w:rPr>
        <w:t xml:space="preserve">Grant, S.C.H., Michielsens, C.G.J. &amp; MacDonald, B.L. (2018) Fraser River sockeye 2017 update: abundance and productivity trends. </w:t>
      </w:r>
      <w:r w:rsidRPr="00460A5F">
        <w:rPr>
          <w:i/>
          <w:noProof/>
        </w:rPr>
        <w:t>State of the Physical, Biological and Selected Fishery</w:t>
      </w:r>
    </w:p>
    <w:p w14:paraId="6F629E94" w14:textId="77777777" w:rsidR="00460A5F" w:rsidRPr="00460A5F" w:rsidRDefault="00460A5F" w:rsidP="00460A5F">
      <w:pPr>
        <w:pStyle w:val="EndNoteBibliography"/>
        <w:ind w:left="720" w:hanging="720"/>
        <w:rPr>
          <w:i/>
          <w:noProof/>
        </w:rPr>
      </w:pPr>
      <w:r w:rsidRPr="00460A5F">
        <w:rPr>
          <w:i/>
          <w:noProof/>
        </w:rPr>
        <w:t>Resources of Pacific Canadian Marine Ecosystems in</w:t>
      </w:r>
    </w:p>
    <w:p w14:paraId="28625A15" w14:textId="77777777" w:rsidR="00460A5F" w:rsidRPr="00460A5F" w:rsidRDefault="00460A5F" w:rsidP="00460A5F">
      <w:pPr>
        <w:pStyle w:val="EndNoteBibliography"/>
        <w:spacing w:after="0"/>
        <w:ind w:left="720" w:hanging="720"/>
        <w:rPr>
          <w:noProof/>
        </w:rPr>
      </w:pPr>
      <w:r w:rsidRPr="00460A5F">
        <w:rPr>
          <w:i/>
          <w:noProof/>
        </w:rPr>
        <w:t xml:space="preserve">2017 </w:t>
      </w:r>
      <w:r w:rsidRPr="00460A5F">
        <w:rPr>
          <w:noProof/>
        </w:rPr>
        <w:t>(eds P.C. Chandler, S.A. King &amp; J. Boldt).</w:t>
      </w:r>
      <w:r w:rsidRPr="00460A5F">
        <w:rPr>
          <w:i/>
          <w:noProof/>
        </w:rPr>
        <w:t xml:space="preserve"> </w:t>
      </w:r>
      <w:r w:rsidRPr="00460A5F">
        <w:rPr>
          <w:noProof/>
        </w:rPr>
        <w:t>Fisheries and Oceans Canada, Nanaimo BC.</w:t>
      </w:r>
    </w:p>
    <w:p w14:paraId="1099752E" w14:textId="77777777" w:rsidR="00460A5F" w:rsidRPr="00460A5F" w:rsidRDefault="00460A5F" w:rsidP="00460A5F">
      <w:pPr>
        <w:pStyle w:val="EndNoteBibliography"/>
        <w:spacing w:after="0"/>
        <w:ind w:left="720" w:hanging="720"/>
        <w:rPr>
          <w:noProof/>
        </w:rPr>
      </w:pPr>
      <w:r w:rsidRPr="00460A5F">
        <w:rPr>
          <w:noProof/>
        </w:rPr>
        <w:t>Grant, S.C.H. &amp; Pestal, G. (2012) Integrated biological status assessments under the wild salmon policy using standardized metrics and expert judgement: Fraser River sockeye salmon (</w:t>
      </w:r>
      <w:r w:rsidRPr="00460A5F">
        <w:rPr>
          <w:i/>
          <w:noProof/>
        </w:rPr>
        <w:t>Oncorhynchus nerka</w:t>
      </w:r>
      <w:r w:rsidRPr="00460A5F">
        <w:rPr>
          <w:noProof/>
        </w:rPr>
        <w:t>) case studies. (ed. C.S.A. Secretariat).</w:t>
      </w:r>
    </w:p>
    <w:p w14:paraId="7932B183" w14:textId="77777777" w:rsidR="00460A5F" w:rsidRPr="00460A5F" w:rsidRDefault="00460A5F" w:rsidP="00460A5F">
      <w:pPr>
        <w:pStyle w:val="EndNoteBibliography"/>
        <w:spacing w:after="0"/>
        <w:ind w:left="720" w:hanging="720"/>
        <w:rPr>
          <w:noProof/>
        </w:rPr>
      </w:pPr>
      <w:r w:rsidRPr="00460A5F">
        <w:rPr>
          <w:noProof/>
        </w:rPr>
        <w:t xml:space="preserve">Holland, D.S. (1999) On direct and indirect management of fishing capacity. </w:t>
      </w:r>
      <w:r w:rsidRPr="00460A5F">
        <w:rPr>
          <w:i/>
          <w:noProof/>
        </w:rPr>
        <w:t>Marine Resource Economics,</w:t>
      </w:r>
      <w:r w:rsidRPr="00460A5F">
        <w:rPr>
          <w:noProof/>
        </w:rPr>
        <w:t xml:space="preserve"> </w:t>
      </w:r>
      <w:r w:rsidRPr="00460A5F">
        <w:rPr>
          <w:b/>
          <w:noProof/>
        </w:rPr>
        <w:t>14,</w:t>
      </w:r>
      <w:r w:rsidRPr="00460A5F">
        <w:rPr>
          <w:noProof/>
        </w:rPr>
        <w:t xml:space="preserve"> 263-267.</w:t>
      </w:r>
    </w:p>
    <w:p w14:paraId="239716B5" w14:textId="77777777" w:rsidR="00460A5F" w:rsidRPr="00460A5F" w:rsidRDefault="00460A5F" w:rsidP="00460A5F">
      <w:pPr>
        <w:pStyle w:val="EndNoteBibliography"/>
        <w:spacing w:after="0"/>
        <w:ind w:left="720" w:hanging="720"/>
        <w:rPr>
          <w:noProof/>
        </w:rPr>
      </w:pPr>
      <w:r w:rsidRPr="00460A5F">
        <w:rPr>
          <w:noProof/>
        </w:rPr>
        <w:t xml:space="preserve">Holt, C.A., Cass, A., Holtby, B. &amp; Riddell, B. (2009) Indicators of status and benchmarks for Conservation Units in Canada's Wild Salmon Policy. </w:t>
      </w:r>
      <w:r w:rsidRPr="00460A5F">
        <w:rPr>
          <w:i/>
          <w:noProof/>
        </w:rPr>
        <w:t>CSAS Research Document,</w:t>
      </w:r>
      <w:r w:rsidRPr="00460A5F">
        <w:rPr>
          <w:noProof/>
        </w:rPr>
        <w:t xml:space="preserve"> </w:t>
      </w:r>
      <w:r w:rsidRPr="00460A5F">
        <w:rPr>
          <w:b/>
          <w:noProof/>
        </w:rPr>
        <w:t>2009/058</w:t>
      </w:r>
      <w:r w:rsidRPr="00460A5F">
        <w:rPr>
          <w:noProof/>
        </w:rPr>
        <w:t>.</w:t>
      </w:r>
    </w:p>
    <w:p w14:paraId="4F69555A" w14:textId="77777777" w:rsidR="00460A5F" w:rsidRPr="00460A5F" w:rsidRDefault="00460A5F" w:rsidP="00460A5F">
      <w:pPr>
        <w:pStyle w:val="EndNoteBibliography"/>
        <w:spacing w:after="0"/>
        <w:ind w:left="720" w:hanging="720"/>
        <w:rPr>
          <w:noProof/>
        </w:rPr>
      </w:pPr>
      <w:r w:rsidRPr="00460A5F">
        <w:rPr>
          <w:noProof/>
        </w:rPr>
        <w:t xml:space="preserve">Holt, C.A. &amp; Folkes, M.J.P. (2015) Cautions on using percentile-based benchmarks of status for data-limited populations of Pacific salmon under persistent trends in productivity and uncertain outcomes from harvest management. </w:t>
      </w:r>
      <w:r w:rsidRPr="00460A5F">
        <w:rPr>
          <w:i/>
          <w:noProof/>
        </w:rPr>
        <w:t>Fisheries Research,</w:t>
      </w:r>
      <w:r w:rsidRPr="00460A5F">
        <w:rPr>
          <w:noProof/>
        </w:rPr>
        <w:t xml:space="preserve"> </w:t>
      </w:r>
      <w:r w:rsidRPr="00460A5F">
        <w:rPr>
          <w:b/>
          <w:noProof/>
        </w:rPr>
        <w:t>171,</w:t>
      </w:r>
      <w:r w:rsidRPr="00460A5F">
        <w:rPr>
          <w:noProof/>
        </w:rPr>
        <w:t xml:space="preserve"> 188-200.</w:t>
      </w:r>
    </w:p>
    <w:p w14:paraId="66B45FE0" w14:textId="77777777" w:rsidR="00460A5F" w:rsidRPr="00460A5F" w:rsidRDefault="00460A5F" w:rsidP="00460A5F">
      <w:pPr>
        <w:pStyle w:val="EndNoteBibliography"/>
        <w:spacing w:after="0"/>
        <w:ind w:left="720" w:hanging="720"/>
        <w:rPr>
          <w:noProof/>
        </w:rPr>
      </w:pPr>
      <w:r w:rsidRPr="00460A5F">
        <w:rPr>
          <w:noProof/>
        </w:rPr>
        <w:t xml:space="preserve">Holtby, L.B. &amp; Ciruna, K.A. (2007) Conservation units for Pacific salmon under the Wild Salmon Policy. </w:t>
      </w:r>
      <w:r w:rsidRPr="00460A5F">
        <w:rPr>
          <w:i/>
          <w:noProof/>
        </w:rPr>
        <w:t>Canadian Service Advisory Secretariat Research Document,</w:t>
      </w:r>
      <w:r w:rsidRPr="00460A5F">
        <w:rPr>
          <w:noProof/>
        </w:rPr>
        <w:t xml:space="preserve"> </w:t>
      </w:r>
      <w:r w:rsidRPr="00460A5F">
        <w:rPr>
          <w:b/>
          <w:noProof/>
        </w:rPr>
        <w:t>2007/070,</w:t>
      </w:r>
      <w:r w:rsidRPr="00460A5F">
        <w:rPr>
          <w:noProof/>
        </w:rPr>
        <w:t xml:space="preserve"> 358 p.</w:t>
      </w:r>
    </w:p>
    <w:p w14:paraId="0A1B8838" w14:textId="77777777" w:rsidR="00460A5F" w:rsidRPr="00460A5F" w:rsidRDefault="00460A5F" w:rsidP="00460A5F">
      <w:pPr>
        <w:pStyle w:val="EndNoteBibliography"/>
        <w:spacing w:after="0"/>
        <w:ind w:left="720" w:hanging="720"/>
        <w:rPr>
          <w:noProof/>
        </w:rPr>
      </w:pPr>
      <w:r w:rsidRPr="00460A5F">
        <w:rPr>
          <w:noProof/>
        </w:rPr>
        <w:t xml:space="preserve">Kasperski, S. &amp; Holland, D.S. (2013) Income diversification and risk for fishermen. </w:t>
      </w:r>
      <w:r w:rsidRPr="00460A5F">
        <w:rPr>
          <w:i/>
          <w:noProof/>
        </w:rPr>
        <w:t>Proceedings of the National Academy of Sciences,</w:t>
      </w:r>
      <w:r w:rsidRPr="00460A5F">
        <w:rPr>
          <w:noProof/>
        </w:rPr>
        <w:t xml:space="preserve"> </w:t>
      </w:r>
      <w:r w:rsidRPr="00460A5F">
        <w:rPr>
          <w:b/>
          <w:noProof/>
        </w:rPr>
        <w:t>110,</w:t>
      </w:r>
      <w:r w:rsidRPr="00460A5F">
        <w:rPr>
          <w:noProof/>
        </w:rPr>
        <w:t xml:space="preserve"> 2076-2081.</w:t>
      </w:r>
    </w:p>
    <w:p w14:paraId="6600696A" w14:textId="77777777" w:rsidR="00460A5F" w:rsidRPr="00460A5F" w:rsidRDefault="00460A5F" w:rsidP="00460A5F">
      <w:pPr>
        <w:pStyle w:val="EndNoteBibliography"/>
        <w:spacing w:after="0"/>
        <w:ind w:left="720" w:hanging="720"/>
        <w:rPr>
          <w:noProof/>
        </w:rPr>
      </w:pPr>
      <w:r w:rsidRPr="00460A5F">
        <w:rPr>
          <w:noProof/>
        </w:rPr>
        <w:t xml:space="preserve">Kilduff, D.P., Di Lorenzo, E., Botsford, L.W. &amp; Teo, S.L. (2015) Changing central Pacific El Ninos reduce stability of North American salmon survival rates. </w:t>
      </w:r>
      <w:r w:rsidRPr="00460A5F">
        <w:rPr>
          <w:i/>
          <w:noProof/>
        </w:rPr>
        <w:t>Proceedings of the National Academy of Sciences</w:t>
      </w:r>
      <w:r w:rsidRPr="00460A5F">
        <w:rPr>
          <w:noProof/>
        </w:rPr>
        <w:t>.</w:t>
      </w:r>
    </w:p>
    <w:p w14:paraId="7865CA28" w14:textId="77777777" w:rsidR="00460A5F" w:rsidRPr="00460A5F" w:rsidRDefault="00460A5F" w:rsidP="00460A5F">
      <w:pPr>
        <w:pStyle w:val="EndNoteBibliography"/>
        <w:spacing w:after="0"/>
        <w:ind w:left="720" w:hanging="720"/>
        <w:rPr>
          <w:noProof/>
        </w:rPr>
      </w:pPr>
      <w:r w:rsidRPr="00460A5F">
        <w:rPr>
          <w:noProof/>
        </w:rPr>
        <w:t>Larkin, P.A. (1971) Simulation studies of Adams River sockeye salmon (</w:t>
      </w:r>
      <w:r w:rsidRPr="00460A5F">
        <w:rPr>
          <w:i/>
          <w:noProof/>
        </w:rPr>
        <w:t>Oncorhynchus nerka</w:t>
      </w:r>
      <w:r w:rsidRPr="00460A5F">
        <w:rPr>
          <w:noProof/>
        </w:rPr>
        <w:t xml:space="preserve">). </w:t>
      </w:r>
      <w:r w:rsidRPr="00460A5F">
        <w:rPr>
          <w:i/>
          <w:noProof/>
        </w:rPr>
        <w:t>Journal Fisheries Research Board of Canada,</w:t>
      </w:r>
      <w:r w:rsidRPr="00460A5F">
        <w:rPr>
          <w:noProof/>
        </w:rPr>
        <w:t xml:space="preserve"> </w:t>
      </w:r>
      <w:r w:rsidRPr="00460A5F">
        <w:rPr>
          <w:b/>
          <w:noProof/>
        </w:rPr>
        <w:t>28,</w:t>
      </w:r>
      <w:r w:rsidRPr="00460A5F">
        <w:rPr>
          <w:noProof/>
        </w:rPr>
        <w:t xml:space="preserve"> 1493-1502.</w:t>
      </w:r>
    </w:p>
    <w:p w14:paraId="438DE053" w14:textId="77777777" w:rsidR="00460A5F" w:rsidRPr="00460A5F" w:rsidRDefault="00460A5F" w:rsidP="00460A5F">
      <w:pPr>
        <w:pStyle w:val="EndNoteBibliography"/>
        <w:spacing w:after="0"/>
        <w:ind w:left="720" w:hanging="720"/>
        <w:rPr>
          <w:noProof/>
        </w:rPr>
      </w:pPr>
      <w:r w:rsidRPr="00460A5F">
        <w:rPr>
          <w:noProof/>
        </w:rPr>
        <w:t xml:space="preserve">Link, J.S. (2018) System-level optimal yield: increased value, less risk, improved stability, and better fisheries. </w:t>
      </w:r>
      <w:r w:rsidRPr="00460A5F">
        <w:rPr>
          <w:i/>
          <w:noProof/>
        </w:rPr>
        <w:t>Canadian Journal of Fisheries and Aquatic Sciences,</w:t>
      </w:r>
      <w:r w:rsidRPr="00460A5F">
        <w:rPr>
          <w:noProof/>
        </w:rPr>
        <w:t xml:space="preserve"> </w:t>
      </w:r>
      <w:r w:rsidRPr="00460A5F">
        <w:rPr>
          <w:b/>
          <w:noProof/>
        </w:rPr>
        <w:t>75,</w:t>
      </w:r>
      <w:r w:rsidRPr="00460A5F">
        <w:rPr>
          <w:noProof/>
        </w:rPr>
        <w:t xml:space="preserve"> 1-16.</w:t>
      </w:r>
    </w:p>
    <w:p w14:paraId="4AEDC8EC" w14:textId="77777777" w:rsidR="00460A5F" w:rsidRPr="00460A5F" w:rsidRDefault="00460A5F" w:rsidP="00460A5F">
      <w:pPr>
        <w:pStyle w:val="EndNoteBibliography"/>
        <w:spacing w:after="0"/>
        <w:ind w:left="720" w:hanging="720"/>
        <w:rPr>
          <w:noProof/>
        </w:rPr>
      </w:pPr>
      <w:r w:rsidRPr="00460A5F">
        <w:rPr>
          <w:noProof/>
        </w:rPr>
        <w:t xml:space="preserve">Loreau, M. &amp; de Mazancourt, C. (2008) Species synchrony and its drivers: neutral and nonneutral community dynamics in fluctuating environments </w:t>
      </w:r>
      <w:r w:rsidRPr="00460A5F">
        <w:rPr>
          <w:i/>
          <w:noProof/>
        </w:rPr>
        <w:t>The American Naturalist,</w:t>
      </w:r>
      <w:r w:rsidRPr="00460A5F">
        <w:rPr>
          <w:noProof/>
        </w:rPr>
        <w:t xml:space="preserve"> </w:t>
      </w:r>
      <w:r w:rsidRPr="00460A5F">
        <w:rPr>
          <w:b/>
          <w:noProof/>
        </w:rPr>
        <w:t>172,</w:t>
      </w:r>
      <w:r w:rsidRPr="00460A5F">
        <w:rPr>
          <w:noProof/>
        </w:rPr>
        <w:t xml:space="preserve"> E48-E66.</w:t>
      </w:r>
    </w:p>
    <w:p w14:paraId="1EAF254B" w14:textId="77777777" w:rsidR="00460A5F" w:rsidRPr="00460A5F" w:rsidRDefault="00460A5F" w:rsidP="00460A5F">
      <w:pPr>
        <w:pStyle w:val="EndNoteBibliography"/>
        <w:spacing w:after="0"/>
        <w:ind w:left="720" w:hanging="720"/>
        <w:rPr>
          <w:noProof/>
        </w:rPr>
      </w:pPr>
      <w:r w:rsidRPr="00460A5F">
        <w:rPr>
          <w:noProof/>
        </w:rPr>
        <w:t>Macdonald, J.S. (2000) Mortality during the migration of Fraser River sockeye salmon (</w:t>
      </w:r>
      <w:r w:rsidRPr="00460A5F">
        <w:rPr>
          <w:i/>
          <w:noProof/>
        </w:rPr>
        <w:t>Oncorhynchus nerka</w:t>
      </w:r>
      <w:r w:rsidRPr="00460A5F">
        <w:rPr>
          <w:noProof/>
        </w:rPr>
        <w:t xml:space="preserve">): a study of the effect of ocean and river environmental conditions in 1997. </w:t>
      </w:r>
      <w:r w:rsidRPr="00460A5F">
        <w:rPr>
          <w:i/>
          <w:noProof/>
        </w:rPr>
        <w:t>Canadian Technical Report of Fisheries and Aquatic Sciences,</w:t>
      </w:r>
      <w:r w:rsidRPr="00460A5F">
        <w:rPr>
          <w:noProof/>
        </w:rPr>
        <w:t xml:space="preserve"> </w:t>
      </w:r>
      <w:r w:rsidRPr="00460A5F">
        <w:rPr>
          <w:b/>
          <w:noProof/>
        </w:rPr>
        <w:t>2315,</w:t>
      </w:r>
      <w:r w:rsidRPr="00460A5F">
        <w:rPr>
          <w:noProof/>
        </w:rPr>
        <w:t xml:space="preserve"> 120 p.</w:t>
      </w:r>
    </w:p>
    <w:p w14:paraId="01BA2319" w14:textId="77777777" w:rsidR="00460A5F" w:rsidRPr="00460A5F" w:rsidRDefault="00460A5F" w:rsidP="00460A5F">
      <w:pPr>
        <w:pStyle w:val="EndNoteBibliography"/>
        <w:spacing w:after="0"/>
        <w:ind w:left="720" w:hanging="720"/>
        <w:rPr>
          <w:noProof/>
        </w:rPr>
      </w:pPr>
      <w:r w:rsidRPr="00460A5F">
        <w:rPr>
          <w:noProof/>
        </w:rPr>
        <w:t xml:space="preserve">Malick, M.J. &amp; Cox, S.P. (2016) Regional-Scale Declines in Productivity of Pink and Chum Salmon Stocks in Western North America. </w:t>
      </w:r>
      <w:r w:rsidRPr="00460A5F">
        <w:rPr>
          <w:i/>
          <w:noProof/>
        </w:rPr>
        <w:t>PLoS One,</w:t>
      </w:r>
      <w:r w:rsidRPr="00460A5F">
        <w:rPr>
          <w:noProof/>
        </w:rPr>
        <w:t xml:space="preserve"> </w:t>
      </w:r>
      <w:r w:rsidRPr="00460A5F">
        <w:rPr>
          <w:b/>
          <w:noProof/>
        </w:rPr>
        <w:t>11,</w:t>
      </w:r>
      <w:r w:rsidRPr="00460A5F">
        <w:rPr>
          <w:noProof/>
        </w:rPr>
        <w:t xml:space="preserve"> e0146009.</w:t>
      </w:r>
    </w:p>
    <w:p w14:paraId="4EEABD63" w14:textId="77777777" w:rsidR="00460A5F" w:rsidRPr="00460A5F" w:rsidRDefault="00460A5F" w:rsidP="00460A5F">
      <w:pPr>
        <w:pStyle w:val="EndNoteBibliography"/>
        <w:spacing w:after="0"/>
        <w:ind w:left="720" w:hanging="720"/>
        <w:rPr>
          <w:noProof/>
        </w:rPr>
      </w:pPr>
      <w:r w:rsidRPr="00460A5F">
        <w:rPr>
          <w:noProof/>
        </w:rPr>
        <w:t xml:space="preserve">Minto, C., Mills Flemming, J., Britten, G.L., Worm, B. &amp; Rose, K. (2014) Productivity dynamics of Atlantic cod. </w:t>
      </w:r>
      <w:r w:rsidRPr="00460A5F">
        <w:rPr>
          <w:i/>
          <w:noProof/>
        </w:rPr>
        <w:t>Canadian Journal of Fisheries and Aquatic Sciences,</w:t>
      </w:r>
      <w:r w:rsidRPr="00460A5F">
        <w:rPr>
          <w:noProof/>
        </w:rPr>
        <w:t xml:space="preserve"> </w:t>
      </w:r>
      <w:r w:rsidRPr="00460A5F">
        <w:rPr>
          <w:b/>
          <w:noProof/>
        </w:rPr>
        <w:t>71,</w:t>
      </w:r>
      <w:r w:rsidRPr="00460A5F">
        <w:rPr>
          <w:noProof/>
        </w:rPr>
        <w:t xml:space="preserve"> 203-216.</w:t>
      </w:r>
    </w:p>
    <w:p w14:paraId="31D674FD" w14:textId="77777777" w:rsidR="00460A5F" w:rsidRPr="00460A5F" w:rsidRDefault="00460A5F" w:rsidP="00460A5F">
      <w:pPr>
        <w:pStyle w:val="EndNoteBibliography"/>
        <w:spacing w:after="0"/>
        <w:ind w:left="720" w:hanging="720"/>
        <w:rPr>
          <w:noProof/>
        </w:rPr>
      </w:pPr>
      <w:r w:rsidRPr="00460A5F">
        <w:rPr>
          <w:noProof/>
        </w:rPr>
        <w:t xml:space="preserve">Mueter, F.J., Pyper, B.J. &amp; Peterman, R.M. (2005) Relationships between Coastal Ocean Conditions and Survival Rates of Northeast Pacific Salmon at Multiple Lags. </w:t>
      </w:r>
      <w:r w:rsidRPr="00460A5F">
        <w:rPr>
          <w:i/>
          <w:noProof/>
        </w:rPr>
        <w:t>Transactions of the American Fisheries Society,</w:t>
      </w:r>
      <w:r w:rsidRPr="00460A5F">
        <w:rPr>
          <w:noProof/>
        </w:rPr>
        <w:t xml:space="preserve"> </w:t>
      </w:r>
      <w:r w:rsidRPr="00460A5F">
        <w:rPr>
          <w:b/>
          <w:noProof/>
        </w:rPr>
        <w:t>134,</w:t>
      </w:r>
      <w:r w:rsidRPr="00460A5F">
        <w:rPr>
          <w:noProof/>
        </w:rPr>
        <w:t xml:space="preserve"> 105-119.</w:t>
      </w:r>
    </w:p>
    <w:p w14:paraId="5ADA475C" w14:textId="77777777" w:rsidR="00460A5F" w:rsidRPr="00460A5F" w:rsidRDefault="00460A5F" w:rsidP="00460A5F">
      <w:pPr>
        <w:pStyle w:val="EndNoteBibliography"/>
        <w:spacing w:after="0"/>
        <w:ind w:left="720" w:hanging="720"/>
        <w:rPr>
          <w:noProof/>
        </w:rPr>
      </w:pPr>
      <w:r w:rsidRPr="00460A5F">
        <w:rPr>
          <w:noProof/>
        </w:rPr>
        <w:t xml:space="preserve">Nelitz, M., Porter, M., Parkinson, E., Wieckowski, K., Marmorek, D., Bryan, K., Hall, A. &amp; Abraham, D. (2011) Evaluating the status of Fraser River sockeye salmon and role of freshwater ecology in their decline. </w:t>
      </w:r>
      <w:r w:rsidRPr="00460A5F">
        <w:rPr>
          <w:i/>
          <w:noProof/>
        </w:rPr>
        <w:t>Cohen Commission Technical Report 3</w:t>
      </w:r>
      <w:r w:rsidRPr="00460A5F">
        <w:rPr>
          <w:b/>
          <w:noProof/>
        </w:rPr>
        <w:t>,</w:t>
      </w:r>
      <w:r w:rsidRPr="00460A5F">
        <w:rPr>
          <w:noProof/>
        </w:rPr>
        <w:t xml:space="preserve"> 222 p.</w:t>
      </w:r>
    </w:p>
    <w:p w14:paraId="7D08297D" w14:textId="77777777" w:rsidR="00460A5F" w:rsidRPr="00460A5F" w:rsidRDefault="00460A5F" w:rsidP="00460A5F">
      <w:pPr>
        <w:pStyle w:val="EndNoteBibliography"/>
        <w:spacing w:after="0"/>
        <w:ind w:left="720" w:hanging="720"/>
        <w:rPr>
          <w:noProof/>
        </w:rPr>
      </w:pPr>
      <w:r w:rsidRPr="00460A5F">
        <w:rPr>
          <w:noProof/>
        </w:rPr>
        <w:t>Pestal, G., Huang, A.-M. &amp; Cass, A. (2011) Updated methods for assessing harvest rules for Fraser River sockeye salmon (</w:t>
      </w:r>
      <w:r w:rsidRPr="00460A5F">
        <w:rPr>
          <w:i/>
          <w:noProof/>
        </w:rPr>
        <w:t>Oncorhynchus nerka</w:t>
      </w:r>
      <w:r w:rsidRPr="00460A5F">
        <w:rPr>
          <w:noProof/>
        </w:rPr>
        <w:t xml:space="preserve">). </w:t>
      </w:r>
      <w:r w:rsidRPr="00460A5F">
        <w:rPr>
          <w:i/>
          <w:noProof/>
        </w:rPr>
        <w:t>Canadian Science Advisory Secretariat Research Document 2011/133</w:t>
      </w:r>
      <w:r w:rsidRPr="00460A5F">
        <w:rPr>
          <w:b/>
          <w:noProof/>
        </w:rPr>
        <w:t>,</w:t>
      </w:r>
      <w:r w:rsidRPr="00460A5F">
        <w:rPr>
          <w:noProof/>
        </w:rPr>
        <w:t xml:space="preserve"> 175 p.</w:t>
      </w:r>
    </w:p>
    <w:p w14:paraId="09E10AB2" w14:textId="77777777" w:rsidR="00460A5F" w:rsidRPr="00460A5F" w:rsidRDefault="00460A5F" w:rsidP="00460A5F">
      <w:pPr>
        <w:pStyle w:val="EndNoteBibliography"/>
        <w:spacing w:after="0"/>
        <w:ind w:left="720" w:hanging="720"/>
        <w:rPr>
          <w:noProof/>
        </w:rPr>
      </w:pPr>
      <w:r w:rsidRPr="00460A5F">
        <w:rPr>
          <w:noProof/>
        </w:rPr>
        <w:t>Peterman, Randall M. &amp; Dorner, B. (2012) A widespread decrease in productivity of Sockeye Salmon (</w:t>
      </w:r>
      <w:r w:rsidRPr="00460A5F">
        <w:rPr>
          <w:i/>
          <w:noProof/>
        </w:rPr>
        <w:t>Oncorhynchus nerka</w:t>
      </w:r>
      <w:r w:rsidRPr="00460A5F">
        <w:rPr>
          <w:noProof/>
        </w:rPr>
        <w:t xml:space="preserve">) populations in western North America. </w:t>
      </w:r>
      <w:r w:rsidRPr="00460A5F">
        <w:rPr>
          <w:i/>
          <w:noProof/>
        </w:rPr>
        <w:t>Canadian Journal of Fisheries and Aquatic Sciences,</w:t>
      </w:r>
      <w:r w:rsidRPr="00460A5F">
        <w:rPr>
          <w:noProof/>
        </w:rPr>
        <w:t xml:space="preserve"> </w:t>
      </w:r>
      <w:r w:rsidRPr="00460A5F">
        <w:rPr>
          <w:b/>
          <w:noProof/>
        </w:rPr>
        <w:t>69,</w:t>
      </w:r>
      <w:r w:rsidRPr="00460A5F">
        <w:rPr>
          <w:noProof/>
        </w:rPr>
        <w:t xml:space="preserve"> 1255-1260.</w:t>
      </w:r>
    </w:p>
    <w:p w14:paraId="2A518C2B" w14:textId="77777777" w:rsidR="00460A5F" w:rsidRPr="00460A5F" w:rsidRDefault="00460A5F" w:rsidP="00460A5F">
      <w:pPr>
        <w:pStyle w:val="EndNoteBibliography"/>
        <w:spacing w:after="0"/>
        <w:ind w:left="720" w:hanging="720"/>
        <w:rPr>
          <w:noProof/>
        </w:rPr>
      </w:pPr>
      <w:r w:rsidRPr="00460A5F">
        <w:rPr>
          <w:noProof/>
        </w:rPr>
        <w:t xml:space="preserve">Ricker, W.E. (1975) Computation and interpretation of biological statistics of fish populations. </w:t>
      </w:r>
      <w:r w:rsidRPr="00460A5F">
        <w:rPr>
          <w:i/>
          <w:noProof/>
        </w:rPr>
        <w:t>Fisheries Research Board of Canada Bulletin,</w:t>
      </w:r>
      <w:r w:rsidRPr="00460A5F">
        <w:rPr>
          <w:noProof/>
        </w:rPr>
        <w:t xml:space="preserve"> </w:t>
      </w:r>
      <w:r w:rsidRPr="00460A5F">
        <w:rPr>
          <w:b/>
          <w:noProof/>
        </w:rPr>
        <w:t>191</w:t>
      </w:r>
      <w:r w:rsidRPr="00460A5F">
        <w:rPr>
          <w:noProof/>
        </w:rPr>
        <w:t>.</w:t>
      </w:r>
    </w:p>
    <w:p w14:paraId="51242FDC" w14:textId="77777777" w:rsidR="00460A5F" w:rsidRPr="00460A5F" w:rsidRDefault="00460A5F" w:rsidP="00460A5F">
      <w:pPr>
        <w:pStyle w:val="EndNoteBibliography"/>
        <w:spacing w:after="0"/>
        <w:ind w:left="720" w:hanging="720"/>
        <w:rPr>
          <w:noProof/>
        </w:rPr>
      </w:pPr>
      <w:r w:rsidRPr="00460A5F">
        <w:rPr>
          <w:noProof/>
        </w:rPr>
        <w:t xml:space="preserve">Satterthwaite, W.H. &amp; Carlson, S.M. (2015) Weakening portfolio effect strength in a hatchery-supplemented Chinook salmon population complex. </w:t>
      </w:r>
      <w:r w:rsidRPr="00460A5F">
        <w:rPr>
          <w:i/>
          <w:noProof/>
        </w:rPr>
        <w:t>Canadian Journal of Fisheries and Aquatic Sciences,</w:t>
      </w:r>
      <w:r w:rsidRPr="00460A5F">
        <w:rPr>
          <w:noProof/>
        </w:rPr>
        <w:t xml:space="preserve"> </w:t>
      </w:r>
      <w:r w:rsidRPr="00460A5F">
        <w:rPr>
          <w:b/>
          <w:noProof/>
        </w:rPr>
        <w:t>72,</w:t>
      </w:r>
      <w:r w:rsidRPr="00460A5F">
        <w:rPr>
          <w:noProof/>
        </w:rPr>
        <w:t xml:space="preserve"> 1860-1875.</w:t>
      </w:r>
    </w:p>
    <w:p w14:paraId="78D242BC" w14:textId="77777777" w:rsidR="00460A5F" w:rsidRPr="00460A5F" w:rsidRDefault="00460A5F" w:rsidP="00460A5F">
      <w:pPr>
        <w:pStyle w:val="EndNoteBibliography"/>
        <w:spacing w:after="0"/>
        <w:ind w:left="720" w:hanging="720"/>
        <w:rPr>
          <w:noProof/>
        </w:rPr>
      </w:pPr>
      <w:r w:rsidRPr="00460A5F">
        <w:rPr>
          <w:noProof/>
        </w:rPr>
        <w:t xml:space="preserve">Schindler, D.E., Armstrong, J.B. &amp; Reed, T.E. (2015) The portfolio concept in ecology and evolution. </w:t>
      </w:r>
      <w:r w:rsidRPr="00460A5F">
        <w:rPr>
          <w:i/>
          <w:noProof/>
        </w:rPr>
        <w:t>Frontiers in Ecology and the Environment,</w:t>
      </w:r>
      <w:r w:rsidRPr="00460A5F">
        <w:rPr>
          <w:noProof/>
        </w:rPr>
        <w:t xml:space="preserve"> </w:t>
      </w:r>
      <w:r w:rsidRPr="00460A5F">
        <w:rPr>
          <w:b/>
          <w:noProof/>
        </w:rPr>
        <w:t>13,</w:t>
      </w:r>
      <w:r w:rsidRPr="00460A5F">
        <w:rPr>
          <w:noProof/>
        </w:rPr>
        <w:t xml:space="preserve"> 257-263.</w:t>
      </w:r>
    </w:p>
    <w:p w14:paraId="6805D55B" w14:textId="77777777" w:rsidR="00460A5F" w:rsidRPr="00460A5F" w:rsidRDefault="00460A5F" w:rsidP="00460A5F">
      <w:pPr>
        <w:pStyle w:val="EndNoteBibliography"/>
        <w:spacing w:after="0"/>
        <w:ind w:left="720" w:hanging="720"/>
        <w:rPr>
          <w:noProof/>
        </w:rPr>
      </w:pPr>
      <w:r w:rsidRPr="00460A5F">
        <w:rPr>
          <w:noProof/>
        </w:rPr>
        <w:t xml:space="preserve">Thibaut, L.M. &amp; Connolly, S.R. (2013) Understanding diversity-stability relationships: towards a unified model of portfolio effects. </w:t>
      </w:r>
      <w:r w:rsidRPr="00460A5F">
        <w:rPr>
          <w:i/>
          <w:noProof/>
        </w:rPr>
        <w:t>Ecology Letters,</w:t>
      </w:r>
      <w:r w:rsidRPr="00460A5F">
        <w:rPr>
          <w:noProof/>
        </w:rPr>
        <w:t xml:space="preserve"> </w:t>
      </w:r>
      <w:r w:rsidRPr="00460A5F">
        <w:rPr>
          <w:b/>
          <w:noProof/>
        </w:rPr>
        <w:t>16,</w:t>
      </w:r>
      <w:r w:rsidRPr="00460A5F">
        <w:rPr>
          <w:noProof/>
        </w:rPr>
        <w:t xml:space="preserve"> 140-150.</w:t>
      </w:r>
    </w:p>
    <w:p w14:paraId="74995464" w14:textId="77777777" w:rsidR="00460A5F" w:rsidRPr="00460A5F" w:rsidRDefault="00460A5F" w:rsidP="00460A5F">
      <w:pPr>
        <w:pStyle w:val="EndNoteBibliography"/>
        <w:spacing w:after="0"/>
        <w:ind w:left="720" w:hanging="720"/>
        <w:rPr>
          <w:noProof/>
        </w:rPr>
      </w:pPr>
      <w:r w:rsidRPr="00460A5F">
        <w:rPr>
          <w:noProof/>
        </w:rPr>
        <w:t xml:space="preserve">Thomson, R.E., Beamish, R.J., Beacham, T.D., Trudel, M., Whitfield, P.H. &amp; Hourston, R.A.S. (2012) Anomalous ocean conditions may explain the recent extreme variability in Fraser River Sockeye Salmon production. </w:t>
      </w:r>
      <w:r w:rsidRPr="00460A5F">
        <w:rPr>
          <w:i/>
          <w:noProof/>
        </w:rPr>
        <w:t>Marine and Coastal Fisheries,</w:t>
      </w:r>
      <w:r w:rsidRPr="00460A5F">
        <w:rPr>
          <w:noProof/>
        </w:rPr>
        <w:t xml:space="preserve"> </w:t>
      </w:r>
      <w:r w:rsidRPr="00460A5F">
        <w:rPr>
          <w:b/>
          <w:noProof/>
        </w:rPr>
        <w:t>4,</w:t>
      </w:r>
      <w:r w:rsidRPr="00460A5F">
        <w:rPr>
          <w:noProof/>
        </w:rPr>
        <w:t xml:space="preserve"> 415-437.</w:t>
      </w:r>
    </w:p>
    <w:p w14:paraId="076D0A14" w14:textId="77777777" w:rsidR="00460A5F" w:rsidRPr="00460A5F" w:rsidRDefault="00460A5F" w:rsidP="00460A5F">
      <w:pPr>
        <w:pStyle w:val="EndNoteBibliography"/>
        <w:spacing w:after="0"/>
        <w:ind w:left="720" w:hanging="720"/>
        <w:rPr>
          <w:noProof/>
        </w:rPr>
      </w:pPr>
      <w:r w:rsidRPr="00460A5F">
        <w:rPr>
          <w:noProof/>
        </w:rPr>
        <w:t xml:space="preserve">Thorson, J.T., Scheuerell, M.D., Olden, J.D. &amp; Schindler, D.E. (2018) Spatial heterogeneity contributes more to portfolio effects than species variability in bottom-associated marine fishes. </w:t>
      </w:r>
      <w:r w:rsidRPr="00460A5F">
        <w:rPr>
          <w:i/>
          <w:noProof/>
        </w:rPr>
        <w:t>Proc Biol Sci,</w:t>
      </w:r>
      <w:r w:rsidRPr="00460A5F">
        <w:rPr>
          <w:noProof/>
        </w:rPr>
        <w:t xml:space="preserve"> </w:t>
      </w:r>
      <w:r w:rsidRPr="00460A5F">
        <w:rPr>
          <w:b/>
          <w:noProof/>
        </w:rPr>
        <w:t>285</w:t>
      </w:r>
      <w:r w:rsidRPr="00460A5F">
        <w:rPr>
          <w:noProof/>
        </w:rPr>
        <w:t>.</w:t>
      </w:r>
    </w:p>
    <w:p w14:paraId="73C813D7" w14:textId="77777777" w:rsidR="00460A5F" w:rsidRPr="00460A5F" w:rsidRDefault="00460A5F" w:rsidP="00460A5F">
      <w:pPr>
        <w:pStyle w:val="EndNoteBibliography"/>
        <w:spacing w:after="0"/>
        <w:ind w:left="720" w:hanging="720"/>
        <w:rPr>
          <w:noProof/>
        </w:rPr>
      </w:pPr>
      <w:r w:rsidRPr="00460A5F">
        <w:rPr>
          <w:noProof/>
        </w:rPr>
        <w:t xml:space="preserve">Tilman, D., Isbell, F. &amp; Cowles, J.M. (2014) Biodiversity and ecosystem functioning. </w:t>
      </w:r>
      <w:r w:rsidRPr="00460A5F">
        <w:rPr>
          <w:i/>
          <w:noProof/>
        </w:rPr>
        <w:t>Annual Review of Ecology, Evolution, and Systematics,</w:t>
      </w:r>
      <w:r w:rsidRPr="00460A5F">
        <w:rPr>
          <w:noProof/>
        </w:rPr>
        <w:t xml:space="preserve"> </w:t>
      </w:r>
      <w:r w:rsidRPr="00460A5F">
        <w:rPr>
          <w:b/>
          <w:noProof/>
        </w:rPr>
        <w:t>45,</w:t>
      </w:r>
      <w:r w:rsidRPr="00460A5F">
        <w:rPr>
          <w:noProof/>
        </w:rPr>
        <w:t xml:space="preserve"> 471-493.</w:t>
      </w:r>
    </w:p>
    <w:p w14:paraId="7D32FD2A" w14:textId="77777777" w:rsidR="00460A5F" w:rsidRPr="00460A5F" w:rsidRDefault="00460A5F" w:rsidP="00460A5F">
      <w:pPr>
        <w:pStyle w:val="EndNoteBibliography"/>
        <w:ind w:left="720" w:hanging="720"/>
        <w:rPr>
          <w:noProof/>
        </w:rPr>
      </w:pPr>
      <w:r w:rsidRPr="00460A5F">
        <w:rPr>
          <w:noProof/>
        </w:rPr>
        <w:t xml:space="preserve">Walter, J.A., Sheppard, L.W., Anderson, T.L., Kastens, J.H., Bjornstad, O.N., Liebhold, A.M. &amp; Reuman, D.C. (2017) The geography of spatial synchrony. </w:t>
      </w:r>
      <w:r w:rsidRPr="00460A5F">
        <w:rPr>
          <w:i/>
          <w:noProof/>
        </w:rPr>
        <w:t>Ecology Letters,</w:t>
      </w:r>
      <w:r w:rsidRPr="00460A5F">
        <w:rPr>
          <w:noProof/>
        </w:rPr>
        <w:t xml:space="preserve"> </w:t>
      </w:r>
      <w:r w:rsidRPr="00460A5F">
        <w:rPr>
          <w:b/>
          <w:noProof/>
        </w:rPr>
        <w:t>20,</w:t>
      </w:r>
      <w:r w:rsidRPr="00460A5F">
        <w:rPr>
          <w:noProof/>
        </w:rPr>
        <w:t xml:space="preserve"> 801-814.</w:t>
      </w:r>
    </w:p>
    <w:p w14:paraId="3E0FE7E0" w14:textId="5DAE27A0"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11-17T10:59:00Z" w:initials="CF">
    <w:p w14:paraId="7BEAB46D" w14:textId="77777777" w:rsidR="00330D5E" w:rsidRDefault="00330D5E"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330D5E" w:rsidRDefault="00330D5E">
      <w:pPr>
        <w:pStyle w:val="CommentText"/>
      </w:pPr>
    </w:p>
    <w:p w14:paraId="7618A7D0" w14:textId="6AAE93F2" w:rsidR="00330D5E" w:rsidRDefault="00330D5E">
      <w:pPr>
        <w:pStyle w:val="CommentText"/>
      </w:pPr>
      <w:r>
        <w:t xml:space="preserve">CF: </w:t>
      </w:r>
      <w:proofErr w:type="spellStart"/>
      <w:r>
        <w:t>Haha</w:t>
      </w:r>
      <w:proofErr w:type="spellEnd"/>
      <w:r>
        <w:t xml:space="preserve"> duly noted. I hate writing opening sentences so I’m open to recommendations. </w:t>
      </w:r>
    </w:p>
  </w:comment>
  <w:comment w:id="5" w:author="Cameron Freshwater" w:date="2018-11-17T18:22:00Z" w:initials="CF">
    <w:p w14:paraId="1C54C2B3" w14:textId="77777777" w:rsidR="00330D5E" w:rsidRDefault="00330D5E" w:rsidP="00463156">
      <w:pPr>
        <w:pStyle w:val="CommentText"/>
      </w:pPr>
      <w:r>
        <w:rPr>
          <w:rStyle w:val="CommentReference"/>
        </w:rPr>
        <w:annotationRef/>
      </w:r>
      <w:r>
        <w:t xml:space="preserve">CH: Does performance = aggregate </w:t>
      </w:r>
      <w:proofErr w:type="spellStart"/>
      <w:r>
        <w:t>varability</w:t>
      </w:r>
      <w:proofErr w:type="spellEnd"/>
      <w:r>
        <w:t>? Or is performance something else, as inferred here?</w:t>
      </w:r>
    </w:p>
    <w:p w14:paraId="5F975AFF" w14:textId="028751AB" w:rsidR="00330D5E" w:rsidRDefault="00330D5E">
      <w:pPr>
        <w:pStyle w:val="CommentText"/>
      </w:pPr>
    </w:p>
    <w:p w14:paraId="7ABDFBA2" w14:textId="5911E771" w:rsidR="00330D5E" w:rsidRDefault="00330D5E">
      <w:pPr>
        <w:pStyle w:val="CommentText"/>
      </w:pPr>
      <w:r>
        <w:t>CF: Hopefully clarified</w:t>
      </w:r>
    </w:p>
  </w:comment>
  <w:comment w:id="8" w:author="Cameron Freshwater" w:date="2018-11-17T11:01:00Z" w:initials="CF">
    <w:p w14:paraId="72B6D08A" w14:textId="0A210D2D" w:rsidR="00330D5E" w:rsidRDefault="00330D5E" w:rsidP="00E026C7">
      <w:pPr>
        <w:pStyle w:val="CommentText"/>
      </w:pPr>
      <w:r>
        <w:rPr>
          <w:rStyle w:val="CommentReference"/>
        </w:rPr>
        <w:annotationRef/>
      </w:r>
      <w:r>
        <w:t xml:space="preserve">AMH: I obviously need to read the reference (and synchrony papers as a whole), but what’s the difference between overall reduction in productivity and greater synchrony among stocks? </w:t>
      </w:r>
      <w:proofErr w:type="gramStart"/>
      <w:r>
        <w:t>e</w:t>
      </w:r>
      <w:proofErr w:type="gramEnd"/>
      <w:r>
        <w:t>.g. I’m thinking that overall reduction in productivity is a symptom/signal of greater synchrony.</w:t>
      </w:r>
    </w:p>
    <w:p w14:paraId="6A6B3E55" w14:textId="77777777" w:rsidR="00330D5E" w:rsidRDefault="00330D5E" w:rsidP="00E026C7">
      <w:pPr>
        <w:pStyle w:val="CommentText"/>
      </w:pPr>
    </w:p>
    <w:p w14:paraId="4DF84669" w14:textId="20A187DC" w:rsidR="00330D5E" w:rsidRDefault="00330D5E">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26" w:author="Cameron Freshwater" w:date="2018-11-17T19:04:00Z" w:initials="CF">
    <w:p w14:paraId="5DC19158" w14:textId="0546D1A4" w:rsidR="00330D5E" w:rsidRDefault="00330D5E" w:rsidP="00482383">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7E2B42EA" w14:textId="5CB3188C" w:rsidR="00330D5E" w:rsidRDefault="00330D5E">
      <w:pPr>
        <w:pStyle w:val="CommentText"/>
      </w:pPr>
    </w:p>
    <w:p w14:paraId="019C2BD2" w14:textId="77777777" w:rsidR="00330D5E" w:rsidRDefault="00330D5E">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330D5E" w:rsidRDefault="00330D5E">
      <w:pPr>
        <w:pStyle w:val="CommentText"/>
      </w:pPr>
    </w:p>
    <w:p w14:paraId="08E53FAC" w14:textId="2DE4C9DA" w:rsidR="00330D5E" w:rsidRDefault="00330D5E">
      <w:pPr>
        <w:pStyle w:val="CommentText"/>
      </w:pPr>
      <w:r>
        <w:t xml:space="preserve">I personally think that the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w:t>
      </w:r>
      <w:proofErr w:type="spellStart"/>
      <w:r>
        <w:t>Minto</w:t>
      </w:r>
      <w:proofErr w:type="spellEnd"/>
      <w:r>
        <w:t xml:space="preserve"> as a cod example. Happy for alternative options!</w:t>
      </w:r>
    </w:p>
  </w:comment>
  <w:comment w:id="34" w:author="Cameron Freshwater" w:date="2018-11-17T19:00:00Z" w:initials="CF">
    <w:p w14:paraId="412376A1" w14:textId="77777777" w:rsidR="00330D5E" w:rsidRDefault="00330D5E" w:rsidP="00460A5F">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088ACD17" w14:textId="77777777" w:rsidR="00330D5E" w:rsidRDefault="00330D5E" w:rsidP="00460A5F">
      <w:pPr>
        <w:pStyle w:val="CommentText"/>
      </w:pPr>
    </w:p>
    <w:p w14:paraId="4FEAB396" w14:textId="77777777" w:rsidR="00330D5E" w:rsidRDefault="00330D5E"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330D5E" w:rsidRDefault="00330D5E" w:rsidP="00460A5F">
      <w:pPr>
        <w:pStyle w:val="CommentText"/>
      </w:pPr>
    </w:p>
    <w:p w14:paraId="486A16D3" w14:textId="77777777" w:rsidR="00330D5E" w:rsidRDefault="00330D5E" w:rsidP="00460A5F">
      <w:pPr>
        <w:pStyle w:val="CommentText"/>
      </w:pPr>
      <w:r>
        <w:t xml:space="preserve">I personally think that both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w:t>
      </w:r>
      <w:proofErr w:type="spellStart"/>
      <w:r>
        <w:t>Minto</w:t>
      </w:r>
      <w:proofErr w:type="spellEnd"/>
      <w:r>
        <w:t xml:space="preserve"> to represent a cod example.</w:t>
      </w:r>
    </w:p>
  </w:comment>
  <w:comment w:id="50" w:author="DFO-MPO" w:date="2018-11-17T19:06:00Z" w:initials="D">
    <w:p w14:paraId="10222266" w14:textId="5C7C28F0" w:rsidR="00330D5E" w:rsidRDefault="00330D5E">
      <w:pPr>
        <w:pStyle w:val="CommentText"/>
      </w:pPr>
      <w:r>
        <w:rPr>
          <w:rStyle w:val="CommentReference"/>
        </w:rPr>
        <w:annotationRef/>
      </w:r>
      <w:r>
        <w:t xml:space="preserve">Given space constraints I’ve removed this paragraph for now, but could add it back in if </w:t>
      </w:r>
      <w:proofErr w:type="spellStart"/>
      <w:r>
        <w:t>ppl</w:t>
      </w:r>
      <w:proofErr w:type="spellEnd"/>
      <w:r>
        <w:t xml:space="preserve"> think it’s beneficial</w:t>
      </w:r>
    </w:p>
  </w:comment>
  <w:comment w:id="76" w:author="Cameron Freshwater" w:date="2018-11-17T11:07:00Z" w:initials="CF">
    <w:p w14:paraId="262E1C3F" w14:textId="07C49E18" w:rsidR="00330D5E" w:rsidRDefault="00330D5E" w:rsidP="00E026C7">
      <w:pPr>
        <w:pStyle w:val="CommentText"/>
      </w:pPr>
      <w:r>
        <w:rPr>
          <w:rStyle w:val="CommentReference"/>
        </w:rPr>
        <w:annotationRef/>
      </w:r>
      <w:r>
        <w:t xml:space="preserve">AMH: why would en-route mort fish not be included in recruit numbers? </w:t>
      </w:r>
    </w:p>
    <w:p w14:paraId="51FE5861" w14:textId="77777777" w:rsidR="00330D5E" w:rsidRDefault="00330D5E" w:rsidP="00E026C7">
      <w:pPr>
        <w:pStyle w:val="CommentText"/>
      </w:pPr>
    </w:p>
    <w:p w14:paraId="2591639F" w14:textId="77777777" w:rsidR="00330D5E" w:rsidRDefault="00330D5E" w:rsidP="00E026C7">
      <w:pPr>
        <w:pStyle w:val="CommentText"/>
      </w:pPr>
      <w:r>
        <w:t>I’m used to thinking of recruit = estimate of fish that return to the top of Vancouver Island</w:t>
      </w:r>
    </w:p>
    <w:p w14:paraId="55A79131" w14:textId="77777777" w:rsidR="00330D5E" w:rsidRDefault="00330D5E" w:rsidP="00E026C7">
      <w:pPr>
        <w:pStyle w:val="CommentText"/>
      </w:pPr>
    </w:p>
    <w:p w14:paraId="0BF777CB" w14:textId="1879FB1E" w:rsidR="00330D5E" w:rsidRDefault="00330D5E" w:rsidP="00E026C7">
      <w:pPr>
        <w:pStyle w:val="CommentText"/>
      </w:pPr>
      <w:r>
        <w:t xml:space="preserve">CF: I think this was just </w:t>
      </w:r>
      <w:proofErr w:type="spellStart"/>
      <w:r>
        <w:t>mis</w:t>
      </w:r>
      <w:proofErr w:type="spellEnd"/>
      <w:r>
        <w:t>-phrased. Check corrected version</w:t>
      </w:r>
    </w:p>
  </w:comment>
  <w:comment w:id="83" w:author="Cameron Freshwater" w:date="2018-11-17T11:09:00Z" w:initials="CF">
    <w:p w14:paraId="33F2CEE1" w14:textId="7A0841A5" w:rsidR="00330D5E" w:rsidRDefault="00330D5E" w:rsidP="00E026C7">
      <w:pPr>
        <w:pStyle w:val="CommentText"/>
      </w:pPr>
      <w:r>
        <w:rPr>
          <w:rStyle w:val="CommentReference"/>
        </w:rPr>
        <w:annotationRef/>
      </w:r>
      <w:r>
        <w:t xml:space="preserve">AMH: I think you’re using total SPN – if so, this isn’t the </w:t>
      </w:r>
      <w:proofErr w:type="spellStart"/>
      <w:r>
        <w:t>spawner</w:t>
      </w:r>
      <w:proofErr w:type="spellEnd"/>
      <w:r>
        <w:t xml:space="preserve"> dataset used by Sue. She uses effective female </w:t>
      </w:r>
      <w:proofErr w:type="spellStart"/>
      <w:r>
        <w:t>spawners</w:t>
      </w:r>
      <w:proofErr w:type="spellEnd"/>
      <w:r>
        <w:t>.</w:t>
      </w:r>
    </w:p>
    <w:p w14:paraId="04F76B84" w14:textId="77777777" w:rsidR="00330D5E" w:rsidRDefault="00330D5E" w:rsidP="00E026C7">
      <w:pPr>
        <w:pStyle w:val="CommentText"/>
      </w:pPr>
    </w:p>
    <w:p w14:paraId="013FF56B" w14:textId="29CB3DBF" w:rsidR="00330D5E" w:rsidRDefault="00330D5E">
      <w:pPr>
        <w:pStyle w:val="CommentText"/>
      </w:pPr>
      <w:r>
        <w:t>CF: Right, but isn’t EFF just ETS multiplied by a sex ratio? If so is it ok to use this as a reference for the bulk of the methods or is there a better summary of escapement enumeration methods?</w:t>
      </w:r>
    </w:p>
  </w:comment>
  <w:comment w:id="88" w:author="Cameron Freshwater" w:date="2018-11-17T11:45:00Z" w:initials="CF">
    <w:p w14:paraId="2856BB92" w14:textId="290D904D" w:rsidR="00330D5E" w:rsidRDefault="00330D5E">
      <w:pPr>
        <w:pStyle w:val="CommentText"/>
      </w:pPr>
      <w:r>
        <w:rPr>
          <w:rStyle w:val="CommentReference"/>
        </w:rPr>
        <w:annotationRef/>
      </w:r>
      <w:r>
        <w:t>KH: How do you decide which set of pars to use for this CU?</w:t>
      </w:r>
    </w:p>
    <w:p w14:paraId="08659A91" w14:textId="77777777" w:rsidR="00330D5E" w:rsidRDefault="00330D5E">
      <w:pPr>
        <w:pStyle w:val="CommentText"/>
      </w:pPr>
    </w:p>
    <w:p w14:paraId="3CE74FD1" w14:textId="5810FE86" w:rsidR="00330D5E" w:rsidRDefault="00330D5E">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129" w:author="Cameron Freshwater" w:date="2018-10-09T14:51:00Z" w:initials="CF">
    <w:p w14:paraId="1075D0A1" w14:textId="16F8FD71" w:rsidR="00330D5E" w:rsidRDefault="00330D5E" w:rsidP="00DB21CE">
      <w:pPr>
        <w:pStyle w:val="CommentText"/>
      </w:pPr>
      <w:r>
        <w:rPr>
          <w:rStyle w:val="CommentReference"/>
        </w:rPr>
        <w:annotationRef/>
      </w:r>
      <w:r>
        <w:t xml:space="preserve"> </w:t>
      </w:r>
    </w:p>
    <w:p w14:paraId="12D15DE6" w14:textId="7BFBD768" w:rsidR="00330D5E" w:rsidRPr="00D31645" w:rsidRDefault="00330D5E"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132" w:author="Cameron Freshwater" w:date="2018-11-17T11:54:00Z" w:initials="CF">
    <w:p w14:paraId="7D3FD06E" w14:textId="16DFF8B4" w:rsidR="00330D5E" w:rsidRDefault="00330D5E">
      <w:pPr>
        <w:pStyle w:val="CommentText"/>
      </w:pPr>
      <w:r>
        <w:rPr>
          <w:rStyle w:val="CommentReference"/>
        </w:rPr>
        <w:annotationRef/>
      </w:r>
      <w:r>
        <w:t>KH: This text seems to contradict the email you just sent out this morning (Nov 16).  If the mean is shifting, I think the current “moderate decline” and “severe decline” labels make sense.  I was going to suggest that these labels should be changed to say something about the likelihood of low productivity years if this was not the case … but it sounds like this no longer applies.</w:t>
      </w:r>
    </w:p>
    <w:p w14:paraId="2954BF2C" w14:textId="77777777" w:rsidR="00330D5E" w:rsidRDefault="00330D5E">
      <w:pPr>
        <w:pStyle w:val="CommentText"/>
      </w:pPr>
    </w:p>
    <w:p w14:paraId="3336D426" w14:textId="4BD07227" w:rsidR="00330D5E" w:rsidRDefault="00330D5E">
      <w:pPr>
        <w:pStyle w:val="CommentText"/>
      </w:pPr>
      <w:r>
        <w:t>CF: True, while realized productivity changes the productivity parameter alpha remains the same. Corrected here</w:t>
      </w:r>
    </w:p>
  </w:comment>
  <w:comment w:id="141" w:author="Cameron Freshwater" w:date="2018-11-17T11:57:00Z" w:initials="CF">
    <w:p w14:paraId="7DCDA15E" w14:textId="2C524ECB" w:rsidR="00330D5E" w:rsidRDefault="00330D5E" w:rsidP="00554C60">
      <w:pPr>
        <w:pStyle w:val="CommentText"/>
      </w:pPr>
      <w:r>
        <w:rPr>
          <w:rStyle w:val="CommentReference"/>
        </w:rPr>
        <w:annotationRef/>
      </w:r>
      <w:r>
        <w:t>KH: Can you provide this stat for the skewed MVN as well so that we can compare among all three?</w:t>
      </w:r>
    </w:p>
    <w:p w14:paraId="69BA1A8E" w14:textId="77777777" w:rsidR="00330D5E" w:rsidRDefault="00330D5E">
      <w:pPr>
        <w:pStyle w:val="CommentText"/>
      </w:pPr>
    </w:p>
    <w:p w14:paraId="6CA57DD6" w14:textId="2399B54B" w:rsidR="00330D5E" w:rsidRDefault="00330D5E">
      <w:pPr>
        <w:pStyle w:val="CommentText"/>
      </w:pPr>
      <w:r>
        <w:t xml:space="preserve">CF: INSERT COMMENT AFTER CALC </w:t>
      </w:r>
    </w:p>
  </w:comment>
  <w:comment w:id="146" w:author="DFO-MPO" w:date="2018-10-11T13:20:00Z" w:initials="D">
    <w:p w14:paraId="501E66DD" w14:textId="158E5880" w:rsidR="00330D5E" w:rsidRDefault="00330D5E">
      <w:pPr>
        <w:pStyle w:val="CommentText"/>
      </w:pPr>
      <w:r>
        <w:rPr>
          <w:rStyle w:val="CommentReference"/>
        </w:rPr>
        <w:annotationRef/>
      </w:r>
      <w:r>
        <w:t>Unless anyone objects, I’ll move this to a supplementary figure, but thought it was helpful to have here for now.</w:t>
      </w:r>
    </w:p>
  </w:comment>
  <w:comment w:id="231" w:author="Cameron Freshwater" w:date="2018-10-30T13:22:00Z" w:initials="CF">
    <w:p w14:paraId="64938C57" w14:textId="4F4B8C0F" w:rsidR="00330D5E" w:rsidRDefault="00330D5E">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330D5E" w:rsidRDefault="00330D5E">
      <w:pPr>
        <w:pStyle w:val="CommentText"/>
      </w:pPr>
    </w:p>
    <w:p w14:paraId="20490879" w14:textId="259A955C" w:rsidR="00330D5E" w:rsidRDefault="00330D5E">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248" w:author="Cameron Freshwater" w:date="2018-10-12T09:42:00Z" w:initials="CF">
    <w:p w14:paraId="2865D2C4" w14:textId="13426D8F" w:rsidR="00330D5E" w:rsidRDefault="00330D5E">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306" w:author="Cameron Freshwater" w:date="2018-11-17T17:16:00Z" w:initials="CF">
    <w:p w14:paraId="1AD370E0" w14:textId="77777777" w:rsidR="00330D5E" w:rsidRDefault="00330D5E" w:rsidP="006850CE">
      <w:pPr>
        <w:pStyle w:val="CommentText"/>
      </w:pPr>
      <w:r>
        <w:rPr>
          <w:rStyle w:val="CommentReference"/>
        </w:rPr>
        <w:annotationRef/>
      </w:r>
      <w:r>
        <w:t xml:space="preserve">KH: I think it would be useful to highlight somewhere in these results the increase in recruitment with increasing </w:t>
      </w:r>
      <w:proofErr w:type="spellStart"/>
      <w:r>
        <w:t>CVc</w:t>
      </w:r>
      <w:proofErr w:type="spellEnd"/>
      <w:r>
        <w:t xml:space="preserve"> in the reference productivity case. I believe we had talked about explaining the reason for this in the discussion, but since it’s a function of assumed probability distributions (at least that’s what I </w:t>
      </w:r>
      <w:proofErr w:type="gramStart"/>
      <w:r>
        <w:t>recall …)</w:t>
      </w:r>
      <w:proofErr w:type="gramEnd"/>
      <w:r>
        <w:t>, I think you could be justified to include a sentence about this in the results. I think this result will raise questions / red flags for readers, so it’s worth explaining at as soon as they first notice it.</w:t>
      </w:r>
    </w:p>
    <w:p w14:paraId="4100A8B0" w14:textId="3C9E1332" w:rsidR="00330D5E" w:rsidRDefault="00330D5E" w:rsidP="006850CE">
      <w:pPr>
        <w:pStyle w:val="CommentText"/>
      </w:pPr>
      <w:r>
        <w:rPr>
          <w:rStyle w:val="CommentReference"/>
        </w:rPr>
        <w:annotationRef/>
      </w:r>
    </w:p>
    <w:p w14:paraId="17534C7E" w14:textId="1F81A332" w:rsidR="00330D5E" w:rsidRDefault="00330D5E" w:rsidP="006850CE">
      <w:pPr>
        <w:pStyle w:val="CommentText"/>
      </w:pPr>
      <w:r>
        <w:t>CF: Added to first paragraph</w:t>
      </w:r>
    </w:p>
  </w:comment>
  <w:comment w:id="337" w:author="Cameron Freshwater" w:date="2018-09-03T10:32:00Z" w:initials="CF">
    <w:p w14:paraId="657CDEA2" w14:textId="77777777" w:rsidR="00330D5E" w:rsidRDefault="00330D5E" w:rsidP="004709A6">
      <w:pPr>
        <w:pStyle w:val="CommentText"/>
      </w:pPr>
      <w:r>
        <w:rPr>
          <w:rStyle w:val="CommentReference"/>
        </w:rPr>
        <w:annotationRef/>
      </w:r>
      <w:r>
        <w:t>This will be bumped up for final run.</w:t>
      </w:r>
    </w:p>
  </w:comment>
  <w:comment w:id="339" w:author="Cameron Freshwater" w:date="2018-10-12T11:43:00Z" w:initials="CF">
    <w:p w14:paraId="23F4047A" w14:textId="13C66D88" w:rsidR="00330D5E" w:rsidRDefault="00330D5E"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90&lt;/item&gt;&lt;item&gt;592&lt;/item&gt;&lt;item&gt;637&lt;/item&gt;&lt;item&gt;705&lt;/item&gt;&lt;item&gt;1190&lt;/item&gt;&lt;item&gt;1205&lt;/item&gt;&lt;item&gt;1433&lt;/item&gt;&lt;item&gt;1505&lt;/item&gt;&lt;item&gt;1515&lt;/item&gt;&lt;item&gt;1588&lt;/item&gt;&lt;item&gt;1590&lt;/item&gt;&lt;item&gt;1602&lt;/item&gt;&lt;item&gt;1683&lt;/item&gt;&lt;item&gt;1690&lt;/item&gt;&lt;item&gt;1711&lt;/item&gt;&lt;item&gt;1847&lt;/item&gt;&lt;item&gt;1849&lt;/item&gt;&lt;item&gt;1865&lt;/item&gt;&lt;item&gt;1866&lt;/item&gt;&lt;item&gt;1927&lt;/item&gt;&lt;item&gt;1965&lt;/item&gt;&lt;item&gt;1970&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4B80"/>
    <w:rsid w:val="00422BF4"/>
    <w:rsid w:val="00424B71"/>
    <w:rsid w:val="004270DD"/>
    <w:rsid w:val="0042726A"/>
    <w:rsid w:val="004272D3"/>
    <w:rsid w:val="004478E4"/>
    <w:rsid w:val="0045142B"/>
    <w:rsid w:val="00451C26"/>
    <w:rsid w:val="004526B1"/>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2055"/>
    <w:rsid w:val="0060393E"/>
    <w:rsid w:val="00604CDB"/>
    <w:rsid w:val="006068C0"/>
    <w:rsid w:val="006259E0"/>
    <w:rsid w:val="006301C5"/>
    <w:rsid w:val="00633411"/>
    <w:rsid w:val="00645D76"/>
    <w:rsid w:val="006518CF"/>
    <w:rsid w:val="00660784"/>
    <w:rsid w:val="00662888"/>
    <w:rsid w:val="006850CE"/>
    <w:rsid w:val="00693A21"/>
    <w:rsid w:val="00697A59"/>
    <w:rsid w:val="006A3951"/>
    <w:rsid w:val="006A4872"/>
    <w:rsid w:val="006B02F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117A"/>
    <w:rsid w:val="00A2678F"/>
    <w:rsid w:val="00A409A9"/>
    <w:rsid w:val="00A430CE"/>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02E0"/>
    <w:rsid w:val="00AA4419"/>
    <w:rsid w:val="00AB5769"/>
    <w:rsid w:val="00AC2E80"/>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0EE9"/>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484A"/>
    <w:rsid w:val="00F70F29"/>
    <w:rsid w:val="00F73E55"/>
    <w:rsid w:val="00F8225F"/>
    <w:rsid w:val="00F8390D"/>
    <w:rsid w:val="00F85137"/>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AA675-488A-9946-BB18-015D3E4B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14520</Words>
  <Characters>82764</Characters>
  <Application>Microsoft Macintosh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3</cp:revision>
  <cp:lastPrinted>2018-05-03T17:52:00Z</cp:lastPrinted>
  <dcterms:created xsi:type="dcterms:W3CDTF">2018-11-18T01:25:00Z</dcterms:created>
  <dcterms:modified xsi:type="dcterms:W3CDTF">2018-11-18T03:35:00Z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