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3DB79D" w14:textId="1B68DB3B" w:rsidR="00F8225F" w:rsidRDefault="00F8225F" w:rsidP="00AE7C0A">
      <w:pPr>
        <w:spacing w:line="480" w:lineRule="auto"/>
        <w:jc w:val="center"/>
        <w:rPr>
          <w:b/>
        </w:rPr>
      </w:pPr>
      <w:r>
        <w:rPr>
          <w:b/>
        </w:rPr>
        <w:t>Abstract</w:t>
      </w:r>
    </w:p>
    <w:p w14:paraId="53B9D68E" w14:textId="29725927" w:rsidR="00F8225F" w:rsidRPr="00F8225F" w:rsidRDefault="00AE7C0A" w:rsidP="00AE7C0A">
      <w:pPr>
        <w:spacing w:line="480" w:lineRule="auto"/>
      </w:pPr>
      <w:r>
        <w:tab/>
      </w:r>
      <w:r w:rsidR="00CD7398">
        <w:t>E</w:t>
      </w:r>
      <w:r w:rsidR="00564EA6">
        <w:t xml:space="preserve">cological </w:t>
      </w:r>
      <w:r w:rsidR="008747EF">
        <w:t>diversity is associated with reduced temporal variability</w:t>
      </w:r>
      <w:r w:rsidR="00CD7398">
        <w:t xml:space="preserve"> at the aggregate level,</w:t>
      </w:r>
      <w:r w:rsidR="008747EF">
        <w:t xml:space="preserve"> resulting in portfolio effects. Such relationships, however, may weaken over time due to increases in the variability of component populations or greater s</w:t>
      </w:r>
      <w:r w:rsidR="004478E4">
        <w:t>ynchrony among components. While weakened portfolio effects have been previou</w:t>
      </w:r>
      <w:r w:rsidR="00CD7398">
        <w:t>sly documented, the consequence</w:t>
      </w:r>
      <w:r w:rsidR="004478E4">
        <w:t xml:space="preserve"> of </w:t>
      </w:r>
      <w:r w:rsidR="00CD7398">
        <w:t xml:space="preserve">increased </w:t>
      </w:r>
      <w:r w:rsidR="004478E4">
        <w:t xml:space="preserve">aggregate variability on meeting conservation goals is rarely quantified. Here we demonstrate how changes in component variability, synchrony, and population productivity interact to influence the </w:t>
      </w:r>
      <w:r w:rsidR="00893A4D">
        <w:t xml:space="preserve">probability </w:t>
      </w:r>
      <w:r w:rsidR="004478E4">
        <w:t xml:space="preserve">of achieving an array of management objectives. We first present evidence that component variability and synchrony have </w:t>
      </w:r>
      <w:r w:rsidR="00403564">
        <w:t>recently increased</w:t>
      </w:r>
      <w:r w:rsidR="004478E4">
        <w:t xml:space="preserve"> in </w:t>
      </w:r>
      <w:r w:rsidR="00AE22D2">
        <w:t>the Fraser River</w:t>
      </w:r>
      <w:r w:rsidR="004478E4">
        <w:t xml:space="preserve"> sockeye salmon stock aggregate</w:t>
      </w:r>
      <w:r w:rsidR="00403564">
        <w:t>, consistent with a weakening portfolio effect</w:t>
      </w:r>
      <w:r w:rsidR="004478E4">
        <w:t xml:space="preserve">. We then use these data to parameterize a stochastic, closed-loop model </w:t>
      </w:r>
      <w:r w:rsidR="00403564">
        <w:t>that simulates</w:t>
      </w:r>
      <w:r w:rsidR="004478E4">
        <w:t xml:space="preserve"> the population dynamics of each stock, the fishery that harvests the </w:t>
      </w:r>
      <w:r w:rsidR="00403564">
        <w:t xml:space="preserve">stock </w:t>
      </w:r>
      <w:r w:rsidR="004478E4">
        <w:t xml:space="preserve">aggregate, and the management framework used to establish </w:t>
      </w:r>
      <w:r w:rsidR="00AE22D2">
        <w:t xml:space="preserve">mixed-stock </w:t>
      </w:r>
      <w:r w:rsidR="004478E4">
        <w:t>ex</w:t>
      </w:r>
      <w:r w:rsidR="00403564">
        <w:t>ploitation rates, across a range of aggregate variability and productivity scenarios. We show that</w:t>
      </w:r>
      <w:r w:rsidR="00564EA6">
        <w:t xml:space="preserve"> </w:t>
      </w:r>
      <w:r w:rsidR="00AE22D2">
        <w:t>when</w:t>
      </w:r>
      <w:r w:rsidR="00CD7398">
        <w:t xml:space="preserve"> population productivity remains relatively stable, the negative effects of aggregate variability on conservation- and catch-based objectives are </w:t>
      </w:r>
      <w:r w:rsidR="00AE22D2">
        <w:t>moderate</w:t>
      </w:r>
      <w:r w:rsidR="00CD7398">
        <w:t xml:space="preserve">. </w:t>
      </w:r>
      <w:r w:rsidR="00AE22D2">
        <w:t>However</w:t>
      </w:r>
      <w:r w:rsidR="00CD7398">
        <w:t>,</w:t>
      </w:r>
      <w:r w:rsidR="00CD7398" w:rsidRPr="00CD7398">
        <w:t xml:space="preserve"> </w:t>
      </w:r>
      <w:r w:rsidR="00CD7398">
        <w:t>greater aggregate variability in general, and synchrony in particular,</w:t>
      </w:r>
      <w:r w:rsidR="00AE22D2">
        <w:t xml:space="preserve"> magnifies</w:t>
      </w:r>
      <w:r w:rsidR="00CD7398">
        <w:t xml:space="preserve"> the</w:t>
      </w:r>
      <w:r w:rsidR="00AE22D2">
        <w:t xml:space="preserve"> negative</w:t>
      </w:r>
      <w:r w:rsidR="00CD7398">
        <w:t xml:space="preserve"> ef</w:t>
      </w:r>
      <w:r w:rsidR="00AE22D2">
        <w:t xml:space="preserve">fects of declining productivity. As a result, </w:t>
      </w:r>
      <w:r w:rsidR="00CD7398">
        <w:t xml:space="preserve">abundance, catch, and the </w:t>
      </w:r>
      <w:r w:rsidR="00893A4D">
        <w:t xml:space="preserve">probability </w:t>
      </w:r>
      <w:r w:rsidR="00CD7398">
        <w:t>of meeting biological benchmarks</w:t>
      </w:r>
      <w:r w:rsidR="00AE22D2">
        <w:t xml:space="preserve"> are strongly reduced</w:t>
      </w:r>
      <w:r w:rsidR="00564EA6">
        <w:t>.</w:t>
      </w:r>
      <w:r w:rsidR="00CD7398">
        <w:t xml:space="preserve"> </w:t>
      </w:r>
      <w:r w:rsidR="00AE22D2">
        <w:t xml:space="preserve">Such declines are particularly concerning because </w:t>
      </w:r>
      <w:r w:rsidR="00CD7398">
        <w:t>the</w:t>
      </w:r>
      <w:r w:rsidR="00AE22D2">
        <w:t>y occurred even though</w:t>
      </w:r>
      <w:r w:rsidR="00CD7398">
        <w:t xml:space="preserve"> aggregate retain</w:t>
      </w:r>
      <w:r w:rsidR="00AE22D2">
        <w:t xml:space="preserve">s </w:t>
      </w:r>
      <w:r w:rsidR="00CD7398">
        <w:t>high levels of biodiversity and was managed using a relatively sensitive harvest control rule.</w:t>
      </w:r>
      <w:r w:rsidR="00564EA6">
        <w:t xml:space="preserve"> Our findings clarify that </w:t>
      </w:r>
      <w:r w:rsidR="00D36D4D">
        <w:t xml:space="preserve">while declines in portfolio effect strength increase the risk that ecological aggregates will decline in abundance, such impacts are moderated by the underlying productivity regime. Given evidence of widespread </w:t>
      </w:r>
      <w:r w:rsidR="00CD7398">
        <w:t>reductions</w:t>
      </w:r>
      <w:r w:rsidR="00D36D4D">
        <w:t xml:space="preserve"> in per capita productivity</w:t>
      </w:r>
      <w:r w:rsidR="00AE22D2">
        <w:t>,</w:t>
      </w:r>
      <w:r w:rsidR="00D36D4D">
        <w:t xml:space="preserve"> </w:t>
      </w:r>
      <w:r w:rsidR="00AE22D2">
        <w:t>accounting for changes in</w:t>
      </w:r>
      <w:r w:rsidR="00D36D4D">
        <w:t xml:space="preserve"> aggregate variab</w:t>
      </w:r>
      <w:r w:rsidR="00CD7398">
        <w:t xml:space="preserve">ility </w:t>
      </w:r>
      <w:r w:rsidR="00AE22D2">
        <w:t>may be necessary</w:t>
      </w:r>
      <w:r w:rsidR="00893A4D">
        <w:t xml:space="preserve"> </w:t>
      </w:r>
      <w:r w:rsidR="00AE22D2">
        <w:t>for systems-based approaches to be effective</w:t>
      </w:r>
      <w:r w:rsidR="00D36D4D">
        <w:t>.</w:t>
      </w:r>
    </w:p>
    <w:p w14:paraId="63CC3DAE" w14:textId="2D671C7F" w:rsidR="00507319" w:rsidRPr="00004A7E" w:rsidRDefault="00507319" w:rsidP="00AE7C0A">
      <w:pPr>
        <w:spacing w:line="480" w:lineRule="auto"/>
        <w:jc w:val="center"/>
        <w:rPr>
          <w:b/>
        </w:rPr>
      </w:pPr>
      <w:r w:rsidRPr="00004A7E">
        <w:rPr>
          <w:b/>
        </w:rPr>
        <w:lastRenderedPageBreak/>
        <w:t>Introduction</w:t>
      </w:r>
    </w:p>
    <w:p w14:paraId="53E3F4D3" w14:textId="5B751B21" w:rsidR="000D6A57" w:rsidRPr="00004A7E" w:rsidRDefault="00A17FB7" w:rsidP="00AE7C0A">
      <w:pPr>
        <w:spacing w:line="480" w:lineRule="auto"/>
        <w:ind w:firstLine="720"/>
      </w:pPr>
      <w:r w:rsidRPr="00004A7E">
        <w:t>Metapopulations, communities, and other ecological aggregates</w:t>
      </w:r>
      <w:r w:rsidR="003C75EE" w:rsidRPr="00004A7E">
        <w:t xml:space="preserve"> consist of components whose </w:t>
      </w:r>
      <w:r w:rsidR="00CC7F18" w:rsidRPr="00004A7E">
        <w:t>dynamics</w:t>
      </w:r>
      <w:r w:rsidR="003C75EE" w:rsidRPr="00004A7E">
        <w:t xml:space="preserve"> vary due to </w:t>
      </w:r>
      <w:r w:rsidR="0056120F" w:rsidRPr="00004A7E">
        <w:t>life history</w:t>
      </w:r>
      <w:r w:rsidR="00CC7F18" w:rsidRPr="00004A7E">
        <w:t xml:space="preserve">, </w:t>
      </w:r>
      <w:r w:rsidR="0056120F" w:rsidRPr="00004A7E">
        <w:t>unique</w:t>
      </w:r>
      <w:r w:rsidR="00CC7F18" w:rsidRPr="00004A7E">
        <w:t xml:space="preserve"> environmental </w:t>
      </w:r>
      <w:r w:rsidR="0056120F" w:rsidRPr="00004A7E">
        <w:t>interactions</w:t>
      </w:r>
      <w:r w:rsidR="00CC7F18" w:rsidRPr="00004A7E">
        <w:t>,</w:t>
      </w:r>
      <w:r w:rsidR="003C75EE" w:rsidRPr="00004A7E">
        <w:t xml:space="preserve"> or </w:t>
      </w:r>
      <w:r w:rsidR="00CC7F18" w:rsidRPr="00004A7E">
        <w:t>simply chance</w:t>
      </w:r>
      <w:r w:rsidR="003C75EE" w:rsidRPr="00004A7E">
        <w:t xml:space="preserve">. </w:t>
      </w:r>
      <w:r w:rsidR="007F033F" w:rsidRPr="00004A7E">
        <w:t>A</w:t>
      </w:r>
      <w:r w:rsidR="003C75EE" w:rsidRPr="00004A7E">
        <w:t>synchrony</w:t>
      </w:r>
      <w:r w:rsidR="007F033F" w:rsidRPr="00004A7E">
        <w:t xml:space="preserve"> among components</w:t>
      </w:r>
      <w:r w:rsidR="005F755C" w:rsidRPr="00004A7E">
        <w:t>, commonly referred to as portfolio effects,</w:t>
      </w:r>
      <w:r w:rsidR="003C75EE" w:rsidRPr="00004A7E">
        <w:t xml:space="preserve"> </w:t>
      </w:r>
      <w:r w:rsidR="0001087A" w:rsidRPr="00004A7E">
        <w:t>reduces temporal</w:t>
      </w:r>
      <w:r w:rsidR="005C7CAB" w:rsidRPr="00004A7E">
        <w:t xml:space="preserve"> variability </w:t>
      </w:r>
      <w:r w:rsidR="007F033F" w:rsidRPr="00004A7E">
        <w:t>of the aggregate</w:t>
      </w:r>
      <w:r w:rsidR="005F755C" w:rsidRPr="00004A7E">
        <w:t xml:space="preserve"> </w:t>
      </w:r>
      <w:r w:rsidR="00A91000" w:rsidRPr="00004A7E">
        <w:t>resulting in</w:t>
      </w:r>
      <w:r w:rsidR="0001087A" w:rsidRPr="00004A7E">
        <w:t xml:space="preserve"> </w:t>
      </w:r>
      <w:r w:rsidR="00FE6A0B" w:rsidRPr="00004A7E">
        <w:t>greater productivity, increased availability of ecosystem services</w:t>
      </w:r>
      <w:r w:rsidR="00A91000" w:rsidRPr="00004A7E">
        <w:t xml:space="preserve">, and improved resilience </w:t>
      </w:r>
      <w:r w:rsidR="00FE6A0B" w:rsidRPr="00004A7E">
        <w:fldChar w:fldCharType="begin">
          <w:fldData xml:space="preserve">PEVuZE5vdGU+PENpdGU+PEF1dGhvcj5TY2hpbmRsZXI8L0F1dGhvcj48WWVhcj4yMDE1PC9ZZWFy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</w:fldData>
        </w:fldChar>
      </w:r>
      <w:r w:rsidR="00FE6A0B" w:rsidRPr="00004A7E">
        <w:instrText xml:space="preserve"> ADDIN EN.CITE </w:instrText>
      </w:r>
      <w:r w:rsidR="00FE6A0B" w:rsidRPr="00004A7E">
        <w:fldChar w:fldCharType="begin">
          <w:fldData xml:space="preserve">PEVuZE5vdGU+PENpdGU+PEF1dGhvcj5TY2hpbmRsZXI8L0F1dGhvcj48WWVhcj4yMDE1PC9ZZWFy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</w:fldData>
        </w:fldChar>
      </w:r>
      <w:r w:rsidR="00FE6A0B" w:rsidRPr="00004A7E">
        <w:instrText xml:space="preserve"> ADDIN EN.CITE.DATA </w:instrText>
      </w:r>
      <w:r w:rsidR="00FE6A0B" w:rsidRPr="00004A7E">
        <w:fldChar w:fldCharType="end"/>
      </w:r>
      <w:r w:rsidR="00FE6A0B" w:rsidRPr="00004A7E">
        <w:fldChar w:fldCharType="separate"/>
      </w:r>
      <w:r w:rsidR="00FE6A0B" w:rsidRPr="00004A7E">
        <w:rPr>
          <w:noProof/>
        </w:rPr>
        <w:t>(Tilman, Isbell &amp; Cowles 2014; Schindler, Armstrong &amp; Reed 2015)</w:t>
      </w:r>
      <w:r w:rsidR="00FE6A0B" w:rsidRPr="00004A7E">
        <w:fldChar w:fldCharType="end"/>
      </w:r>
      <w:r w:rsidR="00FE6A0B" w:rsidRPr="00004A7E">
        <w:t xml:space="preserve">. </w:t>
      </w:r>
      <w:r w:rsidR="005F755C" w:rsidRPr="00004A7E">
        <w:t xml:space="preserve">Portfolio effects have been identified as key stabilizing processes in a number of ecosystems and have been used </w:t>
      </w:r>
      <w:r w:rsidRPr="00004A7E">
        <w:t>as justification for</w:t>
      </w:r>
      <w:r w:rsidR="005F755C" w:rsidRPr="00004A7E">
        <w:t xml:space="preserve"> systems-based approaches, which emphasize monitoring</w:t>
      </w:r>
      <w:r w:rsidR="00D35789" w:rsidRPr="00004A7E">
        <w:t xml:space="preserve"> and conserving</w:t>
      </w:r>
      <w:r w:rsidR="00240A6D" w:rsidRPr="00004A7E">
        <w:t xml:space="preserve"> </w:t>
      </w:r>
      <w:r w:rsidR="004E280A" w:rsidRPr="00004A7E">
        <w:t xml:space="preserve">ecological </w:t>
      </w:r>
      <w:r w:rsidR="00463139" w:rsidRPr="00004A7E">
        <w:t>aggregates</w:t>
      </w:r>
      <w:r w:rsidR="005F755C" w:rsidRPr="00004A7E">
        <w:t>, rather than individual components (Link 2018). The broad goal of systems-based approaches is</w:t>
      </w:r>
      <w:r w:rsidR="009E2ED5" w:rsidRPr="00004A7E">
        <w:t xml:space="preserve"> </w:t>
      </w:r>
      <w:r w:rsidR="0084523A" w:rsidRPr="00004A7E">
        <w:t xml:space="preserve">to </w:t>
      </w:r>
      <w:r w:rsidR="009E2ED5" w:rsidRPr="00004A7E">
        <w:t>increase the stability of ecosystem services, while avoiding the difficulties associated with accurately forecasting the dynamics of single populations</w:t>
      </w:r>
      <w:r w:rsidR="00FE7819" w:rsidRPr="00004A7E">
        <w:t xml:space="preserve"> (Link 2018)</w:t>
      </w:r>
      <w:r w:rsidR="009E2ED5" w:rsidRPr="00004A7E">
        <w:t xml:space="preserve">. </w:t>
      </w:r>
    </w:p>
    <w:p w14:paraId="594E4875" w14:textId="45E43D92" w:rsidR="00CB5DF3" w:rsidRPr="00004A7E" w:rsidRDefault="0084523A" w:rsidP="00AE7C0A">
      <w:pPr>
        <w:spacing w:line="480" w:lineRule="auto"/>
        <w:ind w:firstLine="720"/>
      </w:pPr>
      <w:r w:rsidRPr="00004A7E">
        <w:t>Systems-based approaches</w:t>
      </w:r>
      <w:r w:rsidR="00896D2F">
        <w:t xml:space="preserve"> and portfolio effects</w:t>
      </w:r>
      <w:r w:rsidRPr="00004A7E">
        <w:t xml:space="preserve"> </w:t>
      </w:r>
      <w:r w:rsidR="002F4A0D" w:rsidRPr="00004A7E">
        <w:t>are particularly relevant to management-oriented</w:t>
      </w:r>
      <w:r w:rsidRPr="00004A7E">
        <w:t xml:space="preserve"> disciplines such as </w:t>
      </w:r>
      <w:r w:rsidR="00A17FB7" w:rsidRPr="00004A7E">
        <w:t>conservation biology</w:t>
      </w:r>
      <w:r w:rsidR="002F4A0D" w:rsidRPr="00004A7E">
        <w:t xml:space="preserve"> and fisheries science.</w:t>
      </w:r>
      <w:r w:rsidRPr="00004A7E">
        <w:t xml:space="preserve"> </w:t>
      </w:r>
      <w:r w:rsidR="00896D2F">
        <w:t>A</w:t>
      </w:r>
      <w:r w:rsidR="00C84256" w:rsidRPr="00004A7E">
        <w:t xml:space="preserve"> common way to quantify a portfolio’s performance is via</w:t>
      </w:r>
      <w:r w:rsidR="00FE6A0B" w:rsidRPr="00004A7E">
        <w:t xml:space="preserve"> aggregate v</w:t>
      </w:r>
      <w:r w:rsidR="00C84256" w:rsidRPr="00004A7E">
        <w:t xml:space="preserve">ariability, </w:t>
      </w:r>
      <w:r w:rsidR="00FE6A0B" w:rsidRPr="00004A7E">
        <w:t>the temporal coefficient of va</w:t>
      </w:r>
      <w:r w:rsidR="00C84256" w:rsidRPr="00004A7E">
        <w:t>riation of multiple populations</w:t>
      </w:r>
      <w:r w:rsidR="007936C4" w:rsidRPr="00004A7E">
        <w:t>.</w:t>
      </w:r>
      <w:r w:rsidR="00FE6A0B" w:rsidRPr="00004A7E">
        <w:t xml:space="preserve"> </w:t>
      </w:r>
      <w:r w:rsidR="007936C4" w:rsidRPr="00004A7E">
        <w:t>A</w:t>
      </w:r>
      <w:r w:rsidR="00FE6A0B" w:rsidRPr="00004A7E">
        <w:t xml:space="preserve">n emergent property of </w:t>
      </w:r>
      <w:r w:rsidR="00C84256" w:rsidRPr="00004A7E">
        <w:t>ecological portfolios</w:t>
      </w:r>
      <w:r w:rsidR="00FE6A0B" w:rsidRPr="00004A7E">
        <w:t xml:space="preserve"> is that</w:t>
      </w:r>
      <w:r w:rsidR="007936C4" w:rsidRPr="00004A7E">
        <w:t>, due to statistical averaging alone,</w:t>
      </w:r>
      <w:r w:rsidR="00FE6A0B" w:rsidRPr="00004A7E">
        <w:t xml:space="preserve"> aggregate variability decreases as the number of components increases (Doak et al. 1998). </w:t>
      </w:r>
      <w:r w:rsidR="00771163" w:rsidRPr="00004A7E">
        <w:t>For example,</w:t>
      </w:r>
      <w:r w:rsidR="00105D86" w:rsidRPr="00004A7E">
        <w:t xml:space="preserve"> the Bristol Bay sockeye salmon</w:t>
      </w:r>
      <w:r w:rsidR="00CF1937" w:rsidRPr="00004A7E">
        <w:t xml:space="preserve"> (</w:t>
      </w:r>
      <w:r w:rsidR="00CF1937" w:rsidRPr="00004A7E">
        <w:rPr>
          <w:i/>
        </w:rPr>
        <w:t>Oncorhynchus nerka</w:t>
      </w:r>
      <w:r w:rsidR="00CF1937" w:rsidRPr="00004A7E">
        <w:t>)</w:t>
      </w:r>
      <w:r w:rsidR="00105D86" w:rsidRPr="00004A7E">
        <w:t xml:space="preserve"> fishery</w:t>
      </w:r>
      <w:r w:rsidR="00771163" w:rsidRPr="00004A7E">
        <w:t xml:space="preserve"> </w:t>
      </w:r>
      <w:r w:rsidR="00C84256" w:rsidRPr="00004A7E">
        <w:t>encompasses</w:t>
      </w:r>
      <w:r w:rsidR="00C430AE" w:rsidRPr="00004A7E">
        <w:t xml:space="preserve"> an aggregate of </w:t>
      </w:r>
      <w:r w:rsidR="00FE7819" w:rsidRPr="00004A7E">
        <w:t xml:space="preserve">nine major river systems, each containing </w:t>
      </w:r>
      <w:r w:rsidR="00A17FB7" w:rsidRPr="00004A7E">
        <w:t>tens to hundreds of</w:t>
      </w:r>
      <w:r w:rsidR="00FE7819" w:rsidRPr="00004A7E">
        <w:t xml:space="preserve"> spawning populations (Schindler et al. 2010)</w:t>
      </w:r>
      <w:r w:rsidR="00C430AE" w:rsidRPr="00004A7E">
        <w:t xml:space="preserve">. </w:t>
      </w:r>
      <w:r w:rsidR="0025406F" w:rsidRPr="00004A7E">
        <w:t xml:space="preserve">This </w:t>
      </w:r>
      <w:r w:rsidR="000D6A57" w:rsidRPr="00004A7E">
        <w:t xml:space="preserve">population </w:t>
      </w:r>
      <w:r w:rsidR="0025406F" w:rsidRPr="00004A7E">
        <w:t xml:space="preserve">diversity reduces aggregate variability in </w:t>
      </w:r>
      <w:r w:rsidR="00C430AE" w:rsidRPr="00004A7E">
        <w:t xml:space="preserve">spawner returns and catches, as well as the probability of fishery closures, </w:t>
      </w:r>
      <w:r w:rsidR="0025406F" w:rsidRPr="00004A7E">
        <w:t xml:space="preserve">relative to a hypothetical fishery </w:t>
      </w:r>
      <w:r w:rsidR="00A9799C" w:rsidRPr="00004A7E">
        <w:t>containing</w:t>
      </w:r>
      <w:r w:rsidR="0025406F" w:rsidRPr="00004A7E">
        <w:t xml:space="preserve"> fewer stocks </w:t>
      </w:r>
      <w:r w:rsidR="00105D86" w:rsidRPr="00004A7E">
        <w:t>(Hilborn et al</w:t>
      </w:r>
      <w:r w:rsidR="00FE6A0B" w:rsidRPr="00004A7E">
        <w:t xml:space="preserve">. 2003; Schindler et al. 2010). </w:t>
      </w:r>
      <w:r w:rsidR="00B3752B">
        <w:t>Thus</w:t>
      </w:r>
      <w:r w:rsidR="007936C4" w:rsidRPr="00004A7E">
        <w:t xml:space="preserve"> </w:t>
      </w:r>
      <w:r w:rsidR="00B72524" w:rsidRPr="00004A7E">
        <w:t xml:space="preserve">maintaining biodiversity across ecological scales is </w:t>
      </w:r>
      <w:r w:rsidR="00B3752B">
        <w:t>an effective, precautionary means of promoting resilience, particularly when future environmental conditions are uncertain (Anderson et al. 2015)</w:t>
      </w:r>
      <w:r w:rsidR="007936C4" w:rsidRPr="00004A7E">
        <w:t xml:space="preserve">. </w:t>
      </w:r>
    </w:p>
    <w:p w14:paraId="4996E729" w14:textId="56A56D38" w:rsidR="000414FE" w:rsidRPr="00004A7E" w:rsidRDefault="007936C4" w:rsidP="00AE7C0A">
      <w:pPr>
        <w:spacing w:line="480" w:lineRule="auto"/>
        <w:ind w:firstLine="720"/>
      </w:pPr>
      <w:r w:rsidRPr="00004A7E">
        <w:lastRenderedPageBreak/>
        <w:t xml:space="preserve">Yet even </w:t>
      </w:r>
      <w:r w:rsidR="000D6A57" w:rsidRPr="00004A7E">
        <w:t xml:space="preserve">when </w:t>
      </w:r>
      <w:r w:rsidR="00B3752B">
        <w:t xml:space="preserve">population </w:t>
      </w:r>
      <w:r w:rsidR="000D6A57" w:rsidRPr="00004A7E">
        <w:t xml:space="preserve">diversity </w:t>
      </w:r>
      <w:r w:rsidR="00B3752B">
        <w:t>is</w:t>
      </w:r>
      <w:r w:rsidR="000D6A57" w:rsidRPr="00004A7E">
        <w:t xml:space="preserve"> stable and</w:t>
      </w:r>
      <w:r w:rsidRPr="00004A7E">
        <w:t xml:space="preserve"> extirpations</w:t>
      </w:r>
      <w:r w:rsidR="000D6A57" w:rsidRPr="00004A7E">
        <w:t xml:space="preserve"> do not occur</w:t>
      </w:r>
      <w:r w:rsidRPr="00004A7E">
        <w:t>, ecological portfolios can exhibit changes in aggregate variability that compromise their performance</w:t>
      </w:r>
      <w:r w:rsidR="00771163" w:rsidRPr="00004A7E">
        <w:t>.</w:t>
      </w:r>
      <w:r w:rsidR="0074218F" w:rsidRPr="00004A7E">
        <w:t xml:space="preserve"> Although the number of stocks within California’s Central Valley Chinook salmon</w:t>
      </w:r>
      <w:r w:rsidR="00A17FB7" w:rsidRPr="00004A7E">
        <w:t xml:space="preserve"> (</w:t>
      </w:r>
      <w:r w:rsidR="00A17FB7" w:rsidRPr="00004A7E">
        <w:rPr>
          <w:i/>
        </w:rPr>
        <w:t>O. tshawytscha</w:t>
      </w:r>
      <w:r w:rsidR="00A17FB7" w:rsidRPr="00004A7E">
        <w:t>)</w:t>
      </w:r>
      <w:r w:rsidR="0074218F" w:rsidRPr="00004A7E">
        <w:t xml:space="preserve"> aggregate has not declined, aggregate returns </w:t>
      </w:r>
      <w:r w:rsidR="00A17FB7" w:rsidRPr="00004A7E">
        <w:t xml:space="preserve">to the fishery </w:t>
      </w:r>
      <w:r w:rsidR="0074218F" w:rsidRPr="00004A7E">
        <w:t xml:space="preserve">have collapsed and become increasingly variable in recent decades </w:t>
      </w:r>
      <w:r w:rsidR="0074218F" w:rsidRPr="00004A7E">
        <w:fldChar w:fldCharType="begin">
          <w:fldData xml:space="preserve">PEVuZE5vdGU+PENpdGU+PEF1dGhvcj5DYXJsc29uPC9BdXRob3I+PFllYXI+MjAxMTwvWWVhcj48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</w:fldData>
        </w:fldChar>
      </w:r>
      <w:r w:rsidR="0074218F" w:rsidRPr="00320E2C">
        <w:instrText xml:space="preserve"> ADDIN EN.CITE </w:instrText>
      </w:r>
      <w:r w:rsidR="0074218F" w:rsidRPr="00320E2C">
        <w:fldChar w:fldCharType="begin">
          <w:fldData xml:space="preserve">PEVuZE5vdGU+PENpdGU+PEF1dGhvcj5DYXJsc29uPC9BdXRob3I+PFllYXI+MjAxMTwvWWVhcj48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</w:fldData>
        </w:fldChar>
      </w:r>
      <w:r w:rsidR="0074218F" w:rsidRPr="00320E2C">
        <w:instrText xml:space="preserve"> ADDIN EN.CITE.DATA </w:instrText>
      </w:r>
      <w:r w:rsidR="0074218F" w:rsidRPr="00320E2C">
        <w:fldChar w:fldCharType="end"/>
      </w:r>
      <w:r w:rsidR="0074218F" w:rsidRPr="00004A7E">
        <w:fldChar w:fldCharType="separate"/>
      </w:r>
      <w:r w:rsidR="0074218F" w:rsidRPr="00004A7E">
        <w:rPr>
          <w:noProof/>
        </w:rPr>
        <w:t>(Carlson &amp; Satterthwaite 2011; Satterthwaite &amp; Carlson 2015)</w:t>
      </w:r>
      <w:r w:rsidR="0074218F" w:rsidRPr="00004A7E">
        <w:fldChar w:fldCharType="end"/>
      </w:r>
      <w:r w:rsidR="0074218F" w:rsidRPr="00004A7E">
        <w:t xml:space="preserve">. In this case, decreased stability </w:t>
      </w:r>
      <w:r w:rsidR="00A17FB7" w:rsidRPr="00004A7E">
        <w:t>appears to be associated with</w:t>
      </w:r>
      <w:r w:rsidR="0074218F" w:rsidRPr="00004A7E">
        <w:t xml:space="preserve"> </w:t>
      </w:r>
      <w:r w:rsidR="00B3752B">
        <w:t xml:space="preserve">three distinct processes: </w:t>
      </w:r>
      <w:r w:rsidR="0074218F" w:rsidRPr="00004A7E">
        <w:t>greater variability in the returns of individual stocks, greater synchrony</w:t>
      </w:r>
      <w:r w:rsidR="00896D2F">
        <w:t xml:space="preserve"> among stocks</w:t>
      </w:r>
      <w:r w:rsidR="0074218F" w:rsidRPr="00004A7E">
        <w:t xml:space="preserve">, and reduced productivity (Satterthwaite &amp; Carlson 2015). While the region technically still exhibits a portfolio effect (i.e. aggregate variability is reduced relative to that of individual stocks), the buffering conferred by its diversity is substantially weaker than it was historically </w:t>
      </w:r>
      <w:r w:rsidR="0074218F" w:rsidRPr="00004A7E">
        <w:fldChar w:fldCharType="begin"/>
      </w:r>
      <w:r w:rsidR="0074218F" w:rsidRPr="00004A7E">
        <w:instrText xml:space="preserve"> ADDIN EN.CITE &lt;EndNote&gt;&lt;Cite&gt;&lt;Author&gt;Carlson&lt;/Author&gt;&lt;Year&gt;2011&lt;/Year&gt;&lt;RecNum&gt;637&lt;/RecNum&gt;&lt;DisplayText&gt;(Carlson &amp;amp; Satterthwaite 2011)&lt;/DisplayText&gt;&lt;record&gt;&lt;rec-number&gt;637&lt;/rec-number&gt;&lt;foreign-keys&gt;&lt;key app="EN" db-id="eez0aevwa0afpdexr0lvefp6z0xpepv5rfx5" timestamp="1397684328"&gt;637&lt;/key&gt;&lt;key app="ENWeb" db-id=""&gt;0&lt;/key&gt;&lt;/foreign-keys&gt;&lt;ref-type name="Journal Article"&gt;17&lt;/ref-type&gt;&lt;contributors&gt;&lt;authors&gt;&lt;author&gt;Carlson, Stephanie Marie&lt;/author&gt;&lt;author&gt;Satterthwaite, William Hallowell&lt;/author&gt;&lt;/authors&gt;&lt;/contributors&gt;&lt;titles&gt;&lt;title&gt;Weakened portfolio effect in a collapsed salmon population complex&lt;/title&gt;&lt;secondary-title&gt;Canadian Journal of Fisheries and Aquatic Sciences&lt;/secondary-title&gt;&lt;/titles&gt;&lt;periodical&gt;&lt;full-title&gt;Canadian Journal of Fisheries and Aquatic Sciences&lt;/full-title&gt;&lt;abbr-1&gt;Can. J. Fish. Aquat. Sci.&lt;/abbr-1&gt;&lt;abbr-2&gt;Can J Fish Aquat Sci&lt;/abbr-2&gt;&lt;/periodical&gt;&lt;pages&gt;1579-1589&lt;/pages&gt;&lt;volume&gt;68&lt;/volume&gt;&lt;number&gt;9&lt;/number&gt;&lt;dates&gt;&lt;year&gt;2011&lt;/year&gt;&lt;/dates&gt;&lt;isbn&gt;0706-652X&amp;#xD;1205-7533&lt;/isbn&gt;&lt;urls&gt;&lt;/urls&gt;&lt;electronic-resource-num&gt;10.1139/f2011-084&lt;/electronic-resource-num&gt;&lt;/record&gt;&lt;/Cite&gt;&lt;/EndNote&gt;</w:instrText>
      </w:r>
      <w:r w:rsidR="0074218F" w:rsidRPr="00004A7E">
        <w:fldChar w:fldCharType="separate"/>
      </w:r>
      <w:r w:rsidR="0074218F" w:rsidRPr="00004A7E">
        <w:rPr>
          <w:noProof/>
        </w:rPr>
        <w:t>(Carlson &amp; Satterthwaite 2011)</w:t>
      </w:r>
      <w:r w:rsidR="0074218F" w:rsidRPr="00004A7E">
        <w:fldChar w:fldCharType="end"/>
      </w:r>
      <w:r w:rsidR="0074218F" w:rsidRPr="00004A7E">
        <w:t>. Ultimately increased aggregate variability has resulted in substa</w:t>
      </w:r>
      <w:r w:rsidR="000414FE" w:rsidRPr="00004A7E">
        <w:t xml:space="preserve">ntial socio-economic costs with </w:t>
      </w:r>
      <w:r w:rsidR="0074218F" w:rsidRPr="00004A7E">
        <w:t xml:space="preserve">the probability of fishery closures </w:t>
      </w:r>
      <w:r w:rsidR="000414FE" w:rsidRPr="00004A7E">
        <w:t xml:space="preserve">increasing </w:t>
      </w:r>
      <w:r w:rsidR="0074218F" w:rsidRPr="00004A7E">
        <w:t>by more than 10-fold relative to historic levels (Yamane et al. 2018).</w:t>
      </w:r>
      <w:r w:rsidR="000414FE" w:rsidRPr="00004A7E">
        <w:t xml:space="preserve"> </w:t>
      </w:r>
    </w:p>
    <w:p w14:paraId="27B840F3" w14:textId="0EDAC517" w:rsidR="002F4A0D" w:rsidRPr="00004A7E" w:rsidRDefault="00A9799C" w:rsidP="00AE7C0A">
      <w:pPr>
        <w:spacing w:line="480" w:lineRule="auto"/>
        <w:ind w:firstLine="720"/>
      </w:pPr>
      <w:r w:rsidRPr="00004A7E">
        <w:t>A</w:t>
      </w:r>
      <w:r w:rsidR="003601E6" w:rsidRPr="00004A7E">
        <w:t xml:space="preserve">ggregate variability </w:t>
      </w:r>
      <w:r w:rsidR="00B72524" w:rsidRPr="00004A7E">
        <w:t>is dri</w:t>
      </w:r>
      <w:r w:rsidR="00BD5863" w:rsidRPr="00004A7E">
        <w:t xml:space="preserve">ven by the variance and </w:t>
      </w:r>
      <w:r w:rsidRPr="00004A7E">
        <w:t xml:space="preserve">covariance of </w:t>
      </w:r>
      <w:r w:rsidR="00A17FB7" w:rsidRPr="00004A7E">
        <w:t>component populations</w:t>
      </w:r>
      <w:r w:rsidRPr="00004A7E">
        <w:t xml:space="preserve">. Thus it </w:t>
      </w:r>
      <w:r w:rsidR="00B72524" w:rsidRPr="00004A7E">
        <w:t>can be decomposed into two metrics –</w:t>
      </w:r>
      <w:r w:rsidR="009F475E" w:rsidRPr="00004A7E">
        <w:t xml:space="preserve"> the weighted mean coefficient of variation among components (CVc) and an inde</w:t>
      </w:r>
      <w:r w:rsidR="00B72524" w:rsidRPr="00004A7E">
        <w:t>x of synchrony (</w:t>
      </w:r>
      <w:r w:rsidR="00A17FB7" w:rsidRPr="00004A7E">
        <w:t>φ</w:t>
      </w:r>
      <w:r w:rsidR="00B72524" w:rsidRPr="00004A7E">
        <w:t>)</w:t>
      </w:r>
      <w:r w:rsidRPr="00004A7E">
        <w:t xml:space="preserve"> (Loreau and de Mazancourt 2008; Thibaut and Connolly 2013)</w:t>
      </w:r>
      <w:r w:rsidR="007936C4" w:rsidRPr="00004A7E">
        <w:t xml:space="preserve">. </w:t>
      </w:r>
      <w:r w:rsidR="003601E6" w:rsidRPr="00004A7E">
        <w:t>While i</w:t>
      </w:r>
      <w:r w:rsidR="007936C4" w:rsidRPr="00004A7E">
        <w:t xml:space="preserve">ncreases in either </w:t>
      </w:r>
      <w:r w:rsidR="00B72524" w:rsidRPr="00004A7E">
        <w:t>CV</w:t>
      </w:r>
      <w:r w:rsidR="00B72524" w:rsidRPr="00004A7E">
        <w:rPr>
          <w:vertAlign w:val="subscript"/>
        </w:rPr>
        <w:t>C</w:t>
      </w:r>
      <w:r w:rsidR="003601E6" w:rsidRPr="00004A7E">
        <w:t xml:space="preserve"> or </w:t>
      </w:r>
      <w:r w:rsidR="00A17FB7" w:rsidRPr="00004A7E">
        <w:t>φ</w:t>
      </w:r>
      <w:r w:rsidR="007936C4" w:rsidRPr="00004A7E">
        <w:t xml:space="preserve"> will decr</w:t>
      </w:r>
      <w:r w:rsidR="003601E6" w:rsidRPr="00004A7E">
        <w:t>ease an aggregate’s stability and w</w:t>
      </w:r>
      <w:r w:rsidR="007936C4" w:rsidRPr="00004A7E">
        <w:t>eaken</w:t>
      </w:r>
      <w:r w:rsidR="003601E6" w:rsidRPr="00004A7E">
        <w:t xml:space="preserve"> its portfolio effe</w:t>
      </w:r>
      <w:r w:rsidR="00925958" w:rsidRPr="00004A7E">
        <w:t xml:space="preserve">ct, each process </w:t>
      </w:r>
      <w:r w:rsidR="00FE7819" w:rsidRPr="00004A7E">
        <w:t>can</w:t>
      </w:r>
      <w:r w:rsidR="00925958" w:rsidRPr="00004A7E">
        <w:t xml:space="preserve"> produce unique challenges to </w:t>
      </w:r>
      <w:r w:rsidRPr="00004A7E">
        <w:t xml:space="preserve">systems-based </w:t>
      </w:r>
      <w:r w:rsidR="00896D2F">
        <w:t>management</w:t>
      </w:r>
      <w:r w:rsidR="00925958" w:rsidRPr="00004A7E">
        <w:t>.</w:t>
      </w:r>
      <w:r w:rsidR="00A17FB7" w:rsidRPr="00004A7E">
        <w:t xml:space="preserve"> For instance, </w:t>
      </w:r>
      <w:r w:rsidR="003601E6" w:rsidRPr="00004A7E">
        <w:t xml:space="preserve">the dynamics of individual populations become </w:t>
      </w:r>
      <w:r w:rsidR="0084523A" w:rsidRPr="00004A7E">
        <w:t>chaotic</w:t>
      </w:r>
      <w:r w:rsidR="00A17FB7" w:rsidRPr="00004A7E">
        <w:t xml:space="preserve"> as CV</w:t>
      </w:r>
      <w:r w:rsidR="00A17FB7" w:rsidRPr="00004A7E">
        <w:rPr>
          <w:vertAlign w:val="subscript"/>
        </w:rPr>
        <w:t>C</w:t>
      </w:r>
      <w:r w:rsidR="00BD5863" w:rsidRPr="00004A7E">
        <w:t xml:space="preserve"> </w:t>
      </w:r>
      <w:r w:rsidR="00A17FB7" w:rsidRPr="00004A7E">
        <w:t>increases, raising</w:t>
      </w:r>
      <w:r w:rsidR="00BD5863" w:rsidRPr="00004A7E">
        <w:t xml:space="preserve"> the risk of overharvest </w:t>
      </w:r>
      <w:r w:rsidR="00A17FB7" w:rsidRPr="00004A7E">
        <w:t>if managers are unable to respond to rapid changes in abundance</w:t>
      </w:r>
      <w:r w:rsidR="0084523A" w:rsidRPr="00004A7E">
        <w:t xml:space="preserve">. </w:t>
      </w:r>
      <w:r w:rsidR="00B72524" w:rsidRPr="00004A7E">
        <w:t xml:space="preserve">In a healthy portfolio with sufficient diversity and relatively low levels of synchrony, divergent dynamics among populations </w:t>
      </w:r>
      <w:r w:rsidR="002F4A0D" w:rsidRPr="00004A7E">
        <w:t xml:space="preserve">will </w:t>
      </w:r>
      <w:r w:rsidR="0084523A" w:rsidRPr="00004A7E">
        <w:t xml:space="preserve">reduce the impact of these changes at the aggregate level. </w:t>
      </w:r>
      <w:r w:rsidR="003601E6" w:rsidRPr="00004A7E">
        <w:t xml:space="preserve"> </w:t>
      </w:r>
      <w:r w:rsidR="0084523A" w:rsidRPr="00004A7E">
        <w:t>However, as synchrony increases,</w:t>
      </w:r>
      <w:r w:rsidR="00C84256" w:rsidRPr="00004A7E">
        <w:t xml:space="preserve"> otherwise localized boom-and-bust cycles </w:t>
      </w:r>
      <w:r w:rsidR="0084523A" w:rsidRPr="00004A7E">
        <w:t>will become more</w:t>
      </w:r>
      <w:r w:rsidR="00925958" w:rsidRPr="00004A7E">
        <w:t xml:space="preserve"> widespread</w:t>
      </w:r>
      <w:r w:rsidR="000414FE" w:rsidRPr="00004A7E">
        <w:t xml:space="preserve"> and </w:t>
      </w:r>
      <w:r w:rsidR="003601E6" w:rsidRPr="00004A7E">
        <w:t>harvesters will be less able to shift effort among component stocks</w:t>
      </w:r>
      <w:r w:rsidR="00B3752B">
        <w:t>, leading to reduced profits</w:t>
      </w:r>
      <w:r w:rsidR="003601E6" w:rsidRPr="00004A7E">
        <w:t xml:space="preserve"> (Cline et al. 2017). </w:t>
      </w:r>
    </w:p>
    <w:p w14:paraId="42FB1928" w14:textId="3D2A0582" w:rsidR="00896D2F" w:rsidRDefault="00BD5863" w:rsidP="00AE7C0A">
      <w:pPr>
        <w:spacing w:line="480" w:lineRule="auto"/>
        <w:ind w:firstLine="720"/>
      </w:pPr>
      <w:r w:rsidRPr="00004A7E">
        <w:lastRenderedPageBreak/>
        <w:t>A</w:t>
      </w:r>
      <w:r w:rsidR="001F0FFF" w:rsidRPr="00004A7E">
        <w:t>ggregate variability can be associated with substantial negative ecological and socio-economic outcomes</w:t>
      </w:r>
      <w:r w:rsidRPr="00004A7E">
        <w:t>, as demonstrated by the decline of the Central Valley Chinook salmon fishery (</w:t>
      </w:r>
      <w:r w:rsidR="00A17FB7" w:rsidRPr="00004A7E">
        <w:t>Satterthwaite and Carlson 2015</w:t>
      </w:r>
      <w:r w:rsidRPr="00004A7E">
        <w:t>)</w:t>
      </w:r>
      <w:r w:rsidR="001F0FFF" w:rsidRPr="00004A7E">
        <w:t>. However</w:t>
      </w:r>
      <w:r w:rsidR="0001380A" w:rsidRPr="00004A7E">
        <w:t xml:space="preserve">, </w:t>
      </w:r>
      <w:r w:rsidR="001F0FFF" w:rsidRPr="00004A7E">
        <w:t xml:space="preserve">it is </w:t>
      </w:r>
      <w:r w:rsidR="002F4A0D" w:rsidRPr="00004A7E">
        <w:t>un</w:t>
      </w:r>
      <w:r w:rsidR="001F0FFF" w:rsidRPr="00004A7E">
        <w:t xml:space="preserve">clear </w:t>
      </w:r>
      <w:r w:rsidR="007F7DA1" w:rsidRPr="00004A7E">
        <w:t xml:space="preserve">to what extent </w:t>
      </w:r>
      <w:r w:rsidR="00A17FB7" w:rsidRPr="00004A7E">
        <w:t>these outcomes</w:t>
      </w:r>
      <w:r w:rsidR="007F7DA1" w:rsidRPr="00004A7E">
        <w:t xml:space="preserve"> are driven by</w:t>
      </w:r>
      <w:r w:rsidR="001F0FFF" w:rsidRPr="00004A7E">
        <w:t xml:space="preserve"> </w:t>
      </w:r>
      <w:r w:rsidR="00896D2F">
        <w:t xml:space="preserve">increased component variability, increased </w:t>
      </w:r>
      <w:r w:rsidR="001F0FFF" w:rsidRPr="00004A7E">
        <w:t>synchrony</w:t>
      </w:r>
      <w:r w:rsidR="00896D2F">
        <w:t>,</w:t>
      </w:r>
      <w:r w:rsidR="001F0FFF" w:rsidRPr="00004A7E">
        <w:t xml:space="preserve"> </w:t>
      </w:r>
      <w:r w:rsidR="00896D2F">
        <w:t>or reduced</w:t>
      </w:r>
      <w:r w:rsidR="007F7DA1" w:rsidRPr="00004A7E">
        <w:t xml:space="preserve"> population </w:t>
      </w:r>
      <w:r w:rsidR="001F0FFF" w:rsidRPr="00004A7E">
        <w:t xml:space="preserve">productivity. </w:t>
      </w:r>
      <w:r w:rsidR="00896D2F">
        <w:t>The latter is particularly relevant because d</w:t>
      </w:r>
      <w:r w:rsidRPr="00004A7E">
        <w:t>eclines in abundance and productivity appear to be particularly widespread among exploited fishes (Peterman and Do</w:t>
      </w:r>
      <w:r w:rsidR="00896D2F">
        <w:t xml:space="preserve">rner 2012; Britten et al. 2016). </w:t>
      </w:r>
      <w:r w:rsidR="00B3752B">
        <w:t>Furthermore, t</w:t>
      </w:r>
      <w:r w:rsidR="00896D2F">
        <w:t>he impacts of productivity declines on management strategies ar</w:t>
      </w:r>
      <w:r w:rsidRPr="00004A7E">
        <w:t xml:space="preserve">e likely to </w:t>
      </w:r>
      <w:r w:rsidR="00896D2F">
        <w:t>increase due to</w:t>
      </w:r>
      <w:r w:rsidRPr="00004A7E">
        <w:t xml:space="preserve"> persistent stressors such as clima</w:t>
      </w:r>
      <w:r w:rsidR="00B3752B">
        <w:t xml:space="preserve">te change (Oliver et al. 2015) and </w:t>
      </w:r>
      <w:r w:rsidR="00700737">
        <w:t>may be magnified by changes in aggregate variability.</w:t>
      </w:r>
    </w:p>
    <w:p w14:paraId="3EC60C4C" w14:textId="734D448A" w:rsidR="001F0FFF" w:rsidRPr="00004A7E" w:rsidRDefault="00896D2F" w:rsidP="00AE7C0A">
      <w:pPr>
        <w:spacing w:line="480" w:lineRule="auto"/>
        <w:ind w:firstLine="720"/>
      </w:pPr>
      <w:commentRangeStart w:id="0"/>
      <w:r>
        <w:t>An additional source of uncertainty is how changes in aggregate variability will influence various indicators of ecosystem health.</w:t>
      </w:r>
      <w:r w:rsidR="003B4045" w:rsidRPr="00004A7E">
        <w:t xml:space="preserve"> </w:t>
      </w:r>
      <w:r>
        <w:t>P</w:t>
      </w:r>
      <w:r w:rsidR="003B4045" w:rsidRPr="00004A7E">
        <w:t>revious analyses of portfolio effects have</w:t>
      </w:r>
      <w:r w:rsidR="00BD5863" w:rsidRPr="00004A7E">
        <w:t xml:space="preserve"> typically</w:t>
      </w:r>
      <w:r w:rsidR="003B4045" w:rsidRPr="00004A7E">
        <w:t xml:space="preserve"> </w:t>
      </w:r>
      <w:r w:rsidR="00FE7819" w:rsidRPr="00004A7E">
        <w:t xml:space="preserve">examined </w:t>
      </w:r>
      <w:r w:rsidR="00BD5863" w:rsidRPr="00004A7E">
        <w:t xml:space="preserve">changes in </w:t>
      </w:r>
      <w:r w:rsidR="00D73CE1" w:rsidRPr="00004A7E">
        <w:t xml:space="preserve">metrics such as </w:t>
      </w:r>
      <w:r w:rsidR="00BD5863" w:rsidRPr="00004A7E">
        <w:t>abund</w:t>
      </w:r>
      <w:r w:rsidR="00D73CE1" w:rsidRPr="00004A7E">
        <w:t>ance or catch</w:t>
      </w:r>
      <w:r>
        <w:t xml:space="preserve"> </w:t>
      </w:r>
      <w:r w:rsidR="002B615B">
        <w:t>(Moore et al. 2010; Schindler et al. 2010)</w:t>
      </w:r>
      <w:r w:rsidR="00D73CE1" w:rsidRPr="00004A7E">
        <w:t>.</w:t>
      </w:r>
      <w:r w:rsidR="00BD5863" w:rsidRPr="00004A7E">
        <w:t xml:space="preserve"> </w:t>
      </w:r>
      <w:r w:rsidR="00D73CE1" w:rsidRPr="00004A7E">
        <w:t>Y</w:t>
      </w:r>
      <w:r w:rsidR="00BD5863" w:rsidRPr="00004A7E">
        <w:t xml:space="preserve">et management actions often respond </w:t>
      </w:r>
      <w:r w:rsidR="00D73CE1" w:rsidRPr="00004A7E">
        <w:t>to a range of control points (e.g. whether abundance is above or below a value that provides maximum sustainable yield), which may vary in their sensitivity to changes in aggregate variability</w:t>
      </w:r>
      <w:r w:rsidR="00BD5863" w:rsidRPr="00004A7E">
        <w:t xml:space="preserve">. The performance of systems-based approaches will be improved by a better understanding of how portfolio effects interact with </w:t>
      </w:r>
      <w:r w:rsidR="00170B1A" w:rsidRPr="00004A7E">
        <w:t xml:space="preserve">various </w:t>
      </w:r>
      <w:r w:rsidR="00BD5863" w:rsidRPr="00004A7E">
        <w:t>productivity</w:t>
      </w:r>
      <w:r w:rsidR="00170B1A" w:rsidRPr="00004A7E">
        <w:t xml:space="preserve"> regimes to influence</w:t>
      </w:r>
      <w:r w:rsidR="00BD5863" w:rsidRPr="00004A7E">
        <w:t xml:space="preserve"> </w:t>
      </w:r>
      <w:r w:rsidR="00170B1A" w:rsidRPr="00004A7E">
        <w:t xml:space="preserve">different </w:t>
      </w:r>
      <w:r w:rsidR="00BD5863" w:rsidRPr="00004A7E">
        <w:t xml:space="preserve">management objectives. </w:t>
      </w:r>
      <w:commentRangeEnd w:id="0"/>
      <w:r w:rsidR="00700737">
        <w:rPr>
          <w:rStyle w:val="CommentReference"/>
        </w:rPr>
        <w:commentReference w:id="0"/>
      </w:r>
    </w:p>
    <w:p w14:paraId="5335E5EC" w14:textId="35E2C144" w:rsidR="00D54866" w:rsidRPr="00004A7E" w:rsidRDefault="00CF1937" w:rsidP="00AE7C0A">
      <w:pPr>
        <w:spacing w:line="480" w:lineRule="auto"/>
        <w:ind w:firstLine="720"/>
        <w:rPr>
          <w:strike/>
        </w:rPr>
      </w:pPr>
      <w:r w:rsidRPr="00004A7E">
        <w:t xml:space="preserve">In this study, we </w:t>
      </w:r>
      <w:r w:rsidR="004270DD" w:rsidRPr="00004A7E">
        <w:t>explore</w:t>
      </w:r>
      <w:r w:rsidRPr="00004A7E">
        <w:t xml:space="preserve"> how </w:t>
      </w:r>
      <w:r w:rsidR="00170B1A" w:rsidRPr="00004A7E">
        <w:t>increased aggregate variability</w:t>
      </w:r>
      <w:r w:rsidRPr="00004A7E">
        <w:t xml:space="preserve"> influence</w:t>
      </w:r>
      <w:r w:rsidR="00170B1A" w:rsidRPr="00004A7E">
        <w:t>s</w:t>
      </w:r>
      <w:r w:rsidRPr="00004A7E">
        <w:t xml:space="preserve"> </w:t>
      </w:r>
      <w:r w:rsidR="009B43D3" w:rsidRPr="00004A7E">
        <w:t>the probability of achieving</w:t>
      </w:r>
      <w:r w:rsidR="00700737">
        <w:t xml:space="preserve"> a range of</w:t>
      </w:r>
      <w:r w:rsidR="009B43D3" w:rsidRPr="00004A7E">
        <w:t xml:space="preserve"> </w:t>
      </w:r>
      <w:r w:rsidRPr="00004A7E">
        <w:t>conservation and management objectives using Fraser River sockeye salmon as a case study</w:t>
      </w:r>
      <w:r w:rsidR="002A27DA" w:rsidRPr="00004A7E">
        <w:t xml:space="preserve">. </w:t>
      </w:r>
      <w:r w:rsidR="004D7BDE" w:rsidRPr="00004A7E">
        <w:t>W</w:t>
      </w:r>
      <w:r w:rsidR="002B460B" w:rsidRPr="00004A7E">
        <w:t>e</w:t>
      </w:r>
      <w:r w:rsidR="00D01D2B" w:rsidRPr="00004A7E">
        <w:t xml:space="preserve"> </w:t>
      </w:r>
      <w:r w:rsidR="004D7BDE" w:rsidRPr="00004A7E">
        <w:t>f</w:t>
      </w:r>
      <w:r w:rsidR="00D01D2B" w:rsidRPr="00004A7E">
        <w:t>irst</w:t>
      </w:r>
      <w:r w:rsidR="004D7BDE" w:rsidRPr="00004A7E">
        <w:t xml:space="preserve"> </w:t>
      </w:r>
      <w:r w:rsidR="004270DD" w:rsidRPr="00004A7E">
        <w:t>present</w:t>
      </w:r>
      <w:r w:rsidR="00D7777B" w:rsidRPr="00004A7E">
        <w:t xml:space="preserve"> a retrospective analysis </w:t>
      </w:r>
      <w:r w:rsidR="004270DD" w:rsidRPr="00004A7E">
        <w:t>that</w:t>
      </w:r>
      <w:r w:rsidR="00D7777B" w:rsidRPr="00004A7E">
        <w:t xml:space="preserve"> </w:t>
      </w:r>
      <w:r w:rsidR="00813DCE" w:rsidRPr="00004A7E">
        <w:t>reveals</w:t>
      </w:r>
      <w:r w:rsidR="004D7BDE" w:rsidRPr="00004A7E">
        <w:t xml:space="preserve"> </w:t>
      </w:r>
      <w:r w:rsidR="00D7777B" w:rsidRPr="00004A7E">
        <w:t xml:space="preserve">aggregate temporal variability within the </w:t>
      </w:r>
      <w:r w:rsidR="001D36DC" w:rsidRPr="00004A7E">
        <w:t>Fraser River</w:t>
      </w:r>
      <w:r w:rsidR="00D7777B" w:rsidRPr="00004A7E">
        <w:t xml:space="preserve"> has increased</w:t>
      </w:r>
      <w:r w:rsidR="004270DD" w:rsidRPr="00004A7E">
        <w:t xml:space="preserve"> in recent years due to greater component variability, as well as greater synchrony among components</w:t>
      </w:r>
      <w:r w:rsidR="00D7777B" w:rsidRPr="00004A7E">
        <w:t>.</w:t>
      </w:r>
      <w:r w:rsidR="00D01D2B" w:rsidRPr="00004A7E">
        <w:t xml:space="preserve"> </w:t>
      </w:r>
      <w:r w:rsidR="00D7777B" w:rsidRPr="00004A7E">
        <w:t>We</w:t>
      </w:r>
      <w:r w:rsidR="002B460B" w:rsidRPr="00004A7E">
        <w:t xml:space="preserve"> then use stochastic</w:t>
      </w:r>
      <w:r w:rsidR="00813DCE" w:rsidRPr="00004A7E">
        <w:t>, closed-loop</w:t>
      </w:r>
      <w:r w:rsidR="002B460B" w:rsidRPr="00004A7E">
        <w:t xml:space="preserve"> simulations to</w:t>
      </w:r>
      <w:r w:rsidR="001D36DC" w:rsidRPr="00004A7E">
        <w:t xml:space="preserve"> </w:t>
      </w:r>
      <w:r w:rsidR="004C1A6B" w:rsidRPr="00004A7E">
        <w:t>evaluate how</w:t>
      </w:r>
      <w:r w:rsidR="00505BE1" w:rsidRPr="00004A7E">
        <w:t xml:space="preserve"> </w:t>
      </w:r>
      <w:r w:rsidR="004C1A6B" w:rsidRPr="00004A7E">
        <w:t>changes</w:t>
      </w:r>
      <w:r w:rsidR="004270DD" w:rsidRPr="00004A7E">
        <w:t xml:space="preserve"> in</w:t>
      </w:r>
      <w:r w:rsidR="006A4872" w:rsidRPr="00004A7E">
        <w:t xml:space="preserve"> </w:t>
      </w:r>
      <w:r w:rsidR="00E51CA9" w:rsidRPr="00004A7E">
        <w:t>component</w:t>
      </w:r>
      <w:r w:rsidR="006A4872" w:rsidRPr="00004A7E">
        <w:t xml:space="preserve"> variability</w:t>
      </w:r>
      <w:r w:rsidR="00E51CA9" w:rsidRPr="00004A7E">
        <w:t xml:space="preserve"> and synchrony</w:t>
      </w:r>
      <w:r w:rsidR="00940776" w:rsidRPr="00004A7E">
        <w:t xml:space="preserve"> </w:t>
      </w:r>
      <w:r w:rsidR="004C1A6B" w:rsidRPr="00004A7E">
        <w:t>influence</w:t>
      </w:r>
      <w:r w:rsidR="00813DCE" w:rsidRPr="00004A7E">
        <w:t xml:space="preserve"> the </w:t>
      </w:r>
      <w:r w:rsidR="00893A4D">
        <w:t>probability</w:t>
      </w:r>
      <w:r w:rsidR="00813DCE" w:rsidRPr="00004A7E">
        <w:t xml:space="preserve"> of meeting a suite of</w:t>
      </w:r>
      <w:r w:rsidR="00505BE1" w:rsidRPr="00004A7E">
        <w:t xml:space="preserve"> conservation- and catch-based performance metrics</w:t>
      </w:r>
      <w:r w:rsidR="00E51CA9" w:rsidRPr="00004A7E">
        <w:t xml:space="preserve">. </w:t>
      </w:r>
      <w:r w:rsidR="000B148A" w:rsidRPr="00004A7E">
        <w:t xml:space="preserve">Finally we repeat the simulations under a range of </w:t>
      </w:r>
      <w:r w:rsidR="000B148A" w:rsidRPr="00004A7E">
        <w:lastRenderedPageBreak/>
        <w:t xml:space="preserve">productivity scenarios to clarify how aggregate variability interacts with changes in productivity to shape dynamics. This multi-step approach allows us to assess changes in ecosystem functioning along a gradient of </w:t>
      </w:r>
      <w:r w:rsidR="00F12F63" w:rsidRPr="00004A7E">
        <w:t>scenarios from</w:t>
      </w:r>
      <w:r w:rsidR="000B148A" w:rsidRPr="00004A7E">
        <w:t xml:space="preserve"> </w:t>
      </w:r>
      <w:r w:rsidR="005B2585" w:rsidRPr="00004A7E">
        <w:t>historically observed</w:t>
      </w:r>
      <w:r w:rsidR="000B148A" w:rsidRPr="00004A7E">
        <w:t xml:space="preserve"> levels of high asynchrony and productivity to </w:t>
      </w:r>
      <w:r w:rsidR="00FE7819" w:rsidRPr="00004A7E">
        <w:t xml:space="preserve">heavily </w:t>
      </w:r>
      <w:r w:rsidR="000B148A" w:rsidRPr="00004A7E">
        <w:t>synchronized, unproductive dynamics consistent with degraded systems.</w:t>
      </w:r>
    </w:p>
    <w:p w14:paraId="1206DE71" w14:textId="77777777" w:rsidR="00DB21CE" w:rsidRPr="00004A7E" w:rsidRDefault="00DB21CE" w:rsidP="00AE7C0A">
      <w:pPr>
        <w:spacing w:line="480" w:lineRule="auto"/>
        <w:jc w:val="center"/>
        <w:rPr>
          <w:b/>
        </w:rPr>
      </w:pPr>
      <w:r w:rsidRPr="00004A7E">
        <w:rPr>
          <w:b/>
        </w:rPr>
        <w:t>Methods</w:t>
      </w:r>
    </w:p>
    <w:p w14:paraId="2C90515F" w14:textId="77777777" w:rsidR="00DB21CE" w:rsidRPr="00004A7E" w:rsidRDefault="00DB21CE" w:rsidP="00AE7C0A">
      <w:pPr>
        <w:spacing w:line="480" w:lineRule="auto"/>
        <w:rPr>
          <w:i/>
        </w:rPr>
      </w:pPr>
      <w:r w:rsidRPr="00004A7E">
        <w:rPr>
          <w:i/>
        </w:rPr>
        <w:t>Sockeye salmon biology, fisheries and data sources</w:t>
      </w:r>
    </w:p>
    <w:p w14:paraId="2006E748" w14:textId="77777777" w:rsidR="00170B1A" w:rsidRPr="00004A7E" w:rsidRDefault="00DB21CE" w:rsidP="00AE7C0A">
      <w:pPr>
        <w:spacing w:line="480" w:lineRule="auto"/>
        <w:ind w:firstLine="720"/>
      </w:pPr>
      <w:r w:rsidRPr="00004A7E">
        <w:t>Sockeye salmon is an anadromous, semelparous fish distributed throughout the northern Pacific. Populations in southern British Columbia typically rear as juveniles in freshwater lakes for one-two years, mature in the Gulf of Alaska, and return to spawn as</w:t>
      </w:r>
      <w:r w:rsidR="005C18A2" w:rsidRPr="00004A7E">
        <w:t xml:space="preserve"> </w:t>
      </w:r>
      <w:r w:rsidRPr="00004A7E">
        <w:t xml:space="preserve">two-five year olds </w:t>
      </w:r>
      <w:r w:rsidRPr="00004A7E">
        <w:fldChar w:fldCharType="begin"/>
      </w:r>
      <w:r w:rsidRPr="00004A7E">
        <w:instrText xml:space="preserve"> ADDIN EN.CITE &lt;EndNote&gt;&lt;Cite&gt;&lt;Author&gt;Burgner&lt;/Author&gt;&lt;Year&gt;1991&lt;/Year&gt;&lt;RecNum&gt;705&lt;/RecNum&gt;&lt;DisplayText&gt;(Burgner 1991)&lt;/DisplayText&gt;&lt;record&gt;&lt;rec-number&gt;705&lt;/rec-number&gt;&lt;foreign-keys&gt;&lt;key app="EN" db-id="eez0aevwa0afpdexr0lvefp6z0xpepv5rfx5" timestamp="1401904390"&gt;705&lt;/key&gt;&lt;/foreign-keys&gt;&lt;ref-type name="Book Section"&gt;5&lt;/ref-type&gt;&lt;contributors&gt;&lt;authors&gt;&lt;author&gt;Burgner, Robert L.&lt;/author&gt;&lt;/authors&gt;&lt;secondary-authors&gt;&lt;author&gt;Groot, Cornelius&lt;/author&gt;&lt;author&gt;Margolis, L.&lt;/author&gt;&lt;/secondary-authors&gt;&lt;/contributors&gt;&lt;titles&gt;&lt;title&gt;&lt;style face="normal" font="default" size="100%"&gt;Life history of Sockeye Salmon (&lt;/style&gt;&lt;style face="italic" font="default" size="100%"&gt;Oncorhynchus nerka&lt;/style&gt;&lt;style face="normal" font="default" size="100%"&gt;)&lt;/style&gt;&lt;/title&gt;&lt;secondary-title&gt;Pacific Salmon Life Histories&lt;/secondary-title&gt;&lt;/titles&gt;&lt;dates&gt;&lt;year&gt;1991&lt;/year&gt;&lt;/dates&gt;&lt;pub-location&gt;Vancouver, B.C.&lt;/pub-location&gt;&lt;publisher&gt;University of British Columbia Press&lt;/publisher&gt;&lt;urls&gt;&lt;/urls&gt;&lt;/record&gt;&lt;/Cite&gt;&lt;/EndNote&gt;</w:instrText>
      </w:r>
      <w:r w:rsidRPr="00004A7E">
        <w:fldChar w:fldCharType="separate"/>
      </w:r>
      <w:r w:rsidRPr="00004A7E">
        <w:rPr>
          <w:noProof/>
        </w:rPr>
        <w:t>(Burgner 1991)</w:t>
      </w:r>
      <w:r w:rsidRPr="00004A7E">
        <w:fldChar w:fldCharType="end"/>
      </w:r>
      <w:r w:rsidRPr="00004A7E">
        <w:t xml:space="preserve">. In Canada, Pacific salmon status is assessed at the scale of conservation units (CUs) – groups of spawning populations with a common life history strategy, adult migration phenology, genetic history, and juvenile rearing habitat </w:t>
      </w:r>
      <w:r w:rsidRPr="00004A7E">
        <w:fldChar w:fldCharType="begin">
          <w:fldData xml:space="preserve">PEVuZE5vdGU+PENpdGU+PEF1dGhvcj5Ib2x0Ynk8L0F1dGhvcj48WWVhcj4yMDA3PC9ZZWFyPjxS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</w:fldData>
        </w:fldChar>
      </w:r>
      <w:r w:rsidRPr="00004A7E">
        <w:instrText xml:space="preserve"> ADDIN EN.CITE </w:instrText>
      </w:r>
      <w:r w:rsidRPr="00004A7E">
        <w:fldChar w:fldCharType="begin">
          <w:fldData xml:space="preserve">PEVuZE5vdGU+PENpdGU+PEF1dGhvcj5Ib2x0Ynk8L0F1dGhvcj48WWVhcj4yMDA3PC9ZZWFyPjxS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</w:fldData>
        </w:fldChar>
      </w:r>
      <w:r w:rsidRPr="00004A7E">
        <w:instrText xml:space="preserve"> ADDIN EN.CITE.DATA </w:instrText>
      </w:r>
      <w:r w:rsidRPr="00004A7E">
        <w:fldChar w:fldCharType="end"/>
      </w:r>
      <w:r w:rsidRPr="00004A7E">
        <w:fldChar w:fldCharType="separate"/>
      </w:r>
      <w:r w:rsidRPr="00004A7E">
        <w:rPr>
          <w:noProof/>
        </w:rPr>
        <w:t>(Holtby &amp; Ciruna 2007; Grant</w:t>
      </w:r>
      <w:r w:rsidRPr="00004A7E">
        <w:rPr>
          <w:i/>
          <w:noProof/>
        </w:rPr>
        <w:t xml:space="preserve"> et al.</w:t>
      </w:r>
      <w:r w:rsidRPr="00004A7E">
        <w:rPr>
          <w:noProof/>
        </w:rPr>
        <w:t xml:space="preserve"> 2011)</w:t>
      </w:r>
      <w:r w:rsidRPr="00004A7E">
        <w:fldChar w:fldCharType="end"/>
      </w:r>
      <w:r w:rsidRPr="00004A7E">
        <w:t xml:space="preserve">. Sockeye salmon CUs typically contain fewer spawning populations and are more spatially restricted than other Pacific salmon due to their dependence on nursery lakes </w:t>
      </w:r>
      <w:r w:rsidRPr="00004A7E">
        <w:fldChar w:fldCharType="begin"/>
      </w:r>
      <w:r w:rsidRPr="00004A7E">
        <w:instrText xml:space="preserve"> ADDIN EN.CITE &lt;EndNote&gt;&lt;Cite&gt;&lt;Author&gt;Holtby&lt;/Author&gt;&lt;Year&gt;2007&lt;/Year&gt;&lt;RecNum&gt;1588&lt;/RecNum&gt;&lt;DisplayText&gt;(Holtby &amp;amp; Ciruna 2007)&lt;/DisplayText&gt;&lt;record&gt;&lt;rec-number&gt;1588&lt;/rec-number&gt;&lt;foreign-keys&gt;&lt;key app="EN" db-id="eez0aevwa0afpdexr0lvefp6z0xpepv5rfx5" timestamp="1476913383"&gt;1588&lt;/key&gt;&lt;key app="ENWeb" db-id=""&gt;0&lt;/key&gt;&lt;/foreign-keys&gt;&lt;ref-type name="Journal Article"&gt;17&lt;/ref-type&gt;&lt;contributors&gt;&lt;authors&gt;&lt;author&gt;Holtby, L. Blair&lt;/author&gt;&lt;author&gt;Ciruna, Kristine A.&lt;/author&gt;&lt;/authors&gt;&lt;/contributors&gt;&lt;titles&gt;&lt;title&gt;Conservation units for Pacific salmon under the Wild Salmon Policy&lt;/title&gt;&lt;secondary-title&gt;Canadian Service Advisory Secretariat Research Document&lt;/secondary-title&gt;&lt;/titles&gt;&lt;periodical&gt;&lt;full-title&gt;Canadian Service Advisory Secretariat Research Document&lt;/full-title&gt;&lt;abbr-1&gt;CSAS Res. Doc.&lt;/abbr-1&gt;&lt;abbr-2&gt;CSAS Res Doc&lt;/abbr-2&gt;&lt;/periodical&gt;&lt;pages&gt;358 p&lt;/pages&gt;&lt;volume&gt;2007/070&lt;/volume&gt;&lt;dates&gt;&lt;year&gt;2007&lt;/year&gt;&lt;/dates&gt;&lt;urls&gt;&lt;/urls&gt;&lt;/record&gt;&lt;/Cite&gt;&lt;/EndNote&gt;</w:instrText>
      </w:r>
      <w:r w:rsidRPr="00004A7E">
        <w:fldChar w:fldCharType="separate"/>
      </w:r>
      <w:r w:rsidRPr="00004A7E">
        <w:rPr>
          <w:noProof/>
        </w:rPr>
        <w:t>(Holtby &amp; Ciruna 2007)</w:t>
      </w:r>
      <w:r w:rsidRPr="00004A7E">
        <w:fldChar w:fldCharType="end"/>
      </w:r>
      <w:r w:rsidRPr="00004A7E">
        <w:t xml:space="preserve">. The Fraser River sockeye salmon aggregate is composed of 24 CUs, which are grouped into four management units (MUs) based on adult migration timing </w:t>
      </w:r>
      <w:r w:rsidRPr="00004A7E">
        <w:fldChar w:fldCharType="begin"/>
      </w:r>
      <w:r w:rsidRPr="00004A7E">
        <w:instrText xml:space="preserve"> ADDIN EN.CITE &lt;EndNote&gt;&lt;Cite&gt;&lt;Author&gt;Grant&lt;/Author&gt;&lt;Year&gt;2011&lt;/Year&gt;&lt;RecNum&gt;1515&lt;/RecNum&gt;&lt;DisplayText&gt;(Grant&lt;style face="italic"&gt; et al.&lt;/style&gt; 2011)&lt;/DisplayText&gt;&lt;record&gt;&lt;rec-number&gt;1515&lt;/rec-number&gt;&lt;foreign-keys&gt;&lt;key app="EN" db-id="eez0aevwa0afpdexr0lvefp6z0xpepv5rfx5" timestamp="1472832054"&gt;1515&lt;/key&gt;&lt;key app="ENWeb" db-id=""&gt;0&lt;/key&gt;&lt;/foreign-keys&gt;&lt;ref-type name="Journal Article"&gt;17&lt;/ref-type&gt;&lt;contributors&gt;&lt;authors&gt;&lt;author&gt;Grant, S. C. H.&lt;/author&gt;&lt;author&gt;MacDonald, B. L.&lt;/author&gt;&lt;author&gt;Cone, T. E.&lt;/author&gt;&lt;author&gt;Holt, C. A.&lt;/author&gt;&lt;author&gt;Cass, A.&lt;/author&gt;&lt;author&gt;Porszt, E. J.&lt;/author&gt;&lt;author&gt;Hume, J. M. B.&lt;/author&gt;&lt;author&gt;Pon, L. B.&lt;/author&gt;&lt;/authors&gt;&lt;/contributors&gt;&lt;titles&gt;&lt;title&gt;&lt;style face="normal" font="default" size="100%"&gt;Evaluation of uncertainty in Fraser Sockeye (&lt;/style&gt;&lt;style face="italic" font="default" size="100%"&gt;Oncorhynchus nerka&lt;/style&gt;&lt;style face="normal" font="default" size="100%"&gt;) wild salmon policy status using abundance and trends in abundance metrics&lt;/style&gt;&lt;/title&gt;&lt;secondary-title&gt;Candian Science Advisory Secretariat Research Document&lt;/secondary-title&gt;&lt;/titles&gt;&lt;periodical&gt;&lt;full-title&gt;Candian Science Advisory Secretariat Research Document&lt;/full-title&gt;&lt;/periodical&gt;&lt;volume&gt;2011/087&lt;/volume&gt;&lt;dates&gt;&lt;year&gt;2011&lt;/year&gt;&lt;/dates&gt;&lt;urls&gt;&lt;/urls&gt;&lt;/record&gt;&lt;/Cite&gt;&lt;/EndNote&gt;</w:instrText>
      </w:r>
      <w:r w:rsidRPr="00004A7E">
        <w:fldChar w:fldCharType="separate"/>
      </w:r>
      <w:r w:rsidRPr="00004A7E">
        <w:rPr>
          <w:noProof/>
        </w:rPr>
        <w:t>(Grant</w:t>
      </w:r>
      <w:r w:rsidRPr="00004A7E">
        <w:rPr>
          <w:i/>
          <w:noProof/>
        </w:rPr>
        <w:t xml:space="preserve"> et al.</w:t>
      </w:r>
      <w:r w:rsidRPr="00004A7E">
        <w:rPr>
          <w:noProof/>
        </w:rPr>
        <w:t xml:space="preserve"> 2011)</w:t>
      </w:r>
      <w:r w:rsidRPr="00004A7E">
        <w:fldChar w:fldCharType="end"/>
      </w:r>
      <w:r w:rsidRPr="00004A7E">
        <w:t xml:space="preserve">. </w:t>
      </w:r>
    </w:p>
    <w:p w14:paraId="378E6575" w14:textId="25595DCC" w:rsidR="00DB21CE" w:rsidRPr="00004A7E" w:rsidRDefault="00170B1A" w:rsidP="00AE7C0A">
      <w:pPr>
        <w:spacing w:line="480" w:lineRule="auto"/>
        <w:ind w:firstLine="720"/>
      </w:pPr>
      <w:r w:rsidRPr="00004A7E">
        <w:t>Fraser River sockeye salmon have been harvested in the region by commercial fisheries for over a century and by indigenous communities for thousands of years (</w:t>
      </w:r>
      <w:r w:rsidR="00E62789" w:rsidRPr="00004A7E">
        <w:t>Cohen 2012</w:t>
      </w:r>
      <w:r w:rsidRPr="00004A7E">
        <w:t>). Despite the historical abundance of Fraser River sockeye salmon, the aggregate’s productivity declined in the 1990s, resulting in frequent fishery closures and an emergency federal inquiry (</w:t>
      </w:r>
      <w:r w:rsidR="00E62789" w:rsidRPr="00004A7E">
        <w:t>Cohen 2012</w:t>
      </w:r>
      <w:r w:rsidRPr="00004A7E">
        <w:t xml:space="preserve">). While there have been signs of recovery in recent years, recruitment continues to be highly variable. </w:t>
      </w:r>
      <w:r w:rsidR="00DB21CE" w:rsidRPr="00004A7E">
        <w:t xml:space="preserve">Fraser River sockeye salmon are targeted by commercial fisheries as they move through nearshore areas on their return migration to their natal rivers for spawning. As a result, shifting marine fishery openings to coincide with </w:t>
      </w:r>
      <w:r w:rsidR="00DB21CE" w:rsidRPr="00004A7E">
        <w:lastRenderedPageBreak/>
        <w:t>a given migration phenology can be used to constrain effort at the MU, but not the CU, level</w:t>
      </w:r>
      <w:r w:rsidRPr="00004A7E">
        <w:t xml:space="preserve"> and </w:t>
      </w:r>
      <w:r w:rsidR="006D1219">
        <w:t>marine</w:t>
      </w:r>
      <w:r w:rsidRPr="00004A7E">
        <w:t xml:space="preserve"> fisheries </w:t>
      </w:r>
      <w:r w:rsidR="006D1219">
        <w:t>are</w:t>
      </w:r>
      <w:r w:rsidRPr="00004A7E">
        <w:t xml:space="preserve"> considered mixed-stock</w:t>
      </w:r>
      <w:r w:rsidR="00DB21CE" w:rsidRPr="00004A7E">
        <w:t>. Fraser River sockeye salmon CUs vary in conservation status from abundant with stable or increasing population trends (i.e. healthy) to depleted with declining trends (critical).</w:t>
      </w:r>
      <w:commentRangeStart w:id="1"/>
      <w:r w:rsidR="00DB21CE" w:rsidRPr="00004A7E">
        <w:t xml:space="preserve"> A recent assessment under Canada’s Wild Salmon Policy concluded that nine CUs were within the critical zone, 11 were within the cautious zone, and three were healthy (WSP 2017).</w:t>
      </w:r>
      <w:commentRangeEnd w:id="1"/>
      <w:r w:rsidR="00DB21CE" w:rsidRPr="00004A7E">
        <w:rPr>
          <w:rStyle w:val="CommentReference"/>
          <w:sz w:val="22"/>
          <w:szCs w:val="22"/>
        </w:rPr>
        <w:commentReference w:id="1"/>
      </w:r>
      <w:r w:rsidR="00DB21CE" w:rsidRPr="00004A7E">
        <w:t xml:space="preserve"> The Fraser River sockeye salmon MUs included in this analysis, along with their component CUs, are listed in Table 1. </w:t>
      </w:r>
    </w:p>
    <w:p w14:paraId="6CD6F8F7" w14:textId="23B04636" w:rsidR="00DB21CE" w:rsidRPr="00004A7E" w:rsidRDefault="00DB21CE" w:rsidP="00AE7C0A">
      <w:pPr>
        <w:spacing w:line="480" w:lineRule="auto"/>
        <w:ind w:firstLine="720"/>
      </w:pPr>
      <w:r w:rsidRPr="00004A7E">
        <w:t xml:space="preserve">We used annual estimates of spawner abundance and recruit abundance (i.e. the number of spawning fish </w:t>
      </w:r>
      <w:r w:rsidR="00320E2C">
        <w:t xml:space="preserve">and catch produced by </w:t>
      </w:r>
      <w:r w:rsidRPr="00004A7E">
        <w:t xml:space="preserve">spawners in a given brood year, minus an adjustment for en route mortality) for 19 CUs (Grant et al. 2011), with individual time series beginning between 1948 and 1973 (Table 1). Spawner abundance estimates were generated using a variety of techniques including fence counts, mark-recapture and visual surveys, and passive sonar methods (Grant et al. 2011). Catch is estimated in marine and freshwater fisheries for each CU and age class. Methods for estimating spawning abundance and catch are reviewed in detail in Grant et al. (2011). </w:t>
      </w:r>
    </w:p>
    <w:p w14:paraId="0E1A162B" w14:textId="77777777" w:rsidR="00DB21CE" w:rsidRPr="00004A7E" w:rsidRDefault="00DB21CE" w:rsidP="00AE7C0A">
      <w:pPr>
        <w:spacing w:line="480" w:lineRule="auto"/>
      </w:pPr>
      <w:r w:rsidRPr="00004A7E">
        <w:t>Table 1. Relevant sockeye salmon management units and component conservation units within the Fraser River aggregate.</w:t>
      </w:r>
    </w:p>
    <w:tbl>
      <w:tblPr>
        <w:tblStyle w:val="TableGrid"/>
        <w:tblW w:w="0" w:type="auto"/>
        <w:tblLook w:val="04A0" w:firstRow="1" w:lastRow="0" w:firstColumn="1" w:lastColumn="0" w:noHBand="0" w:noVBand="1"/>
      </w:tblPr>
      <w:tblGrid>
        <w:gridCol w:w="1352"/>
        <w:gridCol w:w="1298"/>
        <w:gridCol w:w="1327"/>
        <w:gridCol w:w="812"/>
        <w:gridCol w:w="1172"/>
        <w:gridCol w:w="642"/>
        <w:gridCol w:w="1026"/>
        <w:gridCol w:w="1004"/>
      </w:tblGrid>
      <w:tr w:rsidR="005C18A2" w:rsidRPr="00004A7E" w14:paraId="3B7C35EF" w14:textId="77777777" w:rsidTr="005C18A2">
        <w:trPr>
          <w:trHeight w:val="321"/>
        </w:trPr>
        <w:tc>
          <w:tcPr>
            <w:tcW w:w="1352" w:type="dxa"/>
            <w:vMerge w:val="restart"/>
          </w:tcPr>
          <w:p w14:paraId="19D11B75" w14:textId="77777777" w:rsidR="005C18A2" w:rsidRPr="00004A7E" w:rsidRDefault="005C18A2" w:rsidP="00AE7C0A">
            <w:pPr>
              <w:spacing w:line="480" w:lineRule="auto"/>
              <w:rPr>
                <w:b/>
              </w:rPr>
            </w:pPr>
            <w:r w:rsidRPr="00004A7E">
              <w:rPr>
                <w:b/>
              </w:rPr>
              <w:t>MU</w:t>
            </w:r>
          </w:p>
        </w:tc>
        <w:tc>
          <w:tcPr>
            <w:tcW w:w="1298" w:type="dxa"/>
            <w:vMerge w:val="restart"/>
          </w:tcPr>
          <w:p w14:paraId="061714F3" w14:textId="77777777" w:rsidR="005C18A2" w:rsidRPr="00004A7E" w:rsidRDefault="005C18A2" w:rsidP="00AE7C0A">
            <w:pPr>
              <w:spacing w:line="480" w:lineRule="auto"/>
              <w:rPr>
                <w:b/>
              </w:rPr>
            </w:pPr>
            <w:r w:rsidRPr="00004A7E">
              <w:rPr>
                <w:b/>
              </w:rPr>
              <w:t>CU</w:t>
            </w:r>
          </w:p>
        </w:tc>
        <w:tc>
          <w:tcPr>
            <w:tcW w:w="1327" w:type="dxa"/>
            <w:vMerge w:val="restart"/>
          </w:tcPr>
          <w:p w14:paraId="3E8B5FA8" w14:textId="77777777" w:rsidR="005C18A2" w:rsidRPr="00004A7E" w:rsidRDefault="005C18A2" w:rsidP="00AE7C0A">
            <w:pPr>
              <w:spacing w:line="480" w:lineRule="auto"/>
              <w:rPr>
                <w:b/>
              </w:rPr>
            </w:pPr>
            <w:r w:rsidRPr="00004A7E">
              <w:rPr>
                <w:b/>
              </w:rPr>
              <w:t>Stock</w:t>
            </w:r>
          </w:p>
        </w:tc>
        <w:tc>
          <w:tcPr>
            <w:tcW w:w="812" w:type="dxa"/>
            <w:vMerge w:val="restart"/>
          </w:tcPr>
          <w:p w14:paraId="03E17E69" w14:textId="77777777" w:rsidR="005C18A2" w:rsidRPr="00004A7E" w:rsidRDefault="005C18A2" w:rsidP="00AE7C0A">
            <w:pPr>
              <w:spacing w:line="480" w:lineRule="auto"/>
              <w:rPr>
                <w:b/>
              </w:rPr>
            </w:pPr>
            <w:r w:rsidRPr="00004A7E">
              <w:rPr>
                <w:b/>
              </w:rPr>
              <w:t>Time Series Start</w:t>
            </w:r>
          </w:p>
        </w:tc>
        <w:tc>
          <w:tcPr>
            <w:tcW w:w="3844" w:type="dxa"/>
            <w:gridSpan w:val="4"/>
          </w:tcPr>
          <w:p w14:paraId="34FF26B1" w14:textId="098D911C" w:rsidR="005C18A2" w:rsidRPr="00004A7E" w:rsidRDefault="005C18A2" w:rsidP="00AE7C0A">
            <w:pPr>
              <w:spacing w:line="480" w:lineRule="auto"/>
              <w:jc w:val="center"/>
              <w:rPr>
                <w:b/>
              </w:rPr>
            </w:pPr>
            <w:r w:rsidRPr="00004A7E">
              <w:rPr>
                <w:b/>
              </w:rPr>
              <w:t>Stock Recruit Model &amp; Parameters</w:t>
            </w:r>
          </w:p>
        </w:tc>
      </w:tr>
      <w:tr w:rsidR="005C18A2" w:rsidRPr="00004A7E" w14:paraId="20FD4DB3" w14:textId="77777777" w:rsidTr="005C18A2">
        <w:trPr>
          <w:trHeight w:val="320"/>
        </w:trPr>
        <w:tc>
          <w:tcPr>
            <w:tcW w:w="1352" w:type="dxa"/>
            <w:vMerge/>
          </w:tcPr>
          <w:p w14:paraId="272DDF4D" w14:textId="77777777" w:rsidR="005C18A2" w:rsidRPr="00004A7E" w:rsidRDefault="005C18A2" w:rsidP="00AE7C0A">
            <w:pPr>
              <w:spacing w:line="480" w:lineRule="auto"/>
            </w:pPr>
          </w:p>
        </w:tc>
        <w:tc>
          <w:tcPr>
            <w:tcW w:w="1298" w:type="dxa"/>
            <w:vMerge/>
          </w:tcPr>
          <w:p w14:paraId="25DC5FC5" w14:textId="77777777" w:rsidR="005C18A2" w:rsidRPr="00004A7E" w:rsidRDefault="005C18A2" w:rsidP="00AE7C0A">
            <w:pPr>
              <w:spacing w:line="480" w:lineRule="auto"/>
            </w:pPr>
          </w:p>
        </w:tc>
        <w:tc>
          <w:tcPr>
            <w:tcW w:w="1327" w:type="dxa"/>
            <w:vMerge/>
          </w:tcPr>
          <w:p w14:paraId="1252D765" w14:textId="77777777" w:rsidR="005C18A2" w:rsidRPr="00004A7E" w:rsidRDefault="005C18A2" w:rsidP="00AE7C0A">
            <w:pPr>
              <w:spacing w:line="480" w:lineRule="auto"/>
            </w:pPr>
          </w:p>
        </w:tc>
        <w:tc>
          <w:tcPr>
            <w:tcW w:w="812" w:type="dxa"/>
            <w:vMerge/>
          </w:tcPr>
          <w:p w14:paraId="0F1DF478" w14:textId="77777777" w:rsidR="005C18A2" w:rsidRPr="00004A7E" w:rsidRDefault="005C18A2" w:rsidP="00AE7C0A">
            <w:pPr>
              <w:spacing w:line="480" w:lineRule="auto"/>
            </w:pPr>
          </w:p>
        </w:tc>
        <w:tc>
          <w:tcPr>
            <w:tcW w:w="1172" w:type="dxa"/>
          </w:tcPr>
          <w:p w14:paraId="0B384A9B" w14:textId="17048EE7" w:rsidR="005C18A2" w:rsidRPr="00004A7E" w:rsidRDefault="005C18A2" w:rsidP="00AE7C0A">
            <w:pPr>
              <w:spacing w:line="480" w:lineRule="auto"/>
            </w:pPr>
            <w:r w:rsidRPr="00004A7E">
              <w:t xml:space="preserve">Model </w:t>
            </w:r>
          </w:p>
        </w:tc>
        <w:tc>
          <w:tcPr>
            <w:tcW w:w="642" w:type="dxa"/>
          </w:tcPr>
          <w:p w14:paraId="0992D9D4" w14:textId="77777777" w:rsidR="005C18A2" w:rsidRPr="00004A7E" w:rsidRDefault="005C18A2" w:rsidP="00AE7C0A">
            <w:pPr>
              <w:spacing w:line="480" w:lineRule="auto"/>
              <w:rPr>
                <w:rFonts w:ascii="Calibri" w:eastAsia="Calibri" w:hAnsi="Calibri" w:cs="Times New Roman"/>
              </w:rPr>
            </w:pPr>
            <m:oMathPara>
              <m:oMath>
                <m:r>
                  <w:rPr>
                    <w:rFonts w:ascii="Cambria Math" w:hAnsi="Cambria Math"/>
                  </w:rPr>
                  <m:t>α</m:t>
                </m:r>
              </m:oMath>
            </m:oMathPara>
          </w:p>
        </w:tc>
        <w:tc>
          <w:tcPr>
            <w:tcW w:w="1026" w:type="dxa"/>
          </w:tcPr>
          <w:p w14:paraId="61BB525C" w14:textId="77777777" w:rsidR="005C18A2" w:rsidRPr="00004A7E" w:rsidRDefault="005C18A2" w:rsidP="00AE7C0A">
            <w:pPr>
              <w:spacing w:line="480" w:lineRule="auto"/>
              <w:rPr>
                <w:rFonts w:ascii="Calibri" w:eastAsia="Calibri" w:hAnsi="Calibri" w:cs="Times New Roman"/>
              </w:rPr>
            </w:pPr>
            <m:oMathPara>
              <m:oMath>
                <m:r>
                  <w:rPr>
                    <w:rFonts w:ascii="Cambria Math" w:hAnsi="Cambria Math"/>
                  </w:rPr>
                  <m:t>β</m:t>
                </m:r>
              </m:oMath>
            </m:oMathPara>
          </w:p>
        </w:tc>
        <w:tc>
          <w:tcPr>
            <w:tcW w:w="1004" w:type="dxa"/>
          </w:tcPr>
          <w:p w14:paraId="6A538409" w14:textId="77777777" w:rsidR="005C18A2" w:rsidRPr="00004A7E" w:rsidRDefault="005C18A2" w:rsidP="00AE7C0A">
            <w:pPr>
              <w:spacing w:line="480" w:lineRule="auto"/>
              <w:rPr>
                <w:rFonts w:ascii="Calibri" w:eastAsia="Calibri" w:hAnsi="Calibri" w:cs="Times New Roman"/>
              </w:rPr>
            </w:pPr>
            <m:oMathPara>
              <m:oMath>
                <m:r>
                  <w:rPr>
                    <w:rFonts w:ascii="Cambria Math" w:hAnsi="Cambria Math"/>
                  </w:rPr>
                  <m:t>σ</m:t>
                </m:r>
              </m:oMath>
            </m:oMathPara>
          </w:p>
        </w:tc>
      </w:tr>
      <w:tr w:rsidR="00DB21CE" w:rsidRPr="00004A7E" w14:paraId="7B53662E" w14:textId="77777777" w:rsidTr="005C18A2">
        <w:tc>
          <w:tcPr>
            <w:tcW w:w="1352" w:type="dxa"/>
          </w:tcPr>
          <w:p w14:paraId="309A8C3E" w14:textId="77777777" w:rsidR="00DB21CE" w:rsidRPr="00004A7E" w:rsidRDefault="00DB21CE" w:rsidP="00AE7C0A">
            <w:pPr>
              <w:spacing w:line="480" w:lineRule="auto"/>
            </w:pPr>
            <w:r w:rsidRPr="00004A7E">
              <w:t>Early Stuart</w:t>
            </w:r>
          </w:p>
        </w:tc>
        <w:tc>
          <w:tcPr>
            <w:tcW w:w="1298" w:type="dxa"/>
          </w:tcPr>
          <w:p w14:paraId="3402F38D" w14:textId="77777777" w:rsidR="00DB21CE" w:rsidRPr="00004A7E" w:rsidRDefault="00DB21CE" w:rsidP="00AE7C0A">
            <w:pPr>
              <w:spacing w:line="480" w:lineRule="auto"/>
            </w:pPr>
            <w:r w:rsidRPr="00004A7E">
              <w:t>Takla-Trembleur</w:t>
            </w:r>
          </w:p>
        </w:tc>
        <w:tc>
          <w:tcPr>
            <w:tcW w:w="1327" w:type="dxa"/>
          </w:tcPr>
          <w:p w14:paraId="70463792" w14:textId="77777777" w:rsidR="00DB21CE" w:rsidRPr="00004A7E" w:rsidRDefault="00DB21CE" w:rsidP="00AE7C0A">
            <w:pPr>
              <w:spacing w:line="480" w:lineRule="auto"/>
            </w:pPr>
            <w:r w:rsidRPr="00004A7E">
              <w:t>Early Stuart</w:t>
            </w:r>
          </w:p>
        </w:tc>
        <w:tc>
          <w:tcPr>
            <w:tcW w:w="812" w:type="dxa"/>
          </w:tcPr>
          <w:p w14:paraId="50CEC397" w14:textId="77777777" w:rsidR="00DB21CE" w:rsidRPr="00004A7E" w:rsidRDefault="00DB21CE" w:rsidP="00AE7C0A">
            <w:pPr>
              <w:spacing w:line="480" w:lineRule="auto"/>
            </w:pPr>
            <w:r w:rsidRPr="00004A7E">
              <w:t>1948</w:t>
            </w:r>
          </w:p>
        </w:tc>
        <w:tc>
          <w:tcPr>
            <w:tcW w:w="1172" w:type="dxa"/>
          </w:tcPr>
          <w:p w14:paraId="273252BF" w14:textId="77777777" w:rsidR="00DB21CE" w:rsidRPr="00004A7E" w:rsidRDefault="00DB21CE" w:rsidP="00AE7C0A">
            <w:pPr>
              <w:spacing w:line="480" w:lineRule="auto"/>
            </w:pPr>
            <w:r w:rsidRPr="00004A7E">
              <w:t>Larkin</w:t>
            </w:r>
          </w:p>
        </w:tc>
        <w:tc>
          <w:tcPr>
            <w:tcW w:w="642" w:type="dxa"/>
          </w:tcPr>
          <w:p w14:paraId="509D2986" w14:textId="77777777" w:rsidR="00DB21CE" w:rsidRPr="00004A7E" w:rsidRDefault="00DB21CE" w:rsidP="00AE7C0A">
            <w:pPr>
              <w:spacing w:line="480" w:lineRule="auto"/>
            </w:pPr>
            <w:r w:rsidRPr="00004A7E">
              <w:t>1.80</w:t>
            </w:r>
          </w:p>
        </w:tc>
        <w:tc>
          <w:tcPr>
            <w:tcW w:w="1026" w:type="dxa"/>
          </w:tcPr>
          <w:p w14:paraId="384EE61A" w14:textId="77777777" w:rsidR="00DB21CE" w:rsidRPr="00004A7E" w:rsidRDefault="00DB21CE" w:rsidP="00AE7C0A">
            <w:pPr>
              <w:spacing w:line="480" w:lineRule="auto"/>
            </w:pPr>
            <w:r w:rsidRPr="00004A7E">
              <w:t>1.49</w:t>
            </w:r>
          </w:p>
        </w:tc>
        <w:tc>
          <w:tcPr>
            <w:tcW w:w="1004" w:type="dxa"/>
          </w:tcPr>
          <w:p w14:paraId="45DE46EA" w14:textId="77777777" w:rsidR="00DB21CE" w:rsidRPr="00004A7E" w:rsidRDefault="00DB21CE" w:rsidP="00AE7C0A">
            <w:pPr>
              <w:spacing w:line="480" w:lineRule="auto"/>
            </w:pPr>
            <w:r w:rsidRPr="00004A7E">
              <w:t>0.77</w:t>
            </w:r>
          </w:p>
        </w:tc>
      </w:tr>
      <w:tr w:rsidR="00DB21CE" w:rsidRPr="00004A7E" w14:paraId="1678BB42" w14:textId="77777777" w:rsidTr="005C18A2">
        <w:tc>
          <w:tcPr>
            <w:tcW w:w="1352" w:type="dxa"/>
            <w:vMerge w:val="restart"/>
          </w:tcPr>
          <w:p w14:paraId="4983F77C" w14:textId="77777777" w:rsidR="00DB21CE" w:rsidRPr="00004A7E" w:rsidRDefault="00DB21CE" w:rsidP="00AE7C0A">
            <w:pPr>
              <w:spacing w:line="480" w:lineRule="auto"/>
            </w:pPr>
            <w:r w:rsidRPr="00004A7E">
              <w:t>Early Summer</w:t>
            </w:r>
          </w:p>
        </w:tc>
        <w:tc>
          <w:tcPr>
            <w:tcW w:w="1298" w:type="dxa"/>
          </w:tcPr>
          <w:p w14:paraId="66BA24CA" w14:textId="77777777" w:rsidR="00DB21CE" w:rsidRPr="00004A7E" w:rsidRDefault="00DB21CE" w:rsidP="00AE7C0A">
            <w:pPr>
              <w:spacing w:line="480" w:lineRule="auto"/>
            </w:pPr>
            <w:r w:rsidRPr="00004A7E">
              <w:t>Bowron</w:t>
            </w:r>
          </w:p>
        </w:tc>
        <w:tc>
          <w:tcPr>
            <w:tcW w:w="1327" w:type="dxa"/>
          </w:tcPr>
          <w:p w14:paraId="0E2243EF" w14:textId="77777777" w:rsidR="00DB21CE" w:rsidRPr="00004A7E" w:rsidRDefault="00DB21CE" w:rsidP="00AE7C0A">
            <w:pPr>
              <w:spacing w:line="480" w:lineRule="auto"/>
            </w:pPr>
            <w:r w:rsidRPr="00004A7E">
              <w:t>Bowron</w:t>
            </w:r>
          </w:p>
        </w:tc>
        <w:tc>
          <w:tcPr>
            <w:tcW w:w="812" w:type="dxa"/>
          </w:tcPr>
          <w:p w14:paraId="5394E68A" w14:textId="77777777" w:rsidR="00DB21CE" w:rsidRPr="00004A7E" w:rsidRDefault="00DB21CE" w:rsidP="00AE7C0A">
            <w:pPr>
              <w:spacing w:line="480" w:lineRule="auto"/>
            </w:pPr>
            <w:r w:rsidRPr="00004A7E">
              <w:t>1948</w:t>
            </w:r>
          </w:p>
        </w:tc>
        <w:tc>
          <w:tcPr>
            <w:tcW w:w="1172" w:type="dxa"/>
          </w:tcPr>
          <w:p w14:paraId="125D1740" w14:textId="77777777" w:rsidR="00DB21CE" w:rsidRPr="00004A7E" w:rsidRDefault="00DB21CE" w:rsidP="00AE7C0A">
            <w:pPr>
              <w:spacing w:line="480" w:lineRule="auto"/>
            </w:pPr>
            <w:r w:rsidRPr="00004A7E">
              <w:t>Ricker</w:t>
            </w:r>
          </w:p>
        </w:tc>
        <w:tc>
          <w:tcPr>
            <w:tcW w:w="642" w:type="dxa"/>
          </w:tcPr>
          <w:p w14:paraId="1851A0EF" w14:textId="77777777" w:rsidR="00DB21CE" w:rsidRPr="00004A7E" w:rsidRDefault="00DB21CE" w:rsidP="00AE7C0A">
            <w:pPr>
              <w:spacing w:line="480" w:lineRule="auto"/>
            </w:pPr>
            <w:r w:rsidRPr="00004A7E">
              <w:t>1.60</w:t>
            </w:r>
          </w:p>
        </w:tc>
        <w:tc>
          <w:tcPr>
            <w:tcW w:w="1026" w:type="dxa"/>
          </w:tcPr>
          <w:p w14:paraId="0E97AA86" w14:textId="77777777" w:rsidR="00DB21CE" w:rsidRPr="00004A7E" w:rsidRDefault="00DB21CE" w:rsidP="00AE7C0A">
            <w:pPr>
              <w:spacing w:line="480" w:lineRule="auto"/>
            </w:pPr>
            <w:r w:rsidRPr="00004A7E">
              <w:t>25.96</w:t>
            </w:r>
          </w:p>
        </w:tc>
        <w:tc>
          <w:tcPr>
            <w:tcW w:w="1004" w:type="dxa"/>
          </w:tcPr>
          <w:p w14:paraId="6B7584E8" w14:textId="77777777" w:rsidR="00DB21CE" w:rsidRPr="00004A7E" w:rsidRDefault="00DB21CE" w:rsidP="00AE7C0A">
            <w:pPr>
              <w:spacing w:line="480" w:lineRule="auto"/>
            </w:pPr>
            <w:r w:rsidRPr="00004A7E">
              <w:t>0.81</w:t>
            </w:r>
          </w:p>
        </w:tc>
      </w:tr>
      <w:tr w:rsidR="00DB21CE" w:rsidRPr="00004A7E" w14:paraId="6CFEE703" w14:textId="77777777" w:rsidTr="005C18A2">
        <w:tc>
          <w:tcPr>
            <w:tcW w:w="1352" w:type="dxa"/>
            <w:vMerge/>
          </w:tcPr>
          <w:p w14:paraId="30B499EF" w14:textId="77777777" w:rsidR="00DB21CE" w:rsidRPr="00004A7E" w:rsidRDefault="00DB21CE" w:rsidP="00AE7C0A">
            <w:pPr>
              <w:spacing w:line="480" w:lineRule="auto"/>
            </w:pPr>
          </w:p>
        </w:tc>
        <w:tc>
          <w:tcPr>
            <w:tcW w:w="1298" w:type="dxa"/>
            <w:vMerge w:val="restart"/>
          </w:tcPr>
          <w:p w14:paraId="1B824031" w14:textId="77777777" w:rsidR="00DB21CE" w:rsidRPr="00004A7E" w:rsidRDefault="00DB21CE" w:rsidP="00AE7C0A">
            <w:pPr>
              <w:spacing w:line="480" w:lineRule="auto"/>
            </w:pPr>
            <w:r w:rsidRPr="00004A7E">
              <w:t>Shuswap-ES</w:t>
            </w:r>
          </w:p>
        </w:tc>
        <w:tc>
          <w:tcPr>
            <w:tcW w:w="1327" w:type="dxa"/>
          </w:tcPr>
          <w:p w14:paraId="6EE54D86" w14:textId="77777777" w:rsidR="00DB21CE" w:rsidRPr="00004A7E" w:rsidRDefault="00DB21CE" w:rsidP="00AE7C0A">
            <w:pPr>
              <w:spacing w:line="480" w:lineRule="auto"/>
            </w:pPr>
            <w:r w:rsidRPr="00004A7E">
              <w:t>Seymour</w:t>
            </w:r>
          </w:p>
        </w:tc>
        <w:tc>
          <w:tcPr>
            <w:tcW w:w="812" w:type="dxa"/>
          </w:tcPr>
          <w:p w14:paraId="6DDBF095" w14:textId="77777777" w:rsidR="00DB21CE" w:rsidRPr="00004A7E" w:rsidRDefault="00DB21CE" w:rsidP="00AE7C0A">
            <w:pPr>
              <w:spacing w:line="480" w:lineRule="auto"/>
            </w:pPr>
            <w:r w:rsidRPr="00004A7E">
              <w:t>1948</w:t>
            </w:r>
          </w:p>
        </w:tc>
        <w:tc>
          <w:tcPr>
            <w:tcW w:w="1172" w:type="dxa"/>
          </w:tcPr>
          <w:p w14:paraId="29A97B57" w14:textId="77777777" w:rsidR="00DB21CE" w:rsidRPr="00004A7E" w:rsidRDefault="00DB21CE" w:rsidP="00AE7C0A">
            <w:pPr>
              <w:spacing w:line="480" w:lineRule="auto"/>
            </w:pPr>
            <w:r w:rsidRPr="00004A7E">
              <w:t>Larkin</w:t>
            </w:r>
          </w:p>
        </w:tc>
        <w:tc>
          <w:tcPr>
            <w:tcW w:w="642" w:type="dxa"/>
          </w:tcPr>
          <w:p w14:paraId="65ED9225" w14:textId="77777777" w:rsidR="00DB21CE" w:rsidRPr="00004A7E" w:rsidRDefault="00DB21CE" w:rsidP="00AE7C0A">
            <w:pPr>
              <w:spacing w:line="480" w:lineRule="auto"/>
            </w:pPr>
            <w:r w:rsidRPr="00004A7E">
              <w:t>1.98</w:t>
            </w:r>
          </w:p>
        </w:tc>
        <w:tc>
          <w:tcPr>
            <w:tcW w:w="1026" w:type="dxa"/>
          </w:tcPr>
          <w:p w14:paraId="660C719A" w14:textId="77777777" w:rsidR="00DB21CE" w:rsidRPr="00004A7E" w:rsidRDefault="00DB21CE" w:rsidP="00AE7C0A">
            <w:pPr>
              <w:spacing w:line="480" w:lineRule="auto"/>
            </w:pPr>
            <w:r w:rsidRPr="00004A7E">
              <w:t>3.58</w:t>
            </w:r>
          </w:p>
        </w:tc>
        <w:tc>
          <w:tcPr>
            <w:tcW w:w="1004" w:type="dxa"/>
          </w:tcPr>
          <w:p w14:paraId="066F0AD3" w14:textId="77777777" w:rsidR="00DB21CE" w:rsidRPr="00004A7E" w:rsidRDefault="00DB21CE" w:rsidP="00AE7C0A">
            <w:pPr>
              <w:spacing w:line="480" w:lineRule="auto"/>
            </w:pPr>
            <w:r w:rsidRPr="00004A7E">
              <w:t>0.82</w:t>
            </w:r>
          </w:p>
        </w:tc>
      </w:tr>
      <w:tr w:rsidR="00DB21CE" w:rsidRPr="00004A7E" w14:paraId="7E890683" w14:textId="77777777" w:rsidTr="005C18A2">
        <w:tc>
          <w:tcPr>
            <w:tcW w:w="1352" w:type="dxa"/>
            <w:vMerge/>
          </w:tcPr>
          <w:p w14:paraId="09F15E4C" w14:textId="77777777" w:rsidR="00DB21CE" w:rsidRPr="00004A7E" w:rsidRDefault="00DB21CE" w:rsidP="00AE7C0A">
            <w:pPr>
              <w:spacing w:line="480" w:lineRule="auto"/>
            </w:pPr>
          </w:p>
        </w:tc>
        <w:tc>
          <w:tcPr>
            <w:tcW w:w="1298" w:type="dxa"/>
            <w:vMerge/>
          </w:tcPr>
          <w:p w14:paraId="0BBB34FF" w14:textId="77777777" w:rsidR="00DB21CE" w:rsidRPr="00004A7E" w:rsidRDefault="00DB21CE" w:rsidP="00AE7C0A">
            <w:pPr>
              <w:spacing w:line="480" w:lineRule="auto"/>
            </w:pPr>
          </w:p>
        </w:tc>
        <w:tc>
          <w:tcPr>
            <w:tcW w:w="1327" w:type="dxa"/>
          </w:tcPr>
          <w:p w14:paraId="27ECD4A2" w14:textId="77777777" w:rsidR="00DB21CE" w:rsidRPr="00004A7E" w:rsidRDefault="00DB21CE" w:rsidP="00AE7C0A">
            <w:pPr>
              <w:spacing w:line="480" w:lineRule="auto"/>
            </w:pPr>
            <w:r w:rsidRPr="00004A7E">
              <w:t>Scotch</w:t>
            </w:r>
          </w:p>
        </w:tc>
        <w:tc>
          <w:tcPr>
            <w:tcW w:w="812" w:type="dxa"/>
          </w:tcPr>
          <w:p w14:paraId="43A614F5" w14:textId="77777777" w:rsidR="00DB21CE" w:rsidRPr="00004A7E" w:rsidRDefault="00DB21CE" w:rsidP="00AE7C0A">
            <w:pPr>
              <w:spacing w:line="480" w:lineRule="auto"/>
            </w:pPr>
            <w:r w:rsidRPr="00004A7E">
              <w:t>1980</w:t>
            </w:r>
          </w:p>
        </w:tc>
        <w:tc>
          <w:tcPr>
            <w:tcW w:w="1172" w:type="dxa"/>
          </w:tcPr>
          <w:p w14:paraId="557EC721" w14:textId="77777777" w:rsidR="00DB21CE" w:rsidRPr="00004A7E" w:rsidRDefault="00DB21CE" w:rsidP="00AE7C0A">
            <w:pPr>
              <w:spacing w:line="480" w:lineRule="auto"/>
            </w:pPr>
            <w:r w:rsidRPr="00004A7E">
              <w:t>Ricker</w:t>
            </w:r>
          </w:p>
        </w:tc>
        <w:tc>
          <w:tcPr>
            <w:tcW w:w="642" w:type="dxa"/>
          </w:tcPr>
          <w:p w14:paraId="7BAA2BCE" w14:textId="77777777" w:rsidR="00DB21CE" w:rsidRPr="00004A7E" w:rsidRDefault="00DB21CE" w:rsidP="00AE7C0A">
            <w:pPr>
              <w:spacing w:line="480" w:lineRule="auto"/>
            </w:pPr>
            <w:r w:rsidRPr="00004A7E">
              <w:t>1.50</w:t>
            </w:r>
          </w:p>
        </w:tc>
        <w:tc>
          <w:tcPr>
            <w:tcW w:w="1026" w:type="dxa"/>
          </w:tcPr>
          <w:p w14:paraId="4A5F707A" w14:textId="77777777" w:rsidR="00DB21CE" w:rsidRPr="00004A7E" w:rsidRDefault="00DB21CE" w:rsidP="00AE7C0A">
            <w:pPr>
              <w:spacing w:line="480" w:lineRule="auto"/>
            </w:pPr>
            <w:r w:rsidRPr="00004A7E">
              <w:t>4.83</w:t>
            </w:r>
          </w:p>
        </w:tc>
        <w:tc>
          <w:tcPr>
            <w:tcW w:w="1004" w:type="dxa"/>
          </w:tcPr>
          <w:p w14:paraId="4A6ACEB6" w14:textId="77777777" w:rsidR="00DB21CE" w:rsidRPr="00004A7E" w:rsidRDefault="00DB21CE" w:rsidP="00AE7C0A">
            <w:pPr>
              <w:spacing w:line="480" w:lineRule="auto"/>
            </w:pPr>
            <w:r w:rsidRPr="00004A7E">
              <w:t>1.11</w:t>
            </w:r>
          </w:p>
        </w:tc>
      </w:tr>
      <w:tr w:rsidR="00DB21CE" w:rsidRPr="00004A7E" w14:paraId="0D648130" w14:textId="77777777" w:rsidTr="005C18A2">
        <w:tc>
          <w:tcPr>
            <w:tcW w:w="1352" w:type="dxa"/>
            <w:vMerge/>
          </w:tcPr>
          <w:p w14:paraId="69CBCD18" w14:textId="77777777" w:rsidR="00DB21CE" w:rsidRPr="00004A7E" w:rsidRDefault="00DB21CE" w:rsidP="00AE7C0A">
            <w:pPr>
              <w:spacing w:line="480" w:lineRule="auto"/>
            </w:pPr>
          </w:p>
        </w:tc>
        <w:tc>
          <w:tcPr>
            <w:tcW w:w="1298" w:type="dxa"/>
          </w:tcPr>
          <w:p w14:paraId="4A87F526" w14:textId="77777777" w:rsidR="00DB21CE" w:rsidRPr="00004A7E" w:rsidRDefault="00DB21CE" w:rsidP="00AE7C0A">
            <w:pPr>
              <w:spacing w:line="480" w:lineRule="auto"/>
            </w:pPr>
            <w:r w:rsidRPr="00004A7E">
              <w:t>North Barriere</w:t>
            </w:r>
          </w:p>
        </w:tc>
        <w:tc>
          <w:tcPr>
            <w:tcW w:w="1327" w:type="dxa"/>
          </w:tcPr>
          <w:p w14:paraId="5CD48E11" w14:textId="77777777" w:rsidR="00DB21CE" w:rsidRPr="00004A7E" w:rsidRDefault="00DB21CE" w:rsidP="00AE7C0A">
            <w:pPr>
              <w:spacing w:line="480" w:lineRule="auto"/>
            </w:pPr>
            <w:r w:rsidRPr="00004A7E">
              <w:t>Fennel</w:t>
            </w:r>
          </w:p>
        </w:tc>
        <w:tc>
          <w:tcPr>
            <w:tcW w:w="812" w:type="dxa"/>
          </w:tcPr>
          <w:p w14:paraId="615B0528" w14:textId="77777777" w:rsidR="00DB21CE" w:rsidRPr="00004A7E" w:rsidRDefault="00DB21CE" w:rsidP="00AE7C0A">
            <w:pPr>
              <w:spacing w:line="480" w:lineRule="auto"/>
            </w:pPr>
            <w:r w:rsidRPr="00004A7E">
              <w:t>1967</w:t>
            </w:r>
          </w:p>
        </w:tc>
        <w:tc>
          <w:tcPr>
            <w:tcW w:w="1172" w:type="dxa"/>
          </w:tcPr>
          <w:p w14:paraId="7BE1A758" w14:textId="77777777" w:rsidR="00DB21CE" w:rsidRPr="00004A7E" w:rsidRDefault="00DB21CE" w:rsidP="00AE7C0A">
            <w:pPr>
              <w:spacing w:line="480" w:lineRule="auto"/>
            </w:pPr>
            <w:r w:rsidRPr="00004A7E">
              <w:t>Ricker</w:t>
            </w:r>
          </w:p>
        </w:tc>
        <w:tc>
          <w:tcPr>
            <w:tcW w:w="642" w:type="dxa"/>
          </w:tcPr>
          <w:p w14:paraId="1ADDD6AE" w14:textId="77777777" w:rsidR="00DB21CE" w:rsidRPr="00004A7E" w:rsidRDefault="00DB21CE" w:rsidP="00AE7C0A">
            <w:pPr>
              <w:spacing w:line="480" w:lineRule="auto"/>
            </w:pPr>
            <w:r w:rsidRPr="00004A7E">
              <w:t>2.14</w:t>
            </w:r>
          </w:p>
        </w:tc>
        <w:tc>
          <w:tcPr>
            <w:tcW w:w="1026" w:type="dxa"/>
          </w:tcPr>
          <w:p w14:paraId="4B81807E" w14:textId="77777777" w:rsidR="00DB21CE" w:rsidRPr="00004A7E" w:rsidRDefault="00DB21CE" w:rsidP="00AE7C0A">
            <w:pPr>
              <w:spacing w:line="480" w:lineRule="auto"/>
            </w:pPr>
            <w:r w:rsidRPr="00004A7E">
              <w:t>97.82</w:t>
            </w:r>
          </w:p>
        </w:tc>
        <w:tc>
          <w:tcPr>
            <w:tcW w:w="1004" w:type="dxa"/>
          </w:tcPr>
          <w:p w14:paraId="422B2CDA" w14:textId="77777777" w:rsidR="00DB21CE" w:rsidRPr="00004A7E" w:rsidRDefault="00DB21CE" w:rsidP="00AE7C0A">
            <w:pPr>
              <w:spacing w:line="480" w:lineRule="auto"/>
            </w:pPr>
            <w:r w:rsidRPr="00004A7E">
              <w:t>0.96</w:t>
            </w:r>
          </w:p>
        </w:tc>
      </w:tr>
      <w:tr w:rsidR="00DB21CE" w:rsidRPr="00004A7E" w14:paraId="064A1E65" w14:textId="77777777" w:rsidTr="005C18A2">
        <w:tc>
          <w:tcPr>
            <w:tcW w:w="1352" w:type="dxa"/>
            <w:vMerge/>
          </w:tcPr>
          <w:p w14:paraId="63BCC7AE" w14:textId="77777777" w:rsidR="00DB21CE" w:rsidRPr="00004A7E" w:rsidRDefault="00DB21CE" w:rsidP="00AE7C0A">
            <w:pPr>
              <w:spacing w:line="480" w:lineRule="auto"/>
            </w:pPr>
          </w:p>
        </w:tc>
        <w:tc>
          <w:tcPr>
            <w:tcW w:w="1298" w:type="dxa"/>
          </w:tcPr>
          <w:p w14:paraId="5C4555B8" w14:textId="77777777" w:rsidR="00DB21CE" w:rsidRPr="00004A7E" w:rsidRDefault="00DB21CE" w:rsidP="00AE7C0A">
            <w:pPr>
              <w:spacing w:line="480" w:lineRule="auto"/>
            </w:pPr>
            <w:r w:rsidRPr="00004A7E">
              <w:t>Anderson-Seton</w:t>
            </w:r>
          </w:p>
        </w:tc>
        <w:tc>
          <w:tcPr>
            <w:tcW w:w="1327" w:type="dxa"/>
          </w:tcPr>
          <w:p w14:paraId="6AF6692E" w14:textId="77777777" w:rsidR="00DB21CE" w:rsidRPr="00004A7E" w:rsidRDefault="00DB21CE" w:rsidP="00AE7C0A">
            <w:pPr>
              <w:spacing w:line="480" w:lineRule="auto"/>
            </w:pPr>
            <w:r w:rsidRPr="00004A7E">
              <w:t>Gates</w:t>
            </w:r>
          </w:p>
        </w:tc>
        <w:tc>
          <w:tcPr>
            <w:tcW w:w="812" w:type="dxa"/>
          </w:tcPr>
          <w:p w14:paraId="0A2DF4C9" w14:textId="77777777" w:rsidR="00DB21CE" w:rsidRPr="00004A7E" w:rsidRDefault="00DB21CE" w:rsidP="00AE7C0A">
            <w:pPr>
              <w:spacing w:line="480" w:lineRule="auto"/>
            </w:pPr>
            <w:r w:rsidRPr="00004A7E">
              <w:t>1968</w:t>
            </w:r>
          </w:p>
        </w:tc>
        <w:tc>
          <w:tcPr>
            <w:tcW w:w="1172" w:type="dxa"/>
          </w:tcPr>
          <w:p w14:paraId="20148C3A" w14:textId="77777777" w:rsidR="00DB21CE" w:rsidRPr="00004A7E" w:rsidRDefault="00DB21CE" w:rsidP="00AE7C0A">
            <w:pPr>
              <w:spacing w:line="480" w:lineRule="auto"/>
            </w:pPr>
            <w:r w:rsidRPr="00004A7E">
              <w:t>Ricker</w:t>
            </w:r>
          </w:p>
        </w:tc>
        <w:tc>
          <w:tcPr>
            <w:tcW w:w="642" w:type="dxa"/>
          </w:tcPr>
          <w:p w14:paraId="4F54524E" w14:textId="77777777" w:rsidR="00DB21CE" w:rsidRPr="00004A7E" w:rsidRDefault="00DB21CE" w:rsidP="00AE7C0A">
            <w:pPr>
              <w:spacing w:line="480" w:lineRule="auto"/>
            </w:pPr>
            <w:r w:rsidRPr="00004A7E">
              <w:t>1.73</w:t>
            </w:r>
          </w:p>
        </w:tc>
        <w:tc>
          <w:tcPr>
            <w:tcW w:w="1026" w:type="dxa"/>
          </w:tcPr>
          <w:p w14:paraId="70E64DE1" w14:textId="77777777" w:rsidR="00DB21CE" w:rsidRPr="00004A7E" w:rsidRDefault="00DB21CE" w:rsidP="00AE7C0A">
            <w:pPr>
              <w:spacing w:line="480" w:lineRule="auto"/>
            </w:pPr>
            <w:r w:rsidRPr="00004A7E">
              <w:t>12.88</w:t>
            </w:r>
          </w:p>
        </w:tc>
        <w:tc>
          <w:tcPr>
            <w:tcW w:w="1004" w:type="dxa"/>
          </w:tcPr>
          <w:p w14:paraId="4E469EE2" w14:textId="77777777" w:rsidR="00DB21CE" w:rsidRPr="00004A7E" w:rsidRDefault="00DB21CE" w:rsidP="00AE7C0A">
            <w:pPr>
              <w:spacing w:line="480" w:lineRule="auto"/>
            </w:pPr>
            <w:r w:rsidRPr="00004A7E">
              <w:t>0.92</w:t>
            </w:r>
          </w:p>
        </w:tc>
      </w:tr>
      <w:tr w:rsidR="00DB21CE" w:rsidRPr="00004A7E" w14:paraId="0057D635" w14:textId="77777777" w:rsidTr="005C18A2">
        <w:tc>
          <w:tcPr>
            <w:tcW w:w="1352" w:type="dxa"/>
            <w:vMerge/>
          </w:tcPr>
          <w:p w14:paraId="647CB772" w14:textId="77777777" w:rsidR="00DB21CE" w:rsidRPr="00004A7E" w:rsidRDefault="00DB21CE" w:rsidP="00AE7C0A">
            <w:pPr>
              <w:spacing w:line="480" w:lineRule="auto"/>
            </w:pPr>
          </w:p>
        </w:tc>
        <w:tc>
          <w:tcPr>
            <w:tcW w:w="1298" w:type="dxa"/>
          </w:tcPr>
          <w:p w14:paraId="1F967771" w14:textId="77777777" w:rsidR="00DB21CE" w:rsidRPr="00004A7E" w:rsidRDefault="00DB21CE" w:rsidP="00AE7C0A">
            <w:pPr>
              <w:spacing w:line="480" w:lineRule="auto"/>
            </w:pPr>
            <w:r w:rsidRPr="00004A7E">
              <w:t>Nadina-Francois</w:t>
            </w:r>
          </w:p>
        </w:tc>
        <w:tc>
          <w:tcPr>
            <w:tcW w:w="1327" w:type="dxa"/>
          </w:tcPr>
          <w:p w14:paraId="6A70FA86" w14:textId="77777777" w:rsidR="00DB21CE" w:rsidRPr="00004A7E" w:rsidRDefault="00DB21CE" w:rsidP="00AE7C0A">
            <w:pPr>
              <w:spacing w:line="480" w:lineRule="auto"/>
            </w:pPr>
            <w:r w:rsidRPr="00004A7E">
              <w:t>Nadina</w:t>
            </w:r>
          </w:p>
        </w:tc>
        <w:tc>
          <w:tcPr>
            <w:tcW w:w="812" w:type="dxa"/>
          </w:tcPr>
          <w:p w14:paraId="0B47C3AB" w14:textId="77777777" w:rsidR="00DB21CE" w:rsidRPr="00004A7E" w:rsidRDefault="00DB21CE" w:rsidP="00AE7C0A">
            <w:pPr>
              <w:spacing w:line="480" w:lineRule="auto"/>
            </w:pPr>
            <w:r w:rsidRPr="00004A7E">
              <w:t>1973</w:t>
            </w:r>
          </w:p>
        </w:tc>
        <w:tc>
          <w:tcPr>
            <w:tcW w:w="1172" w:type="dxa"/>
          </w:tcPr>
          <w:p w14:paraId="5B2A3A8E" w14:textId="77777777" w:rsidR="00DB21CE" w:rsidRPr="00004A7E" w:rsidRDefault="00DB21CE" w:rsidP="00AE7C0A">
            <w:pPr>
              <w:spacing w:line="480" w:lineRule="auto"/>
            </w:pPr>
            <w:r w:rsidRPr="00004A7E">
              <w:t>Ricker</w:t>
            </w:r>
          </w:p>
        </w:tc>
        <w:tc>
          <w:tcPr>
            <w:tcW w:w="642" w:type="dxa"/>
          </w:tcPr>
          <w:p w14:paraId="7E1545B4" w14:textId="77777777" w:rsidR="00DB21CE" w:rsidRPr="00004A7E" w:rsidRDefault="00DB21CE" w:rsidP="00AE7C0A">
            <w:pPr>
              <w:spacing w:line="480" w:lineRule="auto"/>
            </w:pPr>
            <w:r w:rsidRPr="00004A7E">
              <w:t>1.40</w:t>
            </w:r>
          </w:p>
        </w:tc>
        <w:tc>
          <w:tcPr>
            <w:tcW w:w="1026" w:type="dxa"/>
          </w:tcPr>
          <w:p w14:paraId="11200EB8" w14:textId="77777777" w:rsidR="00DB21CE" w:rsidRPr="00004A7E" w:rsidRDefault="00DB21CE" w:rsidP="00AE7C0A">
            <w:pPr>
              <w:spacing w:line="480" w:lineRule="auto"/>
            </w:pPr>
            <w:r w:rsidRPr="00004A7E">
              <w:t>6.31</w:t>
            </w:r>
          </w:p>
        </w:tc>
        <w:tc>
          <w:tcPr>
            <w:tcW w:w="1004" w:type="dxa"/>
          </w:tcPr>
          <w:p w14:paraId="15E153C8" w14:textId="77777777" w:rsidR="00DB21CE" w:rsidRPr="00004A7E" w:rsidRDefault="00DB21CE" w:rsidP="00AE7C0A">
            <w:pPr>
              <w:spacing w:line="480" w:lineRule="auto"/>
            </w:pPr>
            <w:r w:rsidRPr="00004A7E">
              <w:t>0.87</w:t>
            </w:r>
          </w:p>
        </w:tc>
      </w:tr>
      <w:tr w:rsidR="00DB21CE" w:rsidRPr="00004A7E" w14:paraId="0D62C9B5" w14:textId="77777777" w:rsidTr="005C18A2">
        <w:tc>
          <w:tcPr>
            <w:tcW w:w="1352" w:type="dxa"/>
            <w:vMerge/>
          </w:tcPr>
          <w:p w14:paraId="44C16BB9" w14:textId="77777777" w:rsidR="00DB21CE" w:rsidRPr="00004A7E" w:rsidRDefault="00DB21CE" w:rsidP="00AE7C0A">
            <w:pPr>
              <w:spacing w:line="480" w:lineRule="auto"/>
            </w:pPr>
          </w:p>
        </w:tc>
        <w:tc>
          <w:tcPr>
            <w:tcW w:w="1298" w:type="dxa"/>
          </w:tcPr>
          <w:p w14:paraId="4B4E6216" w14:textId="77777777" w:rsidR="00DB21CE" w:rsidRPr="00004A7E" w:rsidRDefault="00DB21CE" w:rsidP="00AE7C0A">
            <w:pPr>
              <w:spacing w:line="480" w:lineRule="auto"/>
            </w:pPr>
            <w:r w:rsidRPr="00004A7E">
              <w:t>Pitt</w:t>
            </w:r>
          </w:p>
        </w:tc>
        <w:tc>
          <w:tcPr>
            <w:tcW w:w="1327" w:type="dxa"/>
          </w:tcPr>
          <w:p w14:paraId="1915D1F7" w14:textId="77777777" w:rsidR="00DB21CE" w:rsidRPr="00004A7E" w:rsidRDefault="00DB21CE" w:rsidP="00AE7C0A">
            <w:pPr>
              <w:spacing w:line="480" w:lineRule="auto"/>
            </w:pPr>
            <w:r w:rsidRPr="00004A7E">
              <w:t>Upper Pitt River</w:t>
            </w:r>
          </w:p>
        </w:tc>
        <w:tc>
          <w:tcPr>
            <w:tcW w:w="812" w:type="dxa"/>
          </w:tcPr>
          <w:p w14:paraId="7524C0C0" w14:textId="77777777" w:rsidR="00DB21CE" w:rsidRPr="00004A7E" w:rsidRDefault="00DB21CE" w:rsidP="00AE7C0A">
            <w:pPr>
              <w:spacing w:line="480" w:lineRule="auto"/>
            </w:pPr>
            <w:r w:rsidRPr="00004A7E">
              <w:t>1948</w:t>
            </w:r>
          </w:p>
        </w:tc>
        <w:tc>
          <w:tcPr>
            <w:tcW w:w="1172" w:type="dxa"/>
          </w:tcPr>
          <w:p w14:paraId="1E0385A8" w14:textId="77777777" w:rsidR="00DB21CE" w:rsidRPr="00004A7E" w:rsidRDefault="00DB21CE" w:rsidP="00AE7C0A">
            <w:pPr>
              <w:spacing w:line="480" w:lineRule="auto"/>
            </w:pPr>
            <w:r w:rsidRPr="00004A7E">
              <w:t>Ricker</w:t>
            </w:r>
          </w:p>
        </w:tc>
        <w:tc>
          <w:tcPr>
            <w:tcW w:w="642" w:type="dxa"/>
          </w:tcPr>
          <w:p w14:paraId="082B33E9" w14:textId="77777777" w:rsidR="00DB21CE" w:rsidRPr="00004A7E" w:rsidRDefault="00DB21CE" w:rsidP="00AE7C0A">
            <w:pPr>
              <w:spacing w:line="480" w:lineRule="auto"/>
            </w:pPr>
            <w:r w:rsidRPr="00004A7E">
              <w:t>1.50</w:t>
            </w:r>
          </w:p>
        </w:tc>
        <w:tc>
          <w:tcPr>
            <w:tcW w:w="1026" w:type="dxa"/>
          </w:tcPr>
          <w:p w14:paraId="7C7315C2" w14:textId="77777777" w:rsidR="00DB21CE" w:rsidRPr="00004A7E" w:rsidRDefault="00DB21CE" w:rsidP="00AE7C0A">
            <w:pPr>
              <w:spacing w:line="480" w:lineRule="auto"/>
            </w:pPr>
            <w:r w:rsidRPr="00004A7E">
              <w:t>22.39</w:t>
            </w:r>
          </w:p>
        </w:tc>
        <w:tc>
          <w:tcPr>
            <w:tcW w:w="1004" w:type="dxa"/>
          </w:tcPr>
          <w:p w14:paraId="6616A272" w14:textId="77777777" w:rsidR="00DB21CE" w:rsidRPr="00004A7E" w:rsidRDefault="00DB21CE" w:rsidP="00AE7C0A">
            <w:pPr>
              <w:spacing w:line="480" w:lineRule="auto"/>
            </w:pPr>
            <w:r w:rsidRPr="00004A7E">
              <w:t>0.76</w:t>
            </w:r>
          </w:p>
        </w:tc>
      </w:tr>
      <w:tr w:rsidR="00DB21CE" w:rsidRPr="00004A7E" w14:paraId="458AFC44" w14:textId="77777777" w:rsidTr="005C18A2">
        <w:tc>
          <w:tcPr>
            <w:tcW w:w="1352" w:type="dxa"/>
            <w:vMerge w:val="restart"/>
          </w:tcPr>
          <w:p w14:paraId="21E0D383" w14:textId="77777777" w:rsidR="00DB21CE" w:rsidRPr="00004A7E" w:rsidRDefault="00DB21CE" w:rsidP="00AE7C0A">
            <w:pPr>
              <w:spacing w:line="480" w:lineRule="auto"/>
            </w:pPr>
            <w:r w:rsidRPr="00004A7E">
              <w:t>Summer</w:t>
            </w:r>
          </w:p>
        </w:tc>
        <w:tc>
          <w:tcPr>
            <w:tcW w:w="1298" w:type="dxa"/>
          </w:tcPr>
          <w:p w14:paraId="491F0941" w14:textId="77777777" w:rsidR="00DB21CE" w:rsidRPr="00004A7E" w:rsidRDefault="00DB21CE" w:rsidP="00AE7C0A">
            <w:pPr>
              <w:spacing w:line="480" w:lineRule="auto"/>
            </w:pPr>
            <w:r w:rsidRPr="00004A7E">
              <w:t>Takla-Trembleur</w:t>
            </w:r>
          </w:p>
        </w:tc>
        <w:tc>
          <w:tcPr>
            <w:tcW w:w="1327" w:type="dxa"/>
          </w:tcPr>
          <w:p w14:paraId="46B2D316" w14:textId="77777777" w:rsidR="00DB21CE" w:rsidRPr="00004A7E" w:rsidRDefault="00DB21CE" w:rsidP="00AE7C0A">
            <w:pPr>
              <w:spacing w:line="480" w:lineRule="auto"/>
            </w:pPr>
            <w:r w:rsidRPr="00004A7E">
              <w:t>Late Stuart</w:t>
            </w:r>
          </w:p>
        </w:tc>
        <w:tc>
          <w:tcPr>
            <w:tcW w:w="812" w:type="dxa"/>
          </w:tcPr>
          <w:p w14:paraId="5558CFFA" w14:textId="77777777" w:rsidR="00DB21CE" w:rsidRPr="00004A7E" w:rsidRDefault="00DB21CE" w:rsidP="00AE7C0A">
            <w:pPr>
              <w:spacing w:line="480" w:lineRule="auto"/>
            </w:pPr>
            <w:r w:rsidRPr="00004A7E">
              <w:t>1948</w:t>
            </w:r>
          </w:p>
        </w:tc>
        <w:tc>
          <w:tcPr>
            <w:tcW w:w="1172" w:type="dxa"/>
          </w:tcPr>
          <w:p w14:paraId="4B2F939E" w14:textId="77777777" w:rsidR="00DB21CE" w:rsidRPr="00004A7E" w:rsidRDefault="00DB21CE" w:rsidP="00AE7C0A">
            <w:pPr>
              <w:spacing w:line="480" w:lineRule="auto"/>
            </w:pPr>
            <w:r w:rsidRPr="00004A7E">
              <w:t>Larkin</w:t>
            </w:r>
          </w:p>
        </w:tc>
        <w:tc>
          <w:tcPr>
            <w:tcW w:w="642" w:type="dxa"/>
          </w:tcPr>
          <w:p w14:paraId="7B3F0084" w14:textId="77777777" w:rsidR="00DB21CE" w:rsidRPr="00004A7E" w:rsidRDefault="00DB21CE" w:rsidP="00AE7C0A">
            <w:pPr>
              <w:spacing w:line="480" w:lineRule="auto"/>
            </w:pPr>
            <w:r w:rsidRPr="00004A7E">
              <w:t>2.03</w:t>
            </w:r>
          </w:p>
        </w:tc>
        <w:tc>
          <w:tcPr>
            <w:tcW w:w="1026" w:type="dxa"/>
          </w:tcPr>
          <w:p w14:paraId="3B03CC47" w14:textId="77777777" w:rsidR="00DB21CE" w:rsidRPr="00004A7E" w:rsidRDefault="00DB21CE" w:rsidP="00AE7C0A">
            <w:pPr>
              <w:spacing w:line="480" w:lineRule="auto"/>
            </w:pPr>
            <w:r w:rsidRPr="00004A7E">
              <w:t>1.01</w:t>
            </w:r>
          </w:p>
        </w:tc>
        <w:tc>
          <w:tcPr>
            <w:tcW w:w="1004" w:type="dxa"/>
          </w:tcPr>
          <w:p w14:paraId="1BC09118" w14:textId="77777777" w:rsidR="00DB21CE" w:rsidRPr="00004A7E" w:rsidRDefault="00DB21CE" w:rsidP="00AE7C0A">
            <w:pPr>
              <w:spacing w:line="480" w:lineRule="auto"/>
            </w:pPr>
            <w:r w:rsidRPr="00004A7E">
              <w:t>1.28</w:t>
            </w:r>
          </w:p>
        </w:tc>
      </w:tr>
      <w:tr w:rsidR="00DB21CE" w:rsidRPr="00004A7E" w14:paraId="21C97195" w14:textId="77777777" w:rsidTr="005C18A2">
        <w:tc>
          <w:tcPr>
            <w:tcW w:w="1352" w:type="dxa"/>
            <w:vMerge/>
          </w:tcPr>
          <w:p w14:paraId="7FFC9F88" w14:textId="77777777" w:rsidR="00DB21CE" w:rsidRPr="00004A7E" w:rsidRDefault="00DB21CE" w:rsidP="00AE7C0A">
            <w:pPr>
              <w:spacing w:line="480" w:lineRule="auto"/>
            </w:pPr>
          </w:p>
        </w:tc>
        <w:tc>
          <w:tcPr>
            <w:tcW w:w="1298" w:type="dxa"/>
          </w:tcPr>
          <w:p w14:paraId="198114A7" w14:textId="77777777" w:rsidR="00DB21CE" w:rsidRPr="00004A7E" w:rsidRDefault="00DB21CE" w:rsidP="00AE7C0A">
            <w:pPr>
              <w:spacing w:line="480" w:lineRule="auto"/>
            </w:pPr>
            <w:r w:rsidRPr="00004A7E">
              <w:t>Francois-Fraser</w:t>
            </w:r>
          </w:p>
        </w:tc>
        <w:tc>
          <w:tcPr>
            <w:tcW w:w="1327" w:type="dxa"/>
          </w:tcPr>
          <w:p w14:paraId="080201E5" w14:textId="77777777" w:rsidR="00DB21CE" w:rsidRPr="00004A7E" w:rsidRDefault="00DB21CE" w:rsidP="00AE7C0A">
            <w:pPr>
              <w:spacing w:line="480" w:lineRule="auto"/>
            </w:pPr>
            <w:r w:rsidRPr="00004A7E">
              <w:t>Stellako</w:t>
            </w:r>
          </w:p>
        </w:tc>
        <w:tc>
          <w:tcPr>
            <w:tcW w:w="812" w:type="dxa"/>
          </w:tcPr>
          <w:p w14:paraId="500F5CA5" w14:textId="77777777" w:rsidR="00DB21CE" w:rsidRPr="00004A7E" w:rsidRDefault="00DB21CE" w:rsidP="00AE7C0A">
            <w:pPr>
              <w:spacing w:line="480" w:lineRule="auto"/>
            </w:pPr>
            <w:r w:rsidRPr="00004A7E">
              <w:t>1948</w:t>
            </w:r>
          </w:p>
        </w:tc>
        <w:tc>
          <w:tcPr>
            <w:tcW w:w="1172" w:type="dxa"/>
          </w:tcPr>
          <w:p w14:paraId="78621774" w14:textId="77777777" w:rsidR="00DB21CE" w:rsidRPr="00004A7E" w:rsidRDefault="00DB21CE" w:rsidP="00AE7C0A">
            <w:pPr>
              <w:spacing w:line="480" w:lineRule="auto"/>
            </w:pPr>
            <w:r w:rsidRPr="00004A7E">
              <w:t>Ricker</w:t>
            </w:r>
          </w:p>
        </w:tc>
        <w:tc>
          <w:tcPr>
            <w:tcW w:w="642" w:type="dxa"/>
          </w:tcPr>
          <w:p w14:paraId="662AC476" w14:textId="77777777" w:rsidR="00DB21CE" w:rsidRPr="00004A7E" w:rsidRDefault="00DB21CE" w:rsidP="00AE7C0A">
            <w:pPr>
              <w:spacing w:line="480" w:lineRule="auto"/>
            </w:pPr>
            <w:r w:rsidRPr="00004A7E">
              <w:t>1.84</w:t>
            </w:r>
          </w:p>
        </w:tc>
        <w:tc>
          <w:tcPr>
            <w:tcW w:w="1026" w:type="dxa"/>
          </w:tcPr>
          <w:p w14:paraId="11BFBE5C" w14:textId="77777777" w:rsidR="00DB21CE" w:rsidRPr="00004A7E" w:rsidRDefault="00DB21CE" w:rsidP="00AE7C0A">
            <w:pPr>
              <w:spacing w:line="480" w:lineRule="auto"/>
            </w:pPr>
            <w:r w:rsidRPr="00004A7E">
              <w:t>3.96</w:t>
            </w:r>
          </w:p>
        </w:tc>
        <w:tc>
          <w:tcPr>
            <w:tcW w:w="1004" w:type="dxa"/>
          </w:tcPr>
          <w:p w14:paraId="03F67A96" w14:textId="77777777" w:rsidR="00DB21CE" w:rsidRPr="00004A7E" w:rsidRDefault="00DB21CE" w:rsidP="00AE7C0A">
            <w:pPr>
              <w:spacing w:line="480" w:lineRule="auto"/>
            </w:pPr>
            <w:r w:rsidRPr="00004A7E">
              <w:t>0.83</w:t>
            </w:r>
          </w:p>
        </w:tc>
      </w:tr>
      <w:tr w:rsidR="00DB21CE" w:rsidRPr="00004A7E" w14:paraId="1E4BB57E" w14:textId="77777777" w:rsidTr="005C18A2">
        <w:tc>
          <w:tcPr>
            <w:tcW w:w="1352" w:type="dxa"/>
            <w:vMerge/>
          </w:tcPr>
          <w:p w14:paraId="48173799" w14:textId="77777777" w:rsidR="00DB21CE" w:rsidRPr="00004A7E" w:rsidRDefault="00DB21CE" w:rsidP="00AE7C0A">
            <w:pPr>
              <w:spacing w:line="480" w:lineRule="auto"/>
            </w:pPr>
          </w:p>
        </w:tc>
        <w:tc>
          <w:tcPr>
            <w:tcW w:w="1298" w:type="dxa"/>
          </w:tcPr>
          <w:p w14:paraId="3DBCB396" w14:textId="77777777" w:rsidR="00DB21CE" w:rsidRPr="00004A7E" w:rsidRDefault="00DB21CE" w:rsidP="00AE7C0A">
            <w:pPr>
              <w:spacing w:line="480" w:lineRule="auto"/>
            </w:pPr>
            <w:r w:rsidRPr="00004A7E">
              <w:t>Kamloops-ES</w:t>
            </w:r>
          </w:p>
        </w:tc>
        <w:tc>
          <w:tcPr>
            <w:tcW w:w="1327" w:type="dxa"/>
          </w:tcPr>
          <w:p w14:paraId="0B425484" w14:textId="77777777" w:rsidR="00DB21CE" w:rsidRPr="00004A7E" w:rsidRDefault="00DB21CE" w:rsidP="00AE7C0A">
            <w:pPr>
              <w:spacing w:line="480" w:lineRule="auto"/>
            </w:pPr>
            <w:r w:rsidRPr="00004A7E">
              <w:t>Raft</w:t>
            </w:r>
          </w:p>
        </w:tc>
        <w:tc>
          <w:tcPr>
            <w:tcW w:w="812" w:type="dxa"/>
          </w:tcPr>
          <w:p w14:paraId="0AB10953" w14:textId="77777777" w:rsidR="00DB21CE" w:rsidRPr="00004A7E" w:rsidRDefault="00DB21CE" w:rsidP="00AE7C0A">
            <w:pPr>
              <w:spacing w:line="480" w:lineRule="auto"/>
            </w:pPr>
            <w:r w:rsidRPr="00004A7E">
              <w:t>1948</w:t>
            </w:r>
          </w:p>
        </w:tc>
        <w:tc>
          <w:tcPr>
            <w:tcW w:w="1172" w:type="dxa"/>
          </w:tcPr>
          <w:p w14:paraId="44BF5F90" w14:textId="77777777" w:rsidR="00DB21CE" w:rsidRPr="00004A7E" w:rsidRDefault="00DB21CE" w:rsidP="00AE7C0A">
            <w:pPr>
              <w:spacing w:line="480" w:lineRule="auto"/>
            </w:pPr>
            <w:r w:rsidRPr="00004A7E">
              <w:t>Ricker</w:t>
            </w:r>
          </w:p>
        </w:tc>
        <w:tc>
          <w:tcPr>
            <w:tcW w:w="642" w:type="dxa"/>
          </w:tcPr>
          <w:p w14:paraId="7CC1E9CE" w14:textId="77777777" w:rsidR="00DB21CE" w:rsidRPr="00004A7E" w:rsidRDefault="00DB21CE" w:rsidP="00AE7C0A">
            <w:pPr>
              <w:spacing w:line="480" w:lineRule="auto"/>
            </w:pPr>
            <w:r w:rsidRPr="00004A7E">
              <w:t>1.51</w:t>
            </w:r>
          </w:p>
        </w:tc>
        <w:tc>
          <w:tcPr>
            <w:tcW w:w="1026" w:type="dxa"/>
          </w:tcPr>
          <w:p w14:paraId="36338384" w14:textId="77777777" w:rsidR="00DB21CE" w:rsidRPr="00004A7E" w:rsidRDefault="00DB21CE" w:rsidP="00AE7C0A">
            <w:pPr>
              <w:spacing w:line="480" w:lineRule="auto"/>
            </w:pPr>
            <w:r w:rsidRPr="00004A7E">
              <w:t>21.59</w:t>
            </w:r>
          </w:p>
        </w:tc>
        <w:tc>
          <w:tcPr>
            <w:tcW w:w="1004" w:type="dxa"/>
          </w:tcPr>
          <w:p w14:paraId="71492635" w14:textId="77777777" w:rsidR="00DB21CE" w:rsidRPr="00004A7E" w:rsidRDefault="00DB21CE" w:rsidP="00AE7C0A">
            <w:pPr>
              <w:spacing w:line="480" w:lineRule="auto"/>
            </w:pPr>
            <w:r w:rsidRPr="00004A7E">
              <w:t>0.79</w:t>
            </w:r>
          </w:p>
        </w:tc>
      </w:tr>
      <w:tr w:rsidR="00DB21CE" w:rsidRPr="00004A7E" w14:paraId="3060ED72" w14:textId="77777777" w:rsidTr="005C18A2">
        <w:tc>
          <w:tcPr>
            <w:tcW w:w="1352" w:type="dxa"/>
            <w:vMerge/>
          </w:tcPr>
          <w:p w14:paraId="597E6E60" w14:textId="77777777" w:rsidR="00DB21CE" w:rsidRPr="00004A7E" w:rsidRDefault="00DB21CE" w:rsidP="00AE7C0A">
            <w:pPr>
              <w:spacing w:line="480" w:lineRule="auto"/>
            </w:pPr>
          </w:p>
        </w:tc>
        <w:tc>
          <w:tcPr>
            <w:tcW w:w="1298" w:type="dxa"/>
          </w:tcPr>
          <w:p w14:paraId="625D3D47" w14:textId="77777777" w:rsidR="00DB21CE" w:rsidRPr="00004A7E" w:rsidRDefault="00DB21CE" w:rsidP="00AE7C0A">
            <w:pPr>
              <w:spacing w:line="480" w:lineRule="auto"/>
            </w:pPr>
            <w:r w:rsidRPr="00004A7E">
              <w:t>Quesnel</w:t>
            </w:r>
          </w:p>
        </w:tc>
        <w:tc>
          <w:tcPr>
            <w:tcW w:w="1327" w:type="dxa"/>
          </w:tcPr>
          <w:p w14:paraId="2E04B5EB" w14:textId="77777777" w:rsidR="00DB21CE" w:rsidRPr="00004A7E" w:rsidRDefault="00DB21CE" w:rsidP="00AE7C0A">
            <w:pPr>
              <w:spacing w:line="480" w:lineRule="auto"/>
            </w:pPr>
            <w:r w:rsidRPr="00004A7E">
              <w:t>Quesnel</w:t>
            </w:r>
          </w:p>
        </w:tc>
        <w:tc>
          <w:tcPr>
            <w:tcW w:w="812" w:type="dxa"/>
          </w:tcPr>
          <w:p w14:paraId="05C3CC25" w14:textId="77777777" w:rsidR="00DB21CE" w:rsidRPr="00004A7E" w:rsidRDefault="00DB21CE" w:rsidP="00AE7C0A">
            <w:pPr>
              <w:spacing w:line="480" w:lineRule="auto"/>
            </w:pPr>
            <w:r w:rsidRPr="00004A7E">
              <w:t>1948</w:t>
            </w:r>
          </w:p>
        </w:tc>
        <w:tc>
          <w:tcPr>
            <w:tcW w:w="1172" w:type="dxa"/>
          </w:tcPr>
          <w:p w14:paraId="437B5DC4" w14:textId="77777777" w:rsidR="00DB21CE" w:rsidRPr="00004A7E" w:rsidRDefault="00DB21CE" w:rsidP="00AE7C0A">
            <w:pPr>
              <w:spacing w:line="480" w:lineRule="auto"/>
            </w:pPr>
            <w:r w:rsidRPr="00004A7E">
              <w:t>Larkin</w:t>
            </w:r>
          </w:p>
        </w:tc>
        <w:tc>
          <w:tcPr>
            <w:tcW w:w="642" w:type="dxa"/>
          </w:tcPr>
          <w:p w14:paraId="6EC8F620" w14:textId="77777777" w:rsidR="00DB21CE" w:rsidRPr="00004A7E" w:rsidRDefault="00DB21CE" w:rsidP="00AE7C0A">
            <w:pPr>
              <w:spacing w:line="480" w:lineRule="auto"/>
            </w:pPr>
            <w:r w:rsidRPr="00004A7E">
              <w:t>2.05</w:t>
            </w:r>
          </w:p>
        </w:tc>
        <w:tc>
          <w:tcPr>
            <w:tcW w:w="1026" w:type="dxa"/>
          </w:tcPr>
          <w:p w14:paraId="2E97263B" w14:textId="77777777" w:rsidR="00DB21CE" w:rsidRPr="00004A7E" w:rsidRDefault="00DB21CE" w:rsidP="00AE7C0A">
            <w:pPr>
              <w:spacing w:line="480" w:lineRule="auto"/>
            </w:pPr>
            <w:r w:rsidRPr="00004A7E">
              <w:t>0.39</w:t>
            </w:r>
          </w:p>
        </w:tc>
        <w:tc>
          <w:tcPr>
            <w:tcW w:w="1004" w:type="dxa"/>
          </w:tcPr>
          <w:p w14:paraId="77A281F8" w14:textId="77777777" w:rsidR="00DB21CE" w:rsidRPr="00004A7E" w:rsidRDefault="00DB21CE" w:rsidP="00AE7C0A">
            <w:pPr>
              <w:spacing w:line="480" w:lineRule="auto"/>
            </w:pPr>
            <w:r w:rsidRPr="00004A7E">
              <w:t>0.83</w:t>
            </w:r>
          </w:p>
        </w:tc>
      </w:tr>
      <w:tr w:rsidR="00DB21CE" w:rsidRPr="00004A7E" w14:paraId="4BE174C5" w14:textId="77777777" w:rsidTr="005C18A2">
        <w:tc>
          <w:tcPr>
            <w:tcW w:w="1352" w:type="dxa"/>
            <w:vMerge/>
          </w:tcPr>
          <w:p w14:paraId="11820CE7" w14:textId="77777777" w:rsidR="00DB21CE" w:rsidRPr="00004A7E" w:rsidRDefault="00DB21CE" w:rsidP="00AE7C0A">
            <w:pPr>
              <w:spacing w:line="480" w:lineRule="auto"/>
            </w:pPr>
          </w:p>
        </w:tc>
        <w:tc>
          <w:tcPr>
            <w:tcW w:w="1298" w:type="dxa"/>
          </w:tcPr>
          <w:p w14:paraId="4535AF44" w14:textId="77777777" w:rsidR="00DB21CE" w:rsidRPr="00004A7E" w:rsidRDefault="00DB21CE" w:rsidP="00AE7C0A">
            <w:pPr>
              <w:spacing w:line="480" w:lineRule="auto"/>
            </w:pPr>
            <w:r w:rsidRPr="00004A7E">
              <w:t>Chilko</w:t>
            </w:r>
          </w:p>
        </w:tc>
        <w:tc>
          <w:tcPr>
            <w:tcW w:w="1327" w:type="dxa"/>
          </w:tcPr>
          <w:p w14:paraId="3791AA22" w14:textId="77777777" w:rsidR="00DB21CE" w:rsidRPr="00004A7E" w:rsidRDefault="00DB21CE" w:rsidP="00AE7C0A">
            <w:pPr>
              <w:spacing w:line="480" w:lineRule="auto"/>
            </w:pPr>
            <w:r w:rsidRPr="00004A7E">
              <w:t>Chilko</w:t>
            </w:r>
          </w:p>
        </w:tc>
        <w:tc>
          <w:tcPr>
            <w:tcW w:w="812" w:type="dxa"/>
          </w:tcPr>
          <w:p w14:paraId="6A389970" w14:textId="77777777" w:rsidR="00DB21CE" w:rsidRPr="00004A7E" w:rsidRDefault="00DB21CE" w:rsidP="00AE7C0A">
            <w:pPr>
              <w:spacing w:line="480" w:lineRule="auto"/>
            </w:pPr>
            <w:r w:rsidRPr="00004A7E">
              <w:t>1948</w:t>
            </w:r>
          </w:p>
        </w:tc>
        <w:tc>
          <w:tcPr>
            <w:tcW w:w="1172" w:type="dxa"/>
          </w:tcPr>
          <w:p w14:paraId="18635BA5" w14:textId="77777777" w:rsidR="00DB21CE" w:rsidRPr="00004A7E" w:rsidRDefault="00DB21CE" w:rsidP="00AE7C0A">
            <w:pPr>
              <w:spacing w:line="480" w:lineRule="auto"/>
            </w:pPr>
            <w:r w:rsidRPr="00004A7E">
              <w:t>Ricker</w:t>
            </w:r>
          </w:p>
        </w:tc>
        <w:tc>
          <w:tcPr>
            <w:tcW w:w="642" w:type="dxa"/>
          </w:tcPr>
          <w:p w14:paraId="36BF8961" w14:textId="77777777" w:rsidR="00DB21CE" w:rsidRPr="00004A7E" w:rsidRDefault="00DB21CE" w:rsidP="00AE7C0A">
            <w:pPr>
              <w:spacing w:line="480" w:lineRule="auto"/>
            </w:pPr>
            <w:r w:rsidRPr="00004A7E">
              <w:t>1.83</w:t>
            </w:r>
          </w:p>
        </w:tc>
        <w:tc>
          <w:tcPr>
            <w:tcW w:w="1026" w:type="dxa"/>
          </w:tcPr>
          <w:p w14:paraId="6D06302B" w14:textId="77777777" w:rsidR="00DB21CE" w:rsidRPr="00004A7E" w:rsidRDefault="00DB21CE" w:rsidP="00AE7C0A">
            <w:pPr>
              <w:spacing w:line="480" w:lineRule="auto"/>
            </w:pPr>
            <w:r w:rsidRPr="00004A7E">
              <w:t>1.23</w:t>
            </w:r>
          </w:p>
        </w:tc>
        <w:tc>
          <w:tcPr>
            <w:tcW w:w="1004" w:type="dxa"/>
          </w:tcPr>
          <w:p w14:paraId="2172CAF9" w14:textId="77777777" w:rsidR="00DB21CE" w:rsidRPr="00004A7E" w:rsidRDefault="00DB21CE" w:rsidP="00AE7C0A">
            <w:pPr>
              <w:spacing w:line="480" w:lineRule="auto"/>
            </w:pPr>
            <w:r w:rsidRPr="00004A7E">
              <w:t>0.80</w:t>
            </w:r>
          </w:p>
        </w:tc>
      </w:tr>
      <w:tr w:rsidR="00DB21CE" w:rsidRPr="00004A7E" w14:paraId="767216BB" w14:textId="77777777" w:rsidTr="005C18A2">
        <w:tc>
          <w:tcPr>
            <w:tcW w:w="1352" w:type="dxa"/>
            <w:vMerge/>
          </w:tcPr>
          <w:p w14:paraId="234979E4" w14:textId="77777777" w:rsidR="00DB21CE" w:rsidRPr="00004A7E" w:rsidRDefault="00DB21CE" w:rsidP="00AE7C0A">
            <w:pPr>
              <w:spacing w:line="480" w:lineRule="auto"/>
            </w:pPr>
          </w:p>
        </w:tc>
        <w:tc>
          <w:tcPr>
            <w:tcW w:w="1298" w:type="dxa"/>
          </w:tcPr>
          <w:p w14:paraId="54D5EEE0" w14:textId="77777777" w:rsidR="00DB21CE" w:rsidRPr="00004A7E" w:rsidRDefault="00DB21CE" w:rsidP="00AE7C0A">
            <w:pPr>
              <w:spacing w:line="480" w:lineRule="auto"/>
            </w:pPr>
            <w:r w:rsidRPr="00004A7E">
              <w:t>Harrison (river-type)</w:t>
            </w:r>
          </w:p>
        </w:tc>
        <w:tc>
          <w:tcPr>
            <w:tcW w:w="1327" w:type="dxa"/>
          </w:tcPr>
          <w:p w14:paraId="2E39F96B" w14:textId="77777777" w:rsidR="00DB21CE" w:rsidRPr="00004A7E" w:rsidRDefault="00DB21CE" w:rsidP="00AE7C0A">
            <w:pPr>
              <w:spacing w:line="480" w:lineRule="auto"/>
            </w:pPr>
            <w:r w:rsidRPr="00004A7E">
              <w:t>Harrison</w:t>
            </w:r>
          </w:p>
        </w:tc>
        <w:tc>
          <w:tcPr>
            <w:tcW w:w="812" w:type="dxa"/>
          </w:tcPr>
          <w:p w14:paraId="012242E2" w14:textId="77777777" w:rsidR="00DB21CE" w:rsidRPr="00004A7E" w:rsidRDefault="00DB21CE" w:rsidP="00AE7C0A">
            <w:pPr>
              <w:spacing w:line="480" w:lineRule="auto"/>
            </w:pPr>
            <w:r w:rsidRPr="00004A7E">
              <w:t>1948</w:t>
            </w:r>
          </w:p>
        </w:tc>
        <w:tc>
          <w:tcPr>
            <w:tcW w:w="1172" w:type="dxa"/>
          </w:tcPr>
          <w:p w14:paraId="1A6C96BF" w14:textId="77777777" w:rsidR="00DB21CE" w:rsidRPr="00004A7E" w:rsidRDefault="00DB21CE" w:rsidP="00AE7C0A">
            <w:pPr>
              <w:spacing w:line="480" w:lineRule="auto"/>
            </w:pPr>
            <w:r w:rsidRPr="00004A7E">
              <w:t>Ricker</w:t>
            </w:r>
          </w:p>
        </w:tc>
        <w:tc>
          <w:tcPr>
            <w:tcW w:w="642" w:type="dxa"/>
          </w:tcPr>
          <w:p w14:paraId="52DFCB2B" w14:textId="77777777" w:rsidR="00DB21CE" w:rsidRPr="00004A7E" w:rsidRDefault="00DB21CE" w:rsidP="00AE7C0A">
            <w:pPr>
              <w:spacing w:line="480" w:lineRule="auto"/>
            </w:pPr>
            <w:r w:rsidRPr="00004A7E">
              <w:t>1.49</w:t>
            </w:r>
          </w:p>
        </w:tc>
        <w:tc>
          <w:tcPr>
            <w:tcW w:w="1026" w:type="dxa"/>
          </w:tcPr>
          <w:p w14:paraId="6E821549" w14:textId="77777777" w:rsidR="00DB21CE" w:rsidRPr="00004A7E" w:rsidRDefault="00DB21CE" w:rsidP="00AE7C0A">
            <w:pPr>
              <w:spacing w:line="480" w:lineRule="auto"/>
            </w:pPr>
            <w:r w:rsidRPr="00004A7E">
              <w:t>2.79</w:t>
            </w:r>
          </w:p>
        </w:tc>
        <w:tc>
          <w:tcPr>
            <w:tcW w:w="1004" w:type="dxa"/>
          </w:tcPr>
          <w:p w14:paraId="0F777FE4" w14:textId="77777777" w:rsidR="00DB21CE" w:rsidRPr="00004A7E" w:rsidRDefault="00DB21CE" w:rsidP="00AE7C0A">
            <w:pPr>
              <w:spacing w:line="480" w:lineRule="auto"/>
            </w:pPr>
            <w:r w:rsidRPr="00004A7E">
              <w:t>1.39</w:t>
            </w:r>
          </w:p>
        </w:tc>
      </w:tr>
      <w:tr w:rsidR="00DB21CE" w:rsidRPr="00004A7E" w14:paraId="2AF7B7BB" w14:textId="77777777" w:rsidTr="005C18A2">
        <w:tc>
          <w:tcPr>
            <w:tcW w:w="1352" w:type="dxa"/>
            <w:vMerge w:val="restart"/>
          </w:tcPr>
          <w:p w14:paraId="11DEFA06" w14:textId="77777777" w:rsidR="00DB21CE" w:rsidRPr="00004A7E" w:rsidRDefault="00DB21CE" w:rsidP="00AE7C0A">
            <w:pPr>
              <w:spacing w:line="480" w:lineRule="auto"/>
            </w:pPr>
            <w:r w:rsidRPr="00004A7E">
              <w:t>Late Summer</w:t>
            </w:r>
          </w:p>
        </w:tc>
        <w:tc>
          <w:tcPr>
            <w:tcW w:w="1298" w:type="dxa"/>
          </w:tcPr>
          <w:p w14:paraId="322A75D9" w14:textId="77777777" w:rsidR="00DB21CE" w:rsidRPr="00004A7E" w:rsidRDefault="00DB21CE" w:rsidP="00AE7C0A">
            <w:pPr>
              <w:spacing w:line="480" w:lineRule="auto"/>
            </w:pPr>
            <w:r w:rsidRPr="00004A7E">
              <w:t>Shuswap-L</w:t>
            </w:r>
          </w:p>
        </w:tc>
        <w:tc>
          <w:tcPr>
            <w:tcW w:w="1327" w:type="dxa"/>
          </w:tcPr>
          <w:p w14:paraId="21F7CC1E" w14:textId="77777777" w:rsidR="00DB21CE" w:rsidRPr="00004A7E" w:rsidRDefault="00DB21CE" w:rsidP="00AE7C0A">
            <w:pPr>
              <w:spacing w:line="480" w:lineRule="auto"/>
            </w:pPr>
            <w:r w:rsidRPr="00004A7E">
              <w:t>Late Shuswap</w:t>
            </w:r>
          </w:p>
        </w:tc>
        <w:tc>
          <w:tcPr>
            <w:tcW w:w="812" w:type="dxa"/>
          </w:tcPr>
          <w:p w14:paraId="3A5E5CE9" w14:textId="77777777" w:rsidR="00DB21CE" w:rsidRPr="00004A7E" w:rsidRDefault="00DB21CE" w:rsidP="00AE7C0A">
            <w:pPr>
              <w:spacing w:line="480" w:lineRule="auto"/>
            </w:pPr>
            <w:r w:rsidRPr="00004A7E">
              <w:t>1948</w:t>
            </w:r>
          </w:p>
        </w:tc>
        <w:tc>
          <w:tcPr>
            <w:tcW w:w="1172" w:type="dxa"/>
          </w:tcPr>
          <w:p w14:paraId="511F3175" w14:textId="77777777" w:rsidR="00DB21CE" w:rsidRPr="00004A7E" w:rsidRDefault="00DB21CE" w:rsidP="00AE7C0A">
            <w:pPr>
              <w:spacing w:line="480" w:lineRule="auto"/>
            </w:pPr>
            <w:r w:rsidRPr="00004A7E">
              <w:t>Larkin</w:t>
            </w:r>
          </w:p>
        </w:tc>
        <w:tc>
          <w:tcPr>
            <w:tcW w:w="642" w:type="dxa"/>
          </w:tcPr>
          <w:p w14:paraId="34B9350A" w14:textId="77777777" w:rsidR="00DB21CE" w:rsidRPr="00004A7E" w:rsidRDefault="00DB21CE" w:rsidP="00AE7C0A">
            <w:pPr>
              <w:spacing w:line="480" w:lineRule="auto"/>
            </w:pPr>
            <w:r w:rsidRPr="00004A7E">
              <w:t>2.17</w:t>
            </w:r>
          </w:p>
        </w:tc>
        <w:tc>
          <w:tcPr>
            <w:tcW w:w="1026" w:type="dxa"/>
          </w:tcPr>
          <w:p w14:paraId="40348AD0" w14:textId="77777777" w:rsidR="00DB21CE" w:rsidRPr="00004A7E" w:rsidRDefault="00DB21CE" w:rsidP="00AE7C0A">
            <w:pPr>
              <w:spacing w:line="480" w:lineRule="auto"/>
            </w:pPr>
            <w:r w:rsidRPr="00004A7E">
              <w:t>0.30</w:t>
            </w:r>
          </w:p>
        </w:tc>
        <w:tc>
          <w:tcPr>
            <w:tcW w:w="1004" w:type="dxa"/>
          </w:tcPr>
          <w:p w14:paraId="3ABE20A9" w14:textId="77777777" w:rsidR="00DB21CE" w:rsidRPr="00004A7E" w:rsidRDefault="00DB21CE" w:rsidP="00AE7C0A">
            <w:pPr>
              <w:spacing w:line="480" w:lineRule="auto"/>
            </w:pPr>
            <w:r w:rsidRPr="00004A7E">
              <w:t>0.95</w:t>
            </w:r>
          </w:p>
        </w:tc>
      </w:tr>
      <w:tr w:rsidR="00DB21CE" w:rsidRPr="00004A7E" w14:paraId="3222EE88" w14:textId="77777777" w:rsidTr="005C18A2">
        <w:tc>
          <w:tcPr>
            <w:tcW w:w="1352" w:type="dxa"/>
            <w:vMerge/>
          </w:tcPr>
          <w:p w14:paraId="7C504D95" w14:textId="77777777" w:rsidR="00DB21CE" w:rsidRPr="00004A7E" w:rsidRDefault="00DB21CE" w:rsidP="00AE7C0A">
            <w:pPr>
              <w:spacing w:line="480" w:lineRule="auto"/>
            </w:pPr>
          </w:p>
        </w:tc>
        <w:tc>
          <w:tcPr>
            <w:tcW w:w="1298" w:type="dxa"/>
          </w:tcPr>
          <w:p w14:paraId="2FBD465D" w14:textId="77777777" w:rsidR="00DB21CE" w:rsidRPr="00004A7E" w:rsidRDefault="00DB21CE" w:rsidP="00AE7C0A">
            <w:pPr>
              <w:spacing w:line="480" w:lineRule="auto"/>
            </w:pPr>
            <w:r w:rsidRPr="00004A7E">
              <w:t>Lillooet-Harrison</w:t>
            </w:r>
          </w:p>
        </w:tc>
        <w:tc>
          <w:tcPr>
            <w:tcW w:w="1327" w:type="dxa"/>
          </w:tcPr>
          <w:p w14:paraId="0B413395" w14:textId="77777777" w:rsidR="00DB21CE" w:rsidRPr="00004A7E" w:rsidRDefault="00DB21CE" w:rsidP="00AE7C0A">
            <w:pPr>
              <w:spacing w:line="480" w:lineRule="auto"/>
            </w:pPr>
            <w:r w:rsidRPr="00004A7E">
              <w:t>Birkenhead</w:t>
            </w:r>
          </w:p>
        </w:tc>
        <w:tc>
          <w:tcPr>
            <w:tcW w:w="812" w:type="dxa"/>
          </w:tcPr>
          <w:p w14:paraId="5F648DC7" w14:textId="77777777" w:rsidR="00DB21CE" w:rsidRPr="00004A7E" w:rsidRDefault="00DB21CE" w:rsidP="00AE7C0A">
            <w:pPr>
              <w:spacing w:line="480" w:lineRule="auto"/>
            </w:pPr>
            <w:r w:rsidRPr="00004A7E">
              <w:t>1948</w:t>
            </w:r>
          </w:p>
        </w:tc>
        <w:tc>
          <w:tcPr>
            <w:tcW w:w="1172" w:type="dxa"/>
          </w:tcPr>
          <w:p w14:paraId="2FA00368" w14:textId="77777777" w:rsidR="00DB21CE" w:rsidRPr="00004A7E" w:rsidRDefault="00DB21CE" w:rsidP="00AE7C0A">
            <w:pPr>
              <w:spacing w:line="480" w:lineRule="auto"/>
            </w:pPr>
            <w:r w:rsidRPr="00004A7E">
              <w:t>Ricker</w:t>
            </w:r>
          </w:p>
        </w:tc>
        <w:tc>
          <w:tcPr>
            <w:tcW w:w="642" w:type="dxa"/>
          </w:tcPr>
          <w:p w14:paraId="28AF66C7" w14:textId="77777777" w:rsidR="00DB21CE" w:rsidRPr="00004A7E" w:rsidRDefault="00DB21CE" w:rsidP="00AE7C0A">
            <w:pPr>
              <w:spacing w:line="480" w:lineRule="auto"/>
            </w:pPr>
            <w:r w:rsidRPr="00004A7E">
              <w:t>1.90</w:t>
            </w:r>
          </w:p>
        </w:tc>
        <w:tc>
          <w:tcPr>
            <w:tcW w:w="1026" w:type="dxa"/>
          </w:tcPr>
          <w:p w14:paraId="6C06AA65" w14:textId="77777777" w:rsidR="00DB21CE" w:rsidRPr="00004A7E" w:rsidRDefault="00DB21CE" w:rsidP="00AE7C0A">
            <w:pPr>
              <w:spacing w:line="480" w:lineRule="auto"/>
            </w:pPr>
            <w:r w:rsidRPr="00004A7E">
              <w:t>6.75</w:t>
            </w:r>
          </w:p>
        </w:tc>
        <w:tc>
          <w:tcPr>
            <w:tcW w:w="1004" w:type="dxa"/>
          </w:tcPr>
          <w:p w14:paraId="56C3D72E" w14:textId="77777777" w:rsidR="00DB21CE" w:rsidRPr="00004A7E" w:rsidRDefault="00DB21CE" w:rsidP="00AE7C0A">
            <w:pPr>
              <w:spacing w:line="480" w:lineRule="auto"/>
            </w:pPr>
            <w:r w:rsidRPr="00004A7E">
              <w:t>0.98</w:t>
            </w:r>
          </w:p>
        </w:tc>
      </w:tr>
      <w:tr w:rsidR="00DB21CE" w:rsidRPr="00004A7E" w14:paraId="1AF955BA" w14:textId="77777777" w:rsidTr="005C18A2">
        <w:tc>
          <w:tcPr>
            <w:tcW w:w="1352" w:type="dxa"/>
            <w:vMerge/>
          </w:tcPr>
          <w:p w14:paraId="0125A3B0" w14:textId="77777777" w:rsidR="00DB21CE" w:rsidRPr="00004A7E" w:rsidRDefault="00DB21CE" w:rsidP="00AE7C0A">
            <w:pPr>
              <w:spacing w:line="480" w:lineRule="auto"/>
            </w:pPr>
          </w:p>
        </w:tc>
        <w:tc>
          <w:tcPr>
            <w:tcW w:w="1298" w:type="dxa"/>
          </w:tcPr>
          <w:p w14:paraId="1C0546F8" w14:textId="77777777" w:rsidR="00DB21CE" w:rsidRPr="00004A7E" w:rsidRDefault="00DB21CE" w:rsidP="00AE7C0A">
            <w:pPr>
              <w:spacing w:line="480" w:lineRule="auto"/>
            </w:pPr>
            <w:r w:rsidRPr="00004A7E">
              <w:t>Cultus*</w:t>
            </w:r>
          </w:p>
        </w:tc>
        <w:tc>
          <w:tcPr>
            <w:tcW w:w="1327" w:type="dxa"/>
          </w:tcPr>
          <w:p w14:paraId="11805C22" w14:textId="77777777" w:rsidR="00DB21CE" w:rsidRPr="00004A7E" w:rsidRDefault="00DB21CE" w:rsidP="00AE7C0A">
            <w:pPr>
              <w:spacing w:line="480" w:lineRule="auto"/>
            </w:pPr>
            <w:r w:rsidRPr="00004A7E">
              <w:t>Cultus</w:t>
            </w:r>
          </w:p>
        </w:tc>
        <w:tc>
          <w:tcPr>
            <w:tcW w:w="812" w:type="dxa"/>
          </w:tcPr>
          <w:p w14:paraId="045B40A3" w14:textId="77777777" w:rsidR="00DB21CE" w:rsidRPr="00004A7E" w:rsidRDefault="00DB21CE" w:rsidP="00AE7C0A">
            <w:pPr>
              <w:spacing w:line="480" w:lineRule="auto"/>
            </w:pPr>
            <w:r w:rsidRPr="00004A7E">
              <w:t>1948</w:t>
            </w:r>
          </w:p>
        </w:tc>
        <w:tc>
          <w:tcPr>
            <w:tcW w:w="1172" w:type="dxa"/>
          </w:tcPr>
          <w:p w14:paraId="3BCB527E" w14:textId="77777777" w:rsidR="00DB21CE" w:rsidRPr="00004A7E" w:rsidRDefault="00DB21CE" w:rsidP="00AE7C0A">
            <w:pPr>
              <w:spacing w:line="480" w:lineRule="auto"/>
            </w:pPr>
            <w:r w:rsidRPr="00004A7E">
              <w:t>Ricker</w:t>
            </w:r>
          </w:p>
        </w:tc>
        <w:tc>
          <w:tcPr>
            <w:tcW w:w="642" w:type="dxa"/>
          </w:tcPr>
          <w:p w14:paraId="0228807C" w14:textId="77777777" w:rsidR="00DB21CE" w:rsidRPr="00004A7E" w:rsidRDefault="00DB21CE" w:rsidP="00AE7C0A">
            <w:pPr>
              <w:spacing w:line="480" w:lineRule="auto"/>
            </w:pPr>
            <w:r w:rsidRPr="00004A7E">
              <w:t>1.23</w:t>
            </w:r>
          </w:p>
        </w:tc>
        <w:tc>
          <w:tcPr>
            <w:tcW w:w="1026" w:type="dxa"/>
          </w:tcPr>
          <w:p w14:paraId="66D5C29A" w14:textId="77777777" w:rsidR="00DB21CE" w:rsidRPr="00004A7E" w:rsidRDefault="00DB21CE" w:rsidP="00AE7C0A">
            <w:pPr>
              <w:spacing w:line="480" w:lineRule="auto"/>
            </w:pPr>
            <w:r w:rsidRPr="00004A7E">
              <w:t>18.05</w:t>
            </w:r>
          </w:p>
        </w:tc>
        <w:tc>
          <w:tcPr>
            <w:tcW w:w="1004" w:type="dxa"/>
          </w:tcPr>
          <w:p w14:paraId="31977892" w14:textId="77777777" w:rsidR="00DB21CE" w:rsidRPr="00004A7E" w:rsidRDefault="00DB21CE" w:rsidP="00AE7C0A">
            <w:pPr>
              <w:spacing w:line="480" w:lineRule="auto"/>
            </w:pPr>
            <w:r w:rsidRPr="00004A7E">
              <w:t>1.18</w:t>
            </w:r>
          </w:p>
        </w:tc>
      </w:tr>
      <w:tr w:rsidR="00DB21CE" w:rsidRPr="00004A7E" w14:paraId="0DBDA17B" w14:textId="77777777" w:rsidTr="005C18A2">
        <w:tc>
          <w:tcPr>
            <w:tcW w:w="1352" w:type="dxa"/>
            <w:vMerge/>
          </w:tcPr>
          <w:p w14:paraId="6A5A8E7E" w14:textId="77777777" w:rsidR="00DB21CE" w:rsidRPr="00004A7E" w:rsidRDefault="00DB21CE" w:rsidP="00AE7C0A">
            <w:pPr>
              <w:spacing w:line="480" w:lineRule="auto"/>
            </w:pPr>
          </w:p>
        </w:tc>
        <w:tc>
          <w:tcPr>
            <w:tcW w:w="1298" w:type="dxa"/>
          </w:tcPr>
          <w:p w14:paraId="2F197461" w14:textId="77777777" w:rsidR="00DB21CE" w:rsidRPr="00004A7E" w:rsidRDefault="00DB21CE" w:rsidP="00AE7C0A">
            <w:pPr>
              <w:spacing w:line="480" w:lineRule="auto"/>
            </w:pPr>
            <w:r w:rsidRPr="00004A7E">
              <w:t>Seton</w:t>
            </w:r>
          </w:p>
        </w:tc>
        <w:tc>
          <w:tcPr>
            <w:tcW w:w="1327" w:type="dxa"/>
          </w:tcPr>
          <w:p w14:paraId="7E9289B2" w14:textId="77777777" w:rsidR="00DB21CE" w:rsidRPr="00004A7E" w:rsidRDefault="00DB21CE" w:rsidP="00AE7C0A">
            <w:pPr>
              <w:spacing w:line="480" w:lineRule="auto"/>
            </w:pPr>
            <w:r w:rsidRPr="00004A7E">
              <w:t>Portage</w:t>
            </w:r>
          </w:p>
        </w:tc>
        <w:tc>
          <w:tcPr>
            <w:tcW w:w="812" w:type="dxa"/>
          </w:tcPr>
          <w:p w14:paraId="56B97769" w14:textId="77777777" w:rsidR="00DB21CE" w:rsidRPr="00004A7E" w:rsidRDefault="00DB21CE" w:rsidP="00AE7C0A">
            <w:pPr>
              <w:spacing w:line="480" w:lineRule="auto"/>
            </w:pPr>
            <w:r w:rsidRPr="00004A7E">
              <w:t>1965</w:t>
            </w:r>
          </w:p>
        </w:tc>
        <w:tc>
          <w:tcPr>
            <w:tcW w:w="1172" w:type="dxa"/>
          </w:tcPr>
          <w:p w14:paraId="2426D9D4" w14:textId="77777777" w:rsidR="00DB21CE" w:rsidRPr="00004A7E" w:rsidRDefault="00DB21CE" w:rsidP="00AE7C0A">
            <w:pPr>
              <w:spacing w:line="480" w:lineRule="auto"/>
            </w:pPr>
            <w:r w:rsidRPr="00004A7E">
              <w:t>Ricker</w:t>
            </w:r>
          </w:p>
        </w:tc>
        <w:tc>
          <w:tcPr>
            <w:tcW w:w="642" w:type="dxa"/>
          </w:tcPr>
          <w:p w14:paraId="017F55F6" w14:textId="77777777" w:rsidR="00DB21CE" w:rsidRPr="00004A7E" w:rsidRDefault="00DB21CE" w:rsidP="00AE7C0A">
            <w:pPr>
              <w:spacing w:line="480" w:lineRule="auto"/>
            </w:pPr>
            <w:r w:rsidRPr="00004A7E">
              <w:t>2.06</w:t>
            </w:r>
          </w:p>
        </w:tc>
        <w:tc>
          <w:tcPr>
            <w:tcW w:w="1026" w:type="dxa"/>
          </w:tcPr>
          <w:p w14:paraId="0D117DD6" w14:textId="77777777" w:rsidR="00DB21CE" w:rsidRPr="00004A7E" w:rsidRDefault="00DB21CE" w:rsidP="00AE7C0A">
            <w:pPr>
              <w:spacing w:line="480" w:lineRule="auto"/>
            </w:pPr>
            <w:r w:rsidRPr="00004A7E">
              <w:t>35.98</w:t>
            </w:r>
          </w:p>
        </w:tc>
        <w:tc>
          <w:tcPr>
            <w:tcW w:w="1004" w:type="dxa"/>
          </w:tcPr>
          <w:p w14:paraId="73152872" w14:textId="77777777" w:rsidR="00DB21CE" w:rsidRPr="00004A7E" w:rsidRDefault="00DB21CE" w:rsidP="00AE7C0A">
            <w:pPr>
              <w:spacing w:line="480" w:lineRule="auto"/>
            </w:pPr>
            <w:r w:rsidRPr="00004A7E">
              <w:t>1.12</w:t>
            </w:r>
          </w:p>
        </w:tc>
      </w:tr>
      <w:tr w:rsidR="00DB21CE" w:rsidRPr="00004A7E" w14:paraId="56838D50" w14:textId="77777777" w:rsidTr="005C18A2">
        <w:tc>
          <w:tcPr>
            <w:tcW w:w="1352" w:type="dxa"/>
            <w:vMerge/>
          </w:tcPr>
          <w:p w14:paraId="3EE8915F" w14:textId="77777777" w:rsidR="00DB21CE" w:rsidRPr="00004A7E" w:rsidRDefault="00DB21CE" w:rsidP="00AE7C0A">
            <w:pPr>
              <w:spacing w:line="480" w:lineRule="auto"/>
            </w:pPr>
          </w:p>
        </w:tc>
        <w:tc>
          <w:tcPr>
            <w:tcW w:w="1298" w:type="dxa"/>
          </w:tcPr>
          <w:p w14:paraId="7B1DD15C" w14:textId="77777777" w:rsidR="00DB21CE" w:rsidRPr="00004A7E" w:rsidRDefault="00DB21CE" w:rsidP="00AE7C0A">
            <w:pPr>
              <w:spacing w:line="480" w:lineRule="auto"/>
            </w:pPr>
            <w:r w:rsidRPr="00004A7E">
              <w:t>Harrison (upstream)</w:t>
            </w:r>
          </w:p>
        </w:tc>
        <w:tc>
          <w:tcPr>
            <w:tcW w:w="1327" w:type="dxa"/>
          </w:tcPr>
          <w:p w14:paraId="41F5AD2F" w14:textId="77777777" w:rsidR="00DB21CE" w:rsidRPr="00004A7E" w:rsidRDefault="00DB21CE" w:rsidP="00AE7C0A">
            <w:pPr>
              <w:spacing w:line="480" w:lineRule="auto"/>
            </w:pPr>
            <w:r w:rsidRPr="00004A7E">
              <w:t>Weaver Creek</w:t>
            </w:r>
          </w:p>
        </w:tc>
        <w:tc>
          <w:tcPr>
            <w:tcW w:w="812" w:type="dxa"/>
          </w:tcPr>
          <w:p w14:paraId="0901BA2C" w14:textId="77777777" w:rsidR="00DB21CE" w:rsidRPr="00004A7E" w:rsidRDefault="00DB21CE" w:rsidP="00AE7C0A">
            <w:pPr>
              <w:spacing w:line="480" w:lineRule="auto"/>
            </w:pPr>
            <w:r w:rsidRPr="00004A7E">
              <w:t>1966</w:t>
            </w:r>
          </w:p>
        </w:tc>
        <w:tc>
          <w:tcPr>
            <w:tcW w:w="1172" w:type="dxa"/>
          </w:tcPr>
          <w:p w14:paraId="224FD226" w14:textId="77777777" w:rsidR="00DB21CE" w:rsidRPr="00004A7E" w:rsidRDefault="00DB21CE" w:rsidP="00AE7C0A">
            <w:pPr>
              <w:spacing w:line="480" w:lineRule="auto"/>
            </w:pPr>
            <w:r w:rsidRPr="00004A7E">
              <w:t>Ricker</w:t>
            </w:r>
          </w:p>
        </w:tc>
        <w:tc>
          <w:tcPr>
            <w:tcW w:w="642" w:type="dxa"/>
          </w:tcPr>
          <w:p w14:paraId="6B3DBD11" w14:textId="77777777" w:rsidR="00DB21CE" w:rsidRPr="00004A7E" w:rsidRDefault="00DB21CE" w:rsidP="00AE7C0A">
            <w:pPr>
              <w:spacing w:line="480" w:lineRule="auto"/>
            </w:pPr>
            <w:r w:rsidRPr="00004A7E">
              <w:t>2.21</w:t>
            </w:r>
          </w:p>
        </w:tc>
        <w:tc>
          <w:tcPr>
            <w:tcW w:w="1026" w:type="dxa"/>
          </w:tcPr>
          <w:p w14:paraId="3A8B1708" w14:textId="77777777" w:rsidR="00DB21CE" w:rsidRPr="00004A7E" w:rsidRDefault="00DB21CE" w:rsidP="00AE7C0A">
            <w:pPr>
              <w:spacing w:line="480" w:lineRule="auto"/>
            </w:pPr>
            <w:r w:rsidRPr="00004A7E">
              <w:t>5.89</w:t>
            </w:r>
          </w:p>
        </w:tc>
        <w:tc>
          <w:tcPr>
            <w:tcW w:w="1004" w:type="dxa"/>
          </w:tcPr>
          <w:p w14:paraId="04FF704B" w14:textId="77777777" w:rsidR="00DB21CE" w:rsidRPr="00004A7E" w:rsidRDefault="00DB21CE" w:rsidP="00AE7C0A">
            <w:pPr>
              <w:spacing w:line="480" w:lineRule="auto"/>
            </w:pPr>
            <w:r w:rsidRPr="00004A7E">
              <w:t>0.91</w:t>
            </w:r>
          </w:p>
        </w:tc>
      </w:tr>
    </w:tbl>
    <w:p w14:paraId="0FD12C61" w14:textId="77777777" w:rsidR="00DB21CE" w:rsidRPr="00004A7E" w:rsidRDefault="00DB21CE" w:rsidP="00AE7C0A">
      <w:pPr>
        <w:spacing w:line="480" w:lineRule="auto"/>
      </w:pPr>
      <w:r w:rsidRPr="00004A7E">
        <w:t>*Cultus spawner abundance and catch estimates extend to 2011, but the population has been heavily managed since 2000 using a captive breeding program. As a result, population parameters were estimated only using data collected prior to this change.</w:t>
      </w:r>
    </w:p>
    <w:p w14:paraId="66A03172" w14:textId="77777777" w:rsidR="00DB21CE" w:rsidRPr="00004A7E" w:rsidRDefault="00DB21CE" w:rsidP="00AE7C0A">
      <w:pPr>
        <w:tabs>
          <w:tab w:val="left" w:pos="709"/>
        </w:tabs>
        <w:spacing w:line="480" w:lineRule="auto"/>
        <w:rPr>
          <w:i/>
        </w:rPr>
      </w:pPr>
      <w:r w:rsidRPr="00004A7E">
        <w:rPr>
          <w:i/>
        </w:rPr>
        <w:t>Synchrony metrics and retrospective analysis</w:t>
      </w:r>
    </w:p>
    <w:p w14:paraId="2A95C2B3" w14:textId="77777777" w:rsidR="00DB21CE" w:rsidRPr="00004A7E" w:rsidRDefault="00DB21CE" w:rsidP="00AE7C0A">
      <w:pPr>
        <w:spacing w:line="480" w:lineRule="auto"/>
      </w:pPr>
      <w:r w:rsidRPr="00004A7E">
        <w:rPr>
          <w:i/>
        </w:rPr>
        <w:tab/>
      </w:r>
      <w:r w:rsidRPr="00004A7E">
        <w:t xml:space="preserve">We examined temporal changes in three metrics of metapopulation variability </w:t>
      </w:r>
      <w:r w:rsidRPr="00004A7E">
        <w:fldChar w:fldCharType="begin">
          <w:fldData xml:space="preserve">PEVuZE5vdGU+PENpdGU+PEF1dGhvcj5Mb3JlYXU8L0F1dGhvcj48WWVhcj4yMDA4PC9ZZWFyPjxS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</w:fldData>
        </w:fldChar>
      </w:r>
      <w:r w:rsidRPr="00004A7E">
        <w:instrText xml:space="preserve"> ADDIN EN.CITE </w:instrText>
      </w:r>
      <w:r w:rsidRPr="00004A7E">
        <w:fldChar w:fldCharType="begin">
          <w:fldData xml:space="preserve">PEVuZE5vdGU+PENpdGU+PEF1dGhvcj5Mb3JlYXU8L0F1dGhvcj48WWVhcj4yMDA4PC9ZZWFyPjxS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</w:fldData>
        </w:fldChar>
      </w:r>
      <w:r w:rsidRPr="00004A7E">
        <w:instrText xml:space="preserve"> ADDIN EN.CITE.DATA </w:instrText>
      </w:r>
      <w:r w:rsidRPr="00004A7E">
        <w:fldChar w:fldCharType="end"/>
      </w:r>
      <w:r w:rsidRPr="00004A7E">
        <w:fldChar w:fldCharType="separate"/>
      </w:r>
      <w:r w:rsidRPr="00004A7E">
        <w:rPr>
          <w:noProof/>
        </w:rPr>
        <w:t>(Loreau &amp; de Mazancourt 2008; Thibaut &amp; Connolly 2013)</w:t>
      </w:r>
      <w:r w:rsidRPr="00004A7E">
        <w:fldChar w:fldCharType="end"/>
      </w:r>
      <w:r w:rsidRPr="00004A7E">
        <w:t xml:space="preserve">. The synchrony index reflects the relative degree of similarity in the dynamics of an ecological aggregate’s components. It is defined as the total temporal variance of the components (i.e. sum of all elements of the variance-covariance matrix </w:t>
      </w:r>
      <w:r w:rsidRPr="00004A7E">
        <w:rPr>
          <w:b/>
        </w:rPr>
        <w:t>V</w:t>
      </w:r>
      <w:r w:rsidRPr="00004A7E">
        <w:t>), divided by the variance of a hypothetical aggregate with the same component variances, but perfect covariance.</w:t>
      </w:r>
    </w:p>
    <w:p w14:paraId="4E5B102A" w14:textId="77777777" w:rsidR="00DB21CE" w:rsidRPr="00004A7E" w:rsidRDefault="00DB21CE" w:rsidP="00AE7C0A">
      <w:pPr>
        <w:spacing w:line="480" w:lineRule="auto"/>
      </w:pPr>
      <w:r w:rsidRPr="00004A7E">
        <w:t>Equation 1</w:t>
      </w:r>
      <w:r w:rsidRPr="00004A7E">
        <w:tab/>
      </w:r>
      <w:r w:rsidRPr="00004A7E">
        <w:tab/>
      </w:r>
      <w:r w:rsidRPr="00004A7E">
        <w:tab/>
        <w:t xml:space="preserve"> </w:t>
      </w:r>
      <m:oMath>
        <m:sSub>
          <m:sSubPr>
            <m:ctrlPr>
              <w:rPr>
                <w:rFonts w:ascii="Cambria Math" w:hAnsi="Cambria Math"/>
                <w:i/>
              </w:rPr>
            </m:ctrlPr>
          </m:sSubPr>
          <m:e>
            <m:r>
              <m:rPr>
                <m:sty m:val="b"/>
              </m:rPr>
              <w:rPr>
                <w:rFonts w:ascii="Cambria Math" w:hAnsi="Cambria Math" w:cs="Arial"/>
                <w:color w:val="222222"/>
                <w:shd w:val="clear" w:color="auto" w:fill="FFFFFF"/>
              </w:rPr>
              <m:t>V</m:t>
            </m:r>
          </m:e>
          <m:sub>
            <m:r>
              <w:rPr>
                <w:rFonts w:ascii="Cambria Math" w:hAnsi="Cambria Math"/>
              </w:rPr>
              <m:t>n</m:t>
            </m:r>
          </m:sub>
        </m:sSub>
        <m:r>
          <w:rPr>
            <w:rFonts w:ascii="Cambria Math" w:hAnsi="Cambria Math"/>
          </w:rPr>
          <m:t xml:space="preserve">= </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(1,1)</m:t>
                  </m:r>
                </m:e>
                <m:e>
                  <m:r>
                    <w:rPr>
                      <w:rFonts w:ascii="Cambria Math" w:hAnsi="Cambria Math"/>
                    </w:rPr>
                    <m:t>⋯</m:t>
                  </m:r>
                </m:e>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(1,n)</m:t>
                  </m:r>
                </m:e>
              </m:mr>
              <m:mr>
                <m:e>
                  <m:r>
                    <w:rPr>
                      <w:rFonts w:ascii="Cambria Math" w:hAnsi="Cambria Math"/>
                    </w:rPr>
                    <m:t>⋮</m:t>
                  </m:r>
                </m:e>
                <m:e>
                  <m:r>
                    <w:rPr>
                      <w:rFonts w:ascii="Cambria Math" w:hAnsi="Cambria Math"/>
                    </w:rPr>
                    <m:t>⋱</m:t>
                  </m:r>
                </m:e>
                <m:e>
                  <m:r>
                    <w:rPr>
                      <w:rFonts w:ascii="Cambria Math" w:hAnsi="Cambria Math"/>
                    </w:rPr>
                    <m:t>⋮</m:t>
                  </m:r>
                </m:e>
              </m:mr>
              <m:mr>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(n,1)</m:t>
                  </m:r>
                </m:e>
                <m:e>
                  <m:r>
                    <w:rPr>
                      <w:rFonts w:ascii="Cambria Math" w:hAnsi="Cambria Math"/>
                    </w:rPr>
                    <m:t>⋯</m:t>
                  </m:r>
                </m:e>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(n,n)</m:t>
                  </m:r>
                </m:e>
              </m:mr>
            </m:m>
          </m:e>
        </m:d>
      </m:oMath>
    </w:p>
    <w:p w14:paraId="1687EB82" w14:textId="77777777" w:rsidR="00DB21CE" w:rsidRPr="00004A7E" w:rsidRDefault="00AE22D2" w:rsidP="00AE7C0A">
      <w:pPr>
        <w:spacing w:line="480" w:lineRule="auto"/>
        <w:rPr>
          <w:rFonts w:eastAsiaTheme="minorEastAsia"/>
        </w:rPr>
      </w:pPr>
      <m:oMathPara>
        <m:oMath>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d>
            <m:dPr>
              <m:ctrlPr>
                <w:rPr>
                  <w:rFonts w:ascii="Cambria Math" w:hAnsi="Cambria Math"/>
                  <w:i/>
                </w:rPr>
              </m:ctrlPr>
            </m:dPr>
            <m:e>
              <m:r>
                <w:rPr>
                  <w:rFonts w:ascii="Cambria Math" w:hAnsi="Cambria Math"/>
                </w:rPr>
                <m:t>i, j</m:t>
              </m:r>
            </m:e>
          </m:d>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i,  j</m:t>
              </m:r>
            </m:sub>
          </m:sSub>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(i,i)</m:t>
              </m:r>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(j,j)</m:t>
              </m:r>
            </m:e>
          </m:rad>
        </m:oMath>
      </m:oMathPara>
    </w:p>
    <w:p w14:paraId="7762A24E" w14:textId="77777777" w:rsidR="00DB21CE" w:rsidRPr="00004A7E" w:rsidRDefault="00DB21CE" w:rsidP="00AE7C0A">
      <w:pPr>
        <w:spacing w:line="480" w:lineRule="auto"/>
      </w:pPr>
      <m:oMathPara>
        <m:oMath>
          <m:r>
            <w:rPr>
              <w:rFonts w:ascii="Cambria Math" w:hAnsi="Cambria Math"/>
            </w:rPr>
            <m:t xml:space="preserve">φ= </m:t>
          </m:r>
          <m:f>
            <m:fPr>
              <m:ctrlPr>
                <w:rPr>
                  <w:rFonts w:ascii="Cambria Math" w:hAnsi="Cambria Math"/>
                  <w:i/>
                </w:rPr>
              </m:ctrlPr>
            </m:fPr>
            <m:num>
              <m:nary>
                <m:naryPr>
                  <m:chr m:val="∑"/>
                  <m:limLoc m:val="subSup"/>
                  <m:supHide m:val="1"/>
                  <m:ctrlPr>
                    <w:rPr>
                      <w:rFonts w:ascii="Cambria Math" w:hAnsi="Cambria Math"/>
                      <w:i/>
                    </w:rPr>
                  </m:ctrlPr>
                </m:naryPr>
                <m:sub>
                  <m:r>
                    <w:rPr>
                      <w:rFonts w:ascii="Cambria Math" w:hAnsi="Cambria Math"/>
                    </w:rPr>
                    <m:t>ij</m:t>
                  </m:r>
                </m:sub>
                <m:sup/>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(i, j)</m:t>
                  </m:r>
                </m:e>
              </m:nary>
            </m:num>
            <m:den>
              <m:r>
                <w:rPr>
                  <w:rFonts w:ascii="Cambria Math" w:hAnsi="Cambria Math"/>
                </w:rPr>
                <m:t>(</m:t>
              </m:r>
              <m:nary>
                <m:naryPr>
                  <m:chr m:val="∑"/>
                  <m:limLoc m:val="subSup"/>
                  <m:supHide m:val="1"/>
                  <m:ctrlPr>
                    <w:rPr>
                      <w:rFonts w:ascii="Cambria Math" w:hAnsi="Cambria Math"/>
                      <w:i/>
                    </w:rPr>
                  </m:ctrlPr>
                </m:naryPr>
                <m:sub>
                  <m:r>
                    <w:rPr>
                      <w:rFonts w:ascii="Cambria Math" w:hAnsi="Cambria Math"/>
                    </w:rPr>
                    <m:t>i</m:t>
                  </m:r>
                </m:sub>
                <m:sup/>
                <m:e>
                  <m:r>
                    <w:rPr>
                      <w:rFonts w:ascii="Cambria Math" w:hAnsi="Cambria Math"/>
                    </w:rPr>
                    <m:t xml:space="preserve"> </m:t>
                  </m:r>
                  <m:sSup>
                    <m:sSupPr>
                      <m:ctrlPr>
                        <w:rPr>
                          <w:rFonts w:ascii="Cambria Math" w:hAnsi="Cambria Math"/>
                          <w:i/>
                        </w:rPr>
                      </m:ctrlPr>
                    </m:sSupPr>
                    <m:e>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(i, i)</m:t>
                          </m:r>
                        </m:e>
                      </m:rad>
                      <m:r>
                        <w:rPr>
                          <w:rFonts w:ascii="Cambria Math" w:hAnsi="Cambria Math"/>
                        </w:rPr>
                        <m:t>)</m:t>
                      </m:r>
                    </m:e>
                    <m:sup>
                      <m:r>
                        <w:rPr>
                          <w:rFonts w:ascii="Cambria Math" w:hAnsi="Cambria Math"/>
                        </w:rPr>
                        <m:t>2</m:t>
                      </m:r>
                    </m:sup>
                  </m:sSup>
                </m:e>
              </m:nary>
            </m:den>
          </m:f>
          <m:r>
            <w:rPr>
              <w:rFonts w:ascii="Cambria Math" w:hAnsi="Cambria Math"/>
            </w:rPr>
            <m:t xml:space="preserve">= </m:t>
          </m:r>
          <m:f>
            <m:fPr>
              <m:ctrlPr>
                <w:rPr>
                  <w:rFonts w:ascii="Cambria Math" w:hAnsi="Cambria Math"/>
                  <w:i/>
                </w:rPr>
              </m:ctrlPr>
            </m:fPr>
            <m:num>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agg</m:t>
                  </m:r>
                </m:sup>
              </m:sSubSup>
            </m:num>
            <m:den>
              <m:r>
                <w:rPr>
                  <w:rFonts w:ascii="Cambria Math" w:hAnsi="Cambria Math"/>
                </w:rPr>
                <m:t>(</m:t>
              </m:r>
              <m:nary>
                <m:naryPr>
                  <m:chr m:val="∑"/>
                  <m:limLoc m:val="subSup"/>
                  <m:supHide m:val="1"/>
                  <m:ctrlPr>
                    <w:rPr>
                      <w:rFonts w:ascii="Cambria Math" w:hAnsi="Cambria Math"/>
                      <w:i/>
                    </w:rPr>
                  </m:ctrlPr>
                </m:naryPr>
                <m:sub>
                  <m:r>
                    <w:rPr>
                      <w:rFonts w:ascii="Cambria Math" w:hAnsi="Cambria Math"/>
                    </w:rPr>
                    <m:t>i</m:t>
                  </m:r>
                </m:sub>
                <m:sup/>
                <m:e>
                  <m:r>
                    <w:rPr>
                      <w:rFonts w:ascii="Cambria Math" w:hAnsi="Cambria Math"/>
                    </w:rPr>
                    <m:t xml:space="preserve"> </m:t>
                  </m:r>
                  <m:sSup>
                    <m:sSupPr>
                      <m:ctrlPr>
                        <w:rPr>
                          <w:rFonts w:ascii="Cambria Math" w:hAnsi="Cambria Math"/>
                          <w:i/>
                        </w:rPr>
                      </m:ctrlPr>
                    </m:sSupPr>
                    <m:e>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(i, i)</m:t>
                          </m:r>
                        </m:e>
                      </m:rad>
                      <m:r>
                        <w:rPr>
                          <w:rFonts w:ascii="Cambria Math" w:hAnsi="Cambria Math"/>
                        </w:rPr>
                        <m:t>)</m:t>
                      </m:r>
                    </m:e>
                    <m:sup>
                      <m:r>
                        <w:rPr>
                          <w:rFonts w:ascii="Cambria Math" w:hAnsi="Cambria Math"/>
                        </w:rPr>
                        <m:t>2</m:t>
                      </m:r>
                    </m:sup>
                  </m:sSup>
                </m:e>
              </m:nary>
            </m:den>
          </m:f>
        </m:oMath>
      </m:oMathPara>
    </w:p>
    <w:p w14:paraId="1DF98080" w14:textId="1B2920AE" w:rsidR="00DB21CE" w:rsidRPr="00004A7E" w:rsidRDefault="00DB21CE" w:rsidP="00AE7C0A">
      <w:pPr>
        <w:spacing w:line="480" w:lineRule="auto"/>
      </w:pPr>
      <w:r w:rsidRPr="00004A7E">
        <w:t xml:space="preserve">Here </w:t>
      </w:r>
      <m:oMath>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(i,j)</m:t>
        </m:r>
      </m:oMath>
      <w:r w:rsidRPr="00004A7E">
        <w:rPr>
          <w:i/>
        </w:rPr>
        <w:t xml:space="preserve"> </w:t>
      </w:r>
      <w:r w:rsidRPr="00004A7E">
        <w:t xml:space="preserve">denotes </w:t>
      </w:r>
      <w:r w:rsidR="00E62789" w:rsidRPr="00004A7E">
        <w:t xml:space="preserve">temporal </w:t>
      </w:r>
      <w:r w:rsidRPr="00004A7E">
        <w:t xml:space="preserve">covariance in </w:t>
      </w:r>
      <w:r w:rsidR="005C18A2" w:rsidRPr="00004A7E">
        <w:t xml:space="preserve">abundance </w:t>
      </w:r>
      <w:r w:rsidRPr="00004A7E">
        <w:t xml:space="preserve">for populations </w:t>
      </w:r>
      <w:r w:rsidRPr="00004A7E">
        <w:rPr>
          <w:i/>
        </w:rPr>
        <w:t xml:space="preserve">i </w:t>
      </w:r>
      <w:r w:rsidRPr="00004A7E">
        <w:t xml:space="preserve">and </w:t>
      </w:r>
      <w:r w:rsidRPr="00004A7E">
        <w:rPr>
          <w:i/>
        </w:rPr>
        <w:t xml:space="preserve">j </w:t>
      </w:r>
      <w:r w:rsidRPr="00004A7E">
        <w:t xml:space="preserve">within the aggregate of </w:t>
      </w:r>
      <w:r w:rsidRPr="00004A7E">
        <w:rPr>
          <w:i/>
        </w:rPr>
        <w:t>n</w:t>
      </w:r>
      <w:r w:rsidRPr="00004A7E">
        <w:t xml:space="preserve"> populations. Thus the simplified numerator represents the variance of aggregate abundance, consisting of </w:t>
      </w:r>
      <w:r w:rsidRPr="00004A7E">
        <w:rPr>
          <w:i/>
        </w:rPr>
        <w:t>n</w:t>
      </w:r>
      <w:r w:rsidRPr="00004A7E">
        <w:t xml:space="preserve"> populations, and the denominator is the variance of a hypothetical, perfectly </w:t>
      </w:r>
      <w:r w:rsidRPr="00004A7E">
        <w:lastRenderedPageBreak/>
        <w:t xml:space="preserve">synchronized population </w:t>
      </w:r>
      <w:r w:rsidRPr="00004A7E">
        <w:fldChar w:fldCharType="begin">
          <w:fldData xml:space="preserve">PEVuZE5vdGU+PENpdGU+PEF1dGhvcj5Mb3JlYXU8L0F1dGhvcj48WWVhcj4yMDA4PC9ZZWFyPjxS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</w:fldData>
        </w:fldChar>
      </w:r>
      <w:r w:rsidRPr="00004A7E">
        <w:instrText xml:space="preserve"> ADDIN EN.CITE </w:instrText>
      </w:r>
      <w:r w:rsidRPr="00004A7E">
        <w:fldChar w:fldCharType="begin">
          <w:fldData xml:space="preserve">PEVuZE5vdGU+PENpdGU+PEF1dGhvcj5Mb3JlYXU8L0F1dGhvcj48WWVhcj4yMDA4PC9ZZWFyPjxS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</w:fldData>
        </w:fldChar>
      </w:r>
      <w:r w:rsidRPr="00004A7E">
        <w:instrText xml:space="preserve"> ADDIN EN.CITE.DATA </w:instrText>
      </w:r>
      <w:r w:rsidRPr="00004A7E">
        <w:fldChar w:fldCharType="end"/>
      </w:r>
      <w:r w:rsidRPr="00004A7E">
        <w:fldChar w:fldCharType="separate"/>
      </w:r>
      <w:r w:rsidRPr="00004A7E">
        <w:rPr>
          <w:noProof/>
        </w:rPr>
        <w:t>(Loreau &amp; de Mazancourt 2008; Thibaut &amp; Connolly 2013)</w:t>
      </w:r>
      <w:r w:rsidRPr="00004A7E">
        <w:fldChar w:fldCharType="end"/>
      </w:r>
      <w:r w:rsidRPr="00004A7E">
        <w:t xml:space="preserve">. The synchrony index </w:t>
      </w:r>
      <m:oMath>
        <m:r>
          <w:rPr>
            <w:rFonts w:ascii="Cambria Math" w:hAnsi="Cambria Math"/>
          </w:rPr>
          <m:t>φ</m:t>
        </m:r>
      </m:oMath>
      <w:r w:rsidRPr="00004A7E">
        <w:t xml:space="preserve"> is analogous to comparing mean pairwise correlation coefficients, which have been used in similar analyses (e.g. Peterman and Dorner 2012</w:t>
      </w:r>
      <w:r w:rsidRPr="00004A7E">
        <w:fldChar w:fldCharType="begin"/>
      </w:r>
      <w:r w:rsidRPr="00004A7E">
        <w:instrText xml:space="preserve"> ADDIN EN.CITE &lt;EndNote&gt;&lt;Cite Hidden="1"&gt;&lt;Author&gt;Peterman&lt;/Author&gt;&lt;Year&gt;2012&lt;/Year&gt;&lt;RecNum&gt;178&lt;/RecNum&gt;&lt;record&gt;&lt;rec-number&gt;178&lt;/rec-number&gt;&lt;foreign-keys&gt;&lt;key app="EN" db-id="eez0aevwa0afpdexr0lvefp6z0xpepv5rfx5" timestamp="1377884965"&gt;178&lt;/key&gt;&lt;key app="ENWeb" db-id=""&gt;0&lt;/key&gt;&lt;/foreign-keys&gt;&lt;ref-type name="Journal Article"&gt;17&lt;/ref-type&gt;&lt;contributors&gt;&lt;authors&gt;&lt;author&gt;Peterman, Randall M.&lt;/author&gt;&lt;author&gt;Dorner, Brigitte&lt;/author&gt;&lt;/authors&gt;&lt;/contributors&gt;&lt;titles&gt;&lt;title&gt;&lt;style face="normal" font="default" size="100%"&gt;A widespread decrease in productivity of Sockeye Salmon (&lt;/style&gt;&lt;style face="italic" font="default" size="100%"&gt;Oncorhynchus nerka&lt;/style&gt;&lt;style face="normal" font="default" size="100%"&gt;) populations in western North America&lt;/style&gt;&lt;/title&gt;&lt;secondary-title&gt;Canadian Journal of Fisheries and Aquatic Sciences&lt;/secondary-title&gt;&lt;/titles&gt;&lt;periodical&gt;&lt;full-title&gt;Canadian Journal of Fisheries and Aquatic Sciences&lt;/full-title&gt;&lt;abbr-1&gt;Can. J. Fish. Aquat. Sci.&lt;/abbr-1&gt;&lt;abbr-2&gt;Can J Fish Aquat Sci&lt;/abbr-2&gt;&lt;/periodical&gt;&lt;pages&gt;1255-1260&lt;/pages&gt;&lt;volume&gt;69&lt;/volume&gt;&lt;number&gt;8&lt;/number&gt;&lt;dates&gt;&lt;year&gt;2012&lt;/year&gt;&lt;/dates&gt;&lt;isbn&gt;0706-652X&amp;#xD;1205-7533&lt;/isbn&gt;&lt;urls&gt;&lt;/urls&gt;&lt;electronic-resource-num&gt;10.1139/f2012-063&lt;/electronic-resource-num&gt;&lt;/record&gt;&lt;/Cite&gt;&lt;/EndNote&gt;</w:instrText>
      </w:r>
      <w:r w:rsidRPr="00004A7E">
        <w:fldChar w:fldCharType="end"/>
      </w:r>
      <w:r w:rsidRPr="00004A7E">
        <w:t xml:space="preserve">), but </w:t>
      </w:r>
      <m:oMath>
        <m:r>
          <w:rPr>
            <w:rFonts w:ascii="Cambria Math" w:hAnsi="Cambria Math"/>
          </w:rPr>
          <m:t>φ</m:t>
        </m:r>
      </m:oMath>
      <w:r w:rsidRPr="00004A7E">
        <w:t xml:space="preserve"> makes no distributional assumptions, is normalized (i.e. ranges between 0 and 1 regardless of the number of components), and explicitly accounts for unequal variances among components </w:t>
      </w:r>
      <w:r w:rsidRPr="00004A7E">
        <w:fldChar w:fldCharType="begin"/>
      </w:r>
      <w:r w:rsidRPr="00004A7E">
        <w:instrText xml:space="preserve"> ADDIN EN.CITE &lt;EndNote&gt;&lt;Cite&gt;&lt;Author&gt;Thibaut&lt;/Author&gt;&lt;Year&gt;2013&lt;/Year&gt;&lt;RecNum&gt;1205&lt;/RecNum&gt;&lt;DisplayText&gt;(Thibaut &amp;amp; Connolly 2013)&lt;/DisplayText&gt;&lt;record&gt;&lt;rec-number&gt;1205&lt;/rec-number&gt;&lt;foreign-keys&gt;&lt;key app="EN" db-id="eez0aevwa0afpdexr0lvefp6z0xpepv5rfx5" timestamp="1440896406"&gt;1205&lt;/key&gt;&lt;key app="ENWeb" db-id=""&gt;0&lt;/key&gt;&lt;/foreign-keys&gt;&lt;ref-type name="Journal Article"&gt;17&lt;/ref-type&gt;&lt;contributors&gt;&lt;authors&gt;&lt;author&gt;Thibaut, L. M.&lt;/author&gt;&lt;author&gt;Connolly, S. R.&lt;/author&gt;&lt;/authors&gt;&lt;/contributors&gt;&lt;auth-address&gt;School of Marine and Tropical Biology, ARC Centre of Excellence for Coral Reef Studies, James Cook University, Townsville, QLD 4811, Australia.&lt;/auth-address&gt;&lt;titles&gt;&lt;title&gt;Understanding diversity-stability relationships: towards a unified model of portfolio effects&lt;/title&gt;&lt;secondary-title&gt;Ecology Letters&lt;/secondary-title&gt;&lt;/titles&gt;&lt;periodical&gt;&lt;full-title&gt;Ecology Letters&lt;/full-title&gt;&lt;abbr-1&gt;Ecol. Lett.&lt;/abbr-1&gt;&lt;abbr-2&gt;Ecol Lett&lt;/abbr-2&gt;&lt;/periodical&gt;&lt;pages&gt;140-50&lt;/pages&gt;&lt;volume&gt;16&lt;/volume&gt;&lt;number&gt;2&lt;/number&gt;&lt;keywords&gt;&lt;keyword&gt;*Biodiversity&lt;/keyword&gt;&lt;keyword&gt;*Ecosystem&lt;/keyword&gt;&lt;keyword&gt;*Models, Biological&lt;/keyword&gt;&lt;keyword&gt;*Population Dynamics&lt;/keyword&gt;&lt;/keywords&gt;&lt;dates&gt;&lt;year&gt;2013&lt;/year&gt;&lt;pub-dates&gt;&lt;date&gt;Feb&lt;/date&gt;&lt;/pub-dates&gt;&lt;/dates&gt;&lt;isbn&gt;1461-0248 (Electronic)&amp;#xD;1461-023X (Linking)&lt;/isbn&gt;&lt;accession-num&gt;23095077&lt;/accession-num&gt;&lt;urls&gt;&lt;related-urls&gt;&lt;url&gt;http://www.ncbi.nlm.nih.gov/pubmed/23095077&lt;/url&gt;&lt;/related-urls&gt;&lt;/urls&gt;&lt;custom2&gt;PMC3588152&lt;/custom2&gt;&lt;electronic-resource-num&gt;10.1111/ele.12019&lt;/electronic-resource-num&gt;&lt;/record&gt;&lt;/Cite&gt;&lt;/EndNote&gt;</w:instrText>
      </w:r>
      <w:r w:rsidRPr="00004A7E">
        <w:fldChar w:fldCharType="separate"/>
      </w:r>
      <w:r w:rsidRPr="00004A7E">
        <w:rPr>
          <w:noProof/>
        </w:rPr>
        <w:t>(Thibaut &amp; Connolly 2013)</w:t>
      </w:r>
      <w:r w:rsidRPr="00004A7E">
        <w:fldChar w:fldCharType="end"/>
      </w:r>
      <w:r w:rsidRPr="00004A7E">
        <w:t>.</w:t>
      </w:r>
    </w:p>
    <w:p w14:paraId="07C37337" w14:textId="5901957A" w:rsidR="00DB21CE" w:rsidRPr="00004A7E" w:rsidRDefault="00DB21CE" w:rsidP="00AE7C0A">
      <w:pPr>
        <w:spacing w:line="480" w:lineRule="auto"/>
      </w:pPr>
      <w:r w:rsidRPr="00004A7E">
        <w:tab/>
        <w:t>T</w:t>
      </w:r>
      <w:r w:rsidR="005C18A2" w:rsidRPr="00004A7E">
        <w:t>he second metric is the mean temporal coefficient</w:t>
      </w:r>
      <w:r w:rsidRPr="00004A7E">
        <w:t xml:space="preserve"> of variation</w:t>
      </w:r>
      <w:r w:rsidR="005C18A2" w:rsidRPr="00004A7E">
        <w:t xml:space="preserve"> among components</w:t>
      </w:r>
      <w:r w:rsidRPr="00004A7E">
        <w:t xml:space="preserve"> (CV</w:t>
      </w:r>
      <w:r w:rsidRPr="00004A7E">
        <w:rPr>
          <w:vertAlign w:val="subscript"/>
        </w:rPr>
        <w:t>c</w:t>
      </w:r>
      <w:r w:rsidRPr="00004A7E">
        <w:t>), weighted by each component’s mean abundance.</w:t>
      </w:r>
    </w:p>
    <w:p w14:paraId="7027A7BF" w14:textId="77777777" w:rsidR="00DB21CE" w:rsidRPr="00004A7E" w:rsidRDefault="00DB21CE" w:rsidP="00AE7C0A">
      <w:pPr>
        <w:spacing w:line="480" w:lineRule="auto"/>
      </w:pPr>
      <w:r w:rsidRPr="00004A7E">
        <w:t xml:space="preserve">Equation 2 </w:t>
      </w:r>
      <w:r w:rsidRPr="00004A7E">
        <w:tab/>
      </w:r>
      <w:r w:rsidRPr="00004A7E">
        <w:tab/>
      </w:r>
      <w:r w:rsidRPr="00004A7E">
        <w:tab/>
      </w:r>
      <w:r w:rsidRPr="00004A7E">
        <w:rPr>
          <w:rFonts w:eastAsiaTheme="minorEastAsia"/>
        </w:rPr>
        <w:tab/>
      </w:r>
      <m:oMath>
        <m:sSub>
          <m:sSubPr>
            <m:ctrlPr>
              <w:rPr>
                <w:rFonts w:ascii="Cambria Math" w:hAnsi="Cambria Math"/>
                <w:i/>
              </w:rPr>
            </m:ctrlPr>
          </m:sSubPr>
          <m:e>
            <m:r>
              <m:rPr>
                <m:sty m:val="p"/>
              </m:rPr>
              <w:rPr>
                <w:rFonts w:ascii="Cambria Math" w:hAnsi="Cambria Math"/>
              </w:rPr>
              <m:t>CV</m:t>
            </m:r>
          </m:e>
          <m:sub>
            <m:r>
              <w:rPr>
                <w:rFonts w:ascii="Cambria Math" w:hAnsi="Cambria Math"/>
              </w:rPr>
              <m:t>C</m:t>
            </m:r>
          </m:sub>
        </m:sSub>
        <m:r>
          <w:rPr>
            <w:rFonts w:ascii="Cambria Math" w:hAnsi="Cambria Math"/>
          </w:rPr>
          <m:t xml:space="preserve">= </m:t>
        </m:r>
        <m:nary>
          <m:naryPr>
            <m:chr m:val="∑"/>
            <m:limLoc m:val="subSup"/>
            <m:supHide m:val="1"/>
            <m:ctrlPr>
              <w:rPr>
                <w:rFonts w:ascii="Cambria Math" w:hAnsi="Cambria Math"/>
                <w:i/>
              </w:rPr>
            </m:ctrlPr>
          </m:naryPr>
          <m:sub>
            <m:r>
              <w:rPr>
                <w:rFonts w:ascii="Cambria Math" w:hAnsi="Cambria Math"/>
              </w:rPr>
              <m:t>i</m:t>
            </m:r>
          </m:sub>
          <m:sup/>
          <m:e>
            <m:f>
              <m:fPr>
                <m:ctrlPr>
                  <w:rPr>
                    <w:rFonts w:ascii="Cambria Math" w:hAnsi="Cambria Math"/>
                    <w:i/>
                  </w:rPr>
                </m:ctrlPr>
              </m:fPr>
              <m:num>
                <m:sSubSup>
                  <m:sSubSupPr>
                    <m:ctrlPr>
                      <w:rPr>
                        <w:rFonts w:ascii="Cambria Math" w:hAnsi="Cambria Math"/>
                        <w:i/>
                      </w:rPr>
                    </m:ctrlPr>
                  </m:sSubSupPr>
                  <m:e>
                    <m:r>
                      <w:rPr>
                        <w:rFonts w:ascii="Cambria Math" w:hAnsi="Cambria Math"/>
                      </w:rPr>
                      <m:t>m</m:t>
                    </m:r>
                  </m:e>
                  <m:sub>
                    <m:r>
                      <w:rPr>
                        <w:rFonts w:ascii="Cambria Math" w:hAnsi="Cambria Math"/>
                      </w:rPr>
                      <m:t>n</m:t>
                    </m:r>
                  </m:sub>
                  <m:sup>
                    <m:r>
                      <w:rPr>
                        <w:rFonts w:ascii="Cambria Math" w:hAnsi="Cambria Math"/>
                      </w:rPr>
                      <m:t>pop</m:t>
                    </m:r>
                  </m:sup>
                </m:sSubSup>
                <m:r>
                  <w:rPr>
                    <w:rFonts w:ascii="Cambria Math" w:hAnsi="Cambria Math"/>
                  </w:rPr>
                  <m:t>(i)</m:t>
                </m:r>
              </m:num>
              <m:den>
                <m:sSubSup>
                  <m:sSubSupPr>
                    <m:ctrlPr>
                      <w:rPr>
                        <w:rFonts w:ascii="Cambria Math" w:hAnsi="Cambria Math"/>
                        <w:i/>
                      </w:rPr>
                    </m:ctrlPr>
                  </m:sSubSupPr>
                  <m:e>
                    <m:r>
                      <w:rPr>
                        <w:rFonts w:ascii="Cambria Math" w:hAnsi="Cambria Math"/>
                      </w:rPr>
                      <m:t>m</m:t>
                    </m:r>
                  </m:e>
                  <m:sub>
                    <m:r>
                      <w:rPr>
                        <w:rFonts w:ascii="Cambria Math" w:hAnsi="Cambria Math"/>
                      </w:rPr>
                      <m:t>n</m:t>
                    </m:r>
                  </m:sub>
                  <m:sup>
                    <m:r>
                      <w:rPr>
                        <w:rFonts w:ascii="Cambria Math" w:hAnsi="Cambria Math"/>
                      </w:rPr>
                      <m:t>agg</m:t>
                    </m:r>
                  </m:sup>
                </m:sSubSup>
              </m:den>
            </m:f>
            <m:r>
              <w:rPr>
                <w:rFonts w:ascii="Cambria Math" w:hAnsi="Cambria Math"/>
              </w:rPr>
              <m:t xml:space="preserve"> </m:t>
            </m:r>
            <m:f>
              <m:fPr>
                <m:ctrlPr>
                  <w:rPr>
                    <w:rFonts w:ascii="Cambria Math" w:hAnsi="Cambria Math"/>
                    <w:i/>
                  </w:rPr>
                </m:ctrlPr>
              </m:fPr>
              <m:num>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(i, i)</m:t>
                    </m:r>
                  </m:e>
                </m:rad>
              </m:num>
              <m:den>
                <m:sSubSup>
                  <m:sSubSupPr>
                    <m:ctrlPr>
                      <w:rPr>
                        <w:rFonts w:ascii="Cambria Math" w:hAnsi="Cambria Math"/>
                        <w:i/>
                      </w:rPr>
                    </m:ctrlPr>
                  </m:sSubSupPr>
                  <m:e>
                    <m:r>
                      <w:rPr>
                        <w:rFonts w:ascii="Cambria Math" w:hAnsi="Cambria Math"/>
                      </w:rPr>
                      <m:t>m</m:t>
                    </m:r>
                  </m:e>
                  <m:sub>
                    <m:r>
                      <w:rPr>
                        <w:rFonts w:ascii="Cambria Math" w:hAnsi="Cambria Math"/>
                      </w:rPr>
                      <m:t>n</m:t>
                    </m:r>
                  </m:sub>
                  <m:sup>
                    <m:r>
                      <w:rPr>
                        <w:rFonts w:ascii="Cambria Math" w:hAnsi="Cambria Math"/>
                      </w:rPr>
                      <m:t>pop</m:t>
                    </m:r>
                  </m:sup>
                </m:sSubSup>
                <m:r>
                  <w:rPr>
                    <w:rFonts w:ascii="Cambria Math" w:hAnsi="Cambria Math"/>
                  </w:rPr>
                  <m:t>(i)</m:t>
                </m:r>
              </m:den>
            </m:f>
          </m:e>
        </m:nary>
      </m:oMath>
    </w:p>
    <w:p w14:paraId="3C5B2F04" w14:textId="77777777" w:rsidR="00DB21CE" w:rsidRPr="00004A7E" w:rsidRDefault="00DB21CE" w:rsidP="00AE7C0A">
      <w:pPr>
        <w:spacing w:before="240" w:line="480" w:lineRule="auto"/>
      </w:pPr>
      <w:r w:rsidRPr="00004A7E">
        <w:t xml:space="preserve">where </w:t>
      </w:r>
      <w:r w:rsidRPr="00004A7E">
        <w:rPr>
          <w:i/>
        </w:rPr>
        <w:t>m</w:t>
      </w:r>
      <w:r w:rsidRPr="00004A7E">
        <w:rPr>
          <w:i/>
          <w:vertAlign w:val="superscript"/>
        </w:rPr>
        <w:t>pop</w:t>
      </w:r>
      <w:r w:rsidRPr="00004A7E">
        <w:t>(</w:t>
      </w:r>
      <w:r w:rsidRPr="00004A7E">
        <w:rPr>
          <w:i/>
        </w:rPr>
        <w:t>i</w:t>
      </w:r>
      <w:r w:rsidRPr="00004A7E">
        <w:t xml:space="preserve">) is the mean abundance (through time) of population </w:t>
      </w:r>
      <w:r w:rsidRPr="00004A7E">
        <w:rPr>
          <w:i/>
        </w:rPr>
        <w:t>i</w:t>
      </w:r>
      <w:r w:rsidRPr="00004A7E">
        <w:t xml:space="preserve"> and </w:t>
      </w:r>
      <w:r w:rsidRPr="00004A7E">
        <w:rPr>
          <w:i/>
        </w:rPr>
        <w:t>m</w:t>
      </w:r>
      <w:r w:rsidRPr="00004A7E">
        <w:rPr>
          <w:i/>
          <w:vertAlign w:val="superscript"/>
        </w:rPr>
        <w:t>agg</w:t>
      </w:r>
      <w:r w:rsidRPr="00004A7E">
        <w:rPr>
          <w:i/>
        </w:rPr>
        <w:t xml:space="preserve"> </w:t>
      </w:r>
      <w:r w:rsidRPr="00004A7E">
        <w:t>is the mean abundance of the aggregate. Finally, we calculated the coefficient of variation for the aggregate (CV</w:t>
      </w:r>
      <w:r w:rsidRPr="00004A7E">
        <w:rPr>
          <w:vertAlign w:val="subscript"/>
        </w:rPr>
        <w:t>A</w:t>
      </w:r>
      <w:r w:rsidRPr="00004A7E">
        <w:t xml:space="preserve">) as a function of the first two metrics following </w:t>
      </w:r>
      <w:r w:rsidRPr="00004A7E">
        <w:fldChar w:fldCharType="begin"/>
      </w:r>
      <w:r w:rsidRPr="00004A7E">
        <w:instrText xml:space="preserve"> ADDIN EN.CITE &lt;EndNote&gt;&lt;Cite AuthorYear="1"&gt;&lt;Author&gt;Thibaut&lt;/Author&gt;&lt;Year&gt;2013&lt;/Year&gt;&lt;RecNum&gt;1205&lt;/RecNum&gt;&lt;DisplayText&gt;Thibaut and Connolly (2013)&lt;/DisplayText&gt;&lt;record&gt;&lt;rec-number&gt;1205&lt;/rec-number&gt;&lt;foreign-keys&gt;&lt;key app="EN" db-id="eez0aevwa0afpdexr0lvefp6z0xpepv5rfx5" timestamp="1440896406"&gt;1205&lt;/key&gt;&lt;key app="ENWeb" db-id=""&gt;0&lt;/key&gt;&lt;/foreign-keys&gt;&lt;ref-type name="Journal Article"&gt;17&lt;/ref-type&gt;&lt;contributors&gt;&lt;authors&gt;&lt;author&gt;Thibaut, L. M.&lt;/author&gt;&lt;author&gt;Connolly, S. R.&lt;/author&gt;&lt;/authors&gt;&lt;/contributors&gt;&lt;auth-address&gt;School of Marine and Tropical Biology, ARC Centre of Excellence for Coral Reef Studies, James Cook University, Townsville, QLD 4811, Australia.&lt;/auth-address&gt;&lt;titles&gt;&lt;title&gt;Understanding diversity-stability relationships: towards a unified model of portfolio effects&lt;/title&gt;&lt;secondary-title&gt;Ecology Letters&lt;/secondary-title&gt;&lt;/titles&gt;&lt;periodical&gt;&lt;full-title&gt;Ecology Letters&lt;/full-title&gt;&lt;abbr-1&gt;Ecol. Lett.&lt;/abbr-1&gt;&lt;abbr-2&gt;Ecol Lett&lt;/abbr-2&gt;&lt;/periodical&gt;&lt;pages&gt;140-50&lt;/pages&gt;&lt;volume&gt;16&lt;/volume&gt;&lt;number&gt;2&lt;/number&gt;&lt;keywords&gt;&lt;keyword&gt;*Biodiversity&lt;/keyword&gt;&lt;keyword&gt;*Ecosystem&lt;/keyword&gt;&lt;keyword&gt;*Models, Biological&lt;/keyword&gt;&lt;keyword&gt;*Population Dynamics&lt;/keyword&gt;&lt;/keywords&gt;&lt;dates&gt;&lt;year&gt;2013&lt;/year&gt;&lt;pub-dates&gt;&lt;date&gt;Feb&lt;/date&gt;&lt;/pub-dates&gt;&lt;/dates&gt;&lt;isbn&gt;1461-0248 (Electronic)&amp;#xD;1461-023X (Linking)&lt;/isbn&gt;&lt;accession-num&gt;23095077&lt;/accession-num&gt;&lt;urls&gt;&lt;related-urls&gt;&lt;url&gt;http://www.ncbi.nlm.nih.gov/pubmed/23095077&lt;/url&gt;&lt;/related-urls&gt;&lt;/urls&gt;&lt;custom2&gt;PMC3588152&lt;/custom2&gt;&lt;electronic-resource-num&gt;10.1111/ele.12019&lt;/electronic-resource-num&gt;&lt;/record&gt;&lt;/Cite&gt;&lt;/EndNote&gt;</w:instrText>
      </w:r>
      <w:r w:rsidRPr="00004A7E">
        <w:fldChar w:fldCharType="separate"/>
      </w:r>
      <w:r w:rsidRPr="00004A7E">
        <w:rPr>
          <w:noProof/>
        </w:rPr>
        <w:t>Thibaut and Connolly (2013)</w:t>
      </w:r>
      <w:r w:rsidRPr="00004A7E">
        <w:fldChar w:fldCharType="end"/>
      </w:r>
    </w:p>
    <w:p w14:paraId="11278433" w14:textId="77777777" w:rsidR="00DB21CE" w:rsidRPr="00004A7E" w:rsidRDefault="00DB21CE" w:rsidP="00AE7C0A">
      <w:pPr>
        <w:spacing w:line="480" w:lineRule="auto"/>
      </w:pPr>
      <w:r w:rsidRPr="00004A7E">
        <w:t xml:space="preserve">Equation 3 </w:t>
      </w:r>
      <w:r w:rsidRPr="00004A7E">
        <w:tab/>
      </w:r>
      <w:r w:rsidRPr="00004A7E">
        <w:tab/>
      </w:r>
      <w:r w:rsidRPr="00004A7E">
        <w:tab/>
      </w:r>
      <w:r w:rsidRPr="00004A7E">
        <w:tab/>
      </w:r>
      <w:r w:rsidRPr="00004A7E">
        <w:rPr>
          <w:rFonts w:eastAsiaTheme="minorEastAsia"/>
        </w:rPr>
        <w:tab/>
      </w:r>
      <m:oMath>
        <m:sSub>
          <m:sSubPr>
            <m:ctrlPr>
              <w:rPr>
                <w:rFonts w:ascii="Cambria Math" w:hAnsi="Cambria Math"/>
                <w:i/>
              </w:rPr>
            </m:ctrlPr>
          </m:sSubPr>
          <m:e>
            <m:r>
              <m:rPr>
                <m:sty m:val="p"/>
              </m:rPr>
              <w:rPr>
                <w:rFonts w:ascii="Cambria Math" w:hAnsi="Cambria Math"/>
              </w:rPr>
              <m:t>CV</m:t>
            </m:r>
          </m:e>
          <m:sub>
            <m:r>
              <w:rPr>
                <w:rFonts w:ascii="Cambria Math" w:hAnsi="Cambria Math"/>
              </w:rPr>
              <m:t>A</m:t>
            </m:r>
          </m:sub>
        </m:sSub>
        <m:r>
          <w:rPr>
            <w:rFonts w:ascii="Cambria Math" w:hAnsi="Cambria Math"/>
          </w:rPr>
          <m:t xml:space="preserve">= </m:t>
        </m:r>
        <m:rad>
          <m:radPr>
            <m:degHide m:val="1"/>
            <m:ctrlPr>
              <w:rPr>
                <w:rFonts w:ascii="Cambria Math" w:hAnsi="Cambria Math"/>
                <w:i/>
              </w:rPr>
            </m:ctrlPr>
          </m:radPr>
          <m:deg/>
          <m:e>
            <m:r>
              <w:rPr>
                <w:rFonts w:ascii="Cambria Math" w:hAnsi="Cambria Math"/>
              </w:rPr>
              <m:t>φ</m:t>
            </m:r>
          </m:e>
        </m:rad>
        <m:r>
          <w:rPr>
            <w:rFonts w:ascii="Cambria Math" w:hAnsi="Cambria Math"/>
          </w:rPr>
          <m:t xml:space="preserve"> </m:t>
        </m:r>
        <m:sSub>
          <m:sSubPr>
            <m:ctrlPr>
              <w:rPr>
                <w:rFonts w:ascii="Cambria Math" w:hAnsi="Cambria Math"/>
                <w:i/>
              </w:rPr>
            </m:ctrlPr>
          </m:sSubPr>
          <m:e>
            <m:r>
              <m:rPr>
                <m:sty m:val="p"/>
              </m:rPr>
              <w:rPr>
                <w:rFonts w:ascii="Cambria Math" w:hAnsi="Cambria Math"/>
              </w:rPr>
              <m:t>CV</m:t>
            </m:r>
          </m:e>
          <m:sub>
            <m:r>
              <w:rPr>
                <w:rFonts w:ascii="Cambria Math" w:hAnsi="Cambria Math"/>
              </w:rPr>
              <m:t>C</m:t>
            </m:r>
          </m:sub>
        </m:sSub>
        <m:r>
          <w:rPr>
            <w:rFonts w:ascii="Cambria Math" w:hAnsi="Cambria Math"/>
          </w:rPr>
          <m:t xml:space="preserve"> </m:t>
        </m:r>
      </m:oMath>
    </w:p>
    <w:p w14:paraId="3407408A" w14:textId="3C72061E" w:rsidR="00DB21CE" w:rsidRPr="00004A7E" w:rsidRDefault="00DB21CE" w:rsidP="00AE7C0A">
      <w:pPr>
        <w:spacing w:line="480" w:lineRule="auto"/>
      </w:pPr>
      <w:r w:rsidRPr="00004A7E">
        <w:t>This metric defines CV</w:t>
      </w:r>
      <w:r w:rsidRPr="00004A7E">
        <w:rPr>
          <w:vertAlign w:val="subscript"/>
        </w:rPr>
        <w:t>A</w:t>
      </w:r>
      <w:r w:rsidRPr="00004A7E">
        <w:t xml:space="preserve"> as linearly proportional to CV</w:t>
      </w:r>
      <w:r w:rsidRPr="00004A7E">
        <w:rPr>
          <w:vertAlign w:val="subscript"/>
        </w:rPr>
        <w:t>C</w:t>
      </w:r>
      <w:r w:rsidRPr="00004A7E">
        <w:t>, with a constant of proportionality related to synchrony. Thus as synchrony increases CV</w:t>
      </w:r>
      <w:r w:rsidRPr="00004A7E">
        <w:rPr>
          <w:vertAlign w:val="subscript"/>
        </w:rPr>
        <w:t>A</w:t>
      </w:r>
      <w:r w:rsidRPr="00004A7E">
        <w:t xml:space="preserve"> becomes more similar to CV</w:t>
      </w:r>
      <w:r w:rsidRPr="00004A7E">
        <w:rPr>
          <w:vertAlign w:val="subscript"/>
        </w:rPr>
        <w:t>C</w:t>
      </w:r>
      <w:r w:rsidRPr="00004A7E">
        <w:t>, while CV</w:t>
      </w:r>
      <w:r w:rsidRPr="00004A7E">
        <w:rPr>
          <w:vertAlign w:val="subscript"/>
        </w:rPr>
        <w:t xml:space="preserve">A </w:t>
      </w:r>
      <w:r w:rsidRPr="00004A7E">
        <w:t>is dampened when c</w:t>
      </w:r>
      <w:r w:rsidR="005C18A2" w:rsidRPr="00004A7E">
        <w:t>omponents vary asynchronously. Note, however, that CV</w:t>
      </w:r>
      <w:r w:rsidR="005C18A2" w:rsidRPr="00004A7E">
        <w:rPr>
          <w:vertAlign w:val="subscript"/>
        </w:rPr>
        <w:t>A</w:t>
      </w:r>
      <w:r w:rsidR="005C18A2" w:rsidRPr="00004A7E">
        <w:t xml:space="preserve"> is identical to the temporal coefficient of variation of summed aggregate abundance.</w:t>
      </w:r>
    </w:p>
    <w:p w14:paraId="1543C7D3" w14:textId="613715ED" w:rsidR="00DB21CE" w:rsidRPr="00004A7E" w:rsidRDefault="00DB21CE" w:rsidP="00AE7C0A">
      <w:pPr>
        <w:spacing w:line="480" w:lineRule="auto"/>
      </w:pPr>
      <w:r w:rsidRPr="00004A7E">
        <w:tab/>
        <w:t xml:space="preserve">To explore changes in aggregate variability of Fraser River sockeye salmon, we generated time series of </w:t>
      </w:r>
      <m:oMath>
        <m:r>
          <w:rPr>
            <w:rFonts w:ascii="Cambria Math" w:hAnsi="Cambria Math"/>
          </w:rPr>
          <m:t>φ</m:t>
        </m:r>
      </m:oMath>
      <w:r w:rsidRPr="00004A7E">
        <w:rPr>
          <w:rFonts w:ascii="Calibri" w:hAnsi="Calibri"/>
        </w:rPr>
        <w:t xml:space="preserve">, </w:t>
      </w:r>
      <w:r w:rsidRPr="00004A7E">
        <w:t>CV</w:t>
      </w:r>
      <w:r w:rsidRPr="00004A7E">
        <w:rPr>
          <w:vertAlign w:val="subscript"/>
        </w:rPr>
        <w:t>C</w:t>
      </w:r>
      <w:r w:rsidRPr="00004A7E">
        <w:t>, and CV</w:t>
      </w:r>
      <w:r w:rsidRPr="00004A7E">
        <w:rPr>
          <w:vertAlign w:val="subscript"/>
        </w:rPr>
        <w:t xml:space="preserve">A </w:t>
      </w:r>
      <w:r w:rsidR="005C18A2" w:rsidRPr="00004A7E">
        <w:t>using 12</w:t>
      </w:r>
      <w:r w:rsidRPr="00004A7E">
        <w:t xml:space="preserve">-year moving windows of </w:t>
      </w:r>
      <w:r w:rsidR="005C18A2" w:rsidRPr="00004A7E">
        <w:t>recruit abundance</w:t>
      </w:r>
      <w:r w:rsidRPr="00004A7E">
        <w:t xml:space="preserve">. </w:t>
      </w:r>
      <w:r w:rsidR="002B615B" w:rsidRPr="002B615B">
        <w:rPr>
          <w:b/>
          <w:highlight w:val="yellow"/>
        </w:rPr>
        <w:t>Insert blub on Bayesian sampling or TMB for intervals</w:t>
      </w:r>
      <w:r w:rsidR="00232F8F" w:rsidRPr="00004A7E">
        <w:t xml:space="preserve">. </w:t>
      </w:r>
      <w:r w:rsidR="00C80830" w:rsidRPr="00004A7E">
        <w:t>We used estimates of recruit</w:t>
      </w:r>
      <w:r w:rsidR="00FE7607" w:rsidRPr="00004A7E">
        <w:t>, rather than spawner, abundance</w:t>
      </w:r>
      <w:r w:rsidR="00C80830" w:rsidRPr="00004A7E">
        <w:t xml:space="preserve"> to account for large changes in exploitation rate over the past 70 years. </w:t>
      </w:r>
      <w:r w:rsidRPr="00004A7E">
        <w:t xml:space="preserve">Since Fraser River CUs vary in the length of their spawner-recruit time series, we generated trends in these metrics using </w:t>
      </w:r>
      <w:r w:rsidR="00FE7607" w:rsidRPr="00004A7E">
        <w:t xml:space="preserve">a subset of CUs </w:t>
      </w:r>
      <w:r w:rsidR="00FE7607" w:rsidRPr="00004A7E">
        <w:lastRenderedPageBreak/>
        <w:t>with data</w:t>
      </w:r>
      <w:r w:rsidRPr="00004A7E">
        <w:t xml:space="preserve"> extend</w:t>
      </w:r>
      <w:r w:rsidR="00FE7607" w:rsidRPr="00004A7E">
        <w:t>ing back to the 1948 brood year; however, a supplementary analysis analyzing a shorter time series that contained 18 CUs exhibited similar trends</w:t>
      </w:r>
      <w:r w:rsidRPr="00004A7E">
        <w:t>. To place these changes in a broader management context, we also present temporal changes in observed productivity</w:t>
      </w:r>
      <w:r w:rsidR="002B615B">
        <w:t xml:space="preserve"> (log(R/S))</w:t>
      </w:r>
      <w:r w:rsidRPr="00004A7E">
        <w:t xml:space="preserve">, aggregate spawner abundance, and aggregate catch. </w:t>
      </w:r>
    </w:p>
    <w:p w14:paraId="6455AD63" w14:textId="77777777" w:rsidR="00DB21CE" w:rsidRPr="00004A7E" w:rsidRDefault="00DB21CE" w:rsidP="00AE7C0A">
      <w:pPr>
        <w:spacing w:line="480" w:lineRule="auto"/>
      </w:pPr>
    </w:p>
    <w:p w14:paraId="45E99099" w14:textId="77777777" w:rsidR="00DB21CE" w:rsidRPr="00004A7E" w:rsidRDefault="00DB21CE" w:rsidP="00AE7C0A">
      <w:pPr>
        <w:spacing w:line="480" w:lineRule="auto"/>
        <w:rPr>
          <w:i/>
        </w:rPr>
      </w:pPr>
      <w:r w:rsidRPr="00004A7E">
        <w:rPr>
          <w:i/>
        </w:rPr>
        <w:t>Forward simulation</w:t>
      </w:r>
    </w:p>
    <w:p w14:paraId="2C5D0B0F" w14:textId="77777777" w:rsidR="00DB21CE" w:rsidRPr="00004A7E" w:rsidRDefault="00DB21CE" w:rsidP="00AE7C0A">
      <w:pPr>
        <w:tabs>
          <w:tab w:val="left" w:pos="709"/>
        </w:tabs>
        <w:spacing w:line="480" w:lineRule="auto"/>
        <w:rPr>
          <w:i/>
        </w:rPr>
      </w:pPr>
      <w:r w:rsidRPr="00004A7E">
        <w:rPr>
          <w:i/>
        </w:rPr>
        <w:t xml:space="preserve">Structure of biological and management submodels </w:t>
      </w:r>
    </w:p>
    <w:p w14:paraId="087E1140" w14:textId="04D38DAF" w:rsidR="00DB21CE" w:rsidRPr="00004A7E" w:rsidRDefault="00DB21CE" w:rsidP="00AE7C0A">
      <w:pPr>
        <w:tabs>
          <w:tab w:val="left" w:pos="709"/>
        </w:tabs>
        <w:spacing w:line="480" w:lineRule="auto"/>
      </w:pPr>
      <w:r w:rsidRPr="00004A7E">
        <w:tab/>
        <w:t>We used a stochastic, closed-loop simulation model of the Fraser River sockeye salmon management system to explore how differences in aggregate variability may influence conservation outcomes for Fraser River sockeye salmon. The model includes CU-specific population dynamics and harvesting, as well as process variance and deviations between target and realized catches (i.e. outcome uncertainty). The dynamics of each CU were simulated using age-structured, Ricker</w:t>
      </w:r>
      <w:r w:rsidR="00FE7607" w:rsidRPr="00004A7E">
        <w:t xml:space="preserve"> stock recruit</w:t>
      </w:r>
      <w:r w:rsidRPr="00004A7E">
        <w:t xml:space="preserve"> model</w:t>
      </w:r>
      <w:r w:rsidR="00FE7607" w:rsidRPr="00004A7E">
        <w:t>s</w:t>
      </w:r>
      <w:r w:rsidRPr="00004A7E">
        <w:t xml:space="preserve"> </w:t>
      </w:r>
      <w:r w:rsidRPr="00004A7E">
        <w:fldChar w:fldCharType="begin"/>
      </w:r>
      <w:r w:rsidRPr="00004A7E">
        <w:instrText xml:space="preserve"> ADDIN EN.CITE &lt;EndNote&gt;&lt;Cite&gt;&lt;Author&gt;Ricker&lt;/Author&gt;&lt;Year&gt;1975&lt;/Year&gt;&lt;RecNum&gt;1865&lt;/RecNum&gt;&lt;DisplayText&gt;(Ricker 1975)&lt;/DisplayText&gt;&lt;record&gt;&lt;rec-number&gt;1865&lt;/rec-number&gt;&lt;foreign-keys&gt;&lt;key app="EN" db-id="eez0aevwa0afpdexr0lvefp6z0xpepv5rfx5" timestamp="1491422710"&gt;1865&lt;/key&gt;&lt;/foreign-keys&gt;&lt;ref-type name="Journal Article"&gt;17&lt;/ref-type&gt;&lt;contributors&gt;&lt;authors&gt;&lt;author&gt;Ricker, William E.&lt;/author&gt;&lt;/authors&gt;&lt;/contributors&gt;&lt;titles&gt;&lt;title&gt;Computation and interpretation of biological statistics of fish populations&lt;/title&gt;&lt;secondary-title&gt;Fisheries Research Board of Canada Bulletin&lt;/secondary-title&gt;&lt;/titles&gt;&lt;periodical&gt;&lt;full-title&gt;Fisheries Research Board of Canada Bulletin&lt;/full-title&gt;&lt;/periodical&gt;&lt;volume&gt;191&lt;/volume&gt;&lt;dates&gt;&lt;year&gt;1975&lt;/year&gt;&lt;/dates&gt;&lt;urls&gt;&lt;/urls&gt;&lt;/record&gt;&lt;/Cite&gt;&lt;/EndNote&gt;</w:instrText>
      </w:r>
      <w:r w:rsidRPr="00004A7E">
        <w:fldChar w:fldCharType="separate"/>
      </w:r>
      <w:r w:rsidRPr="00004A7E">
        <w:rPr>
          <w:noProof/>
        </w:rPr>
        <w:t>(Ricker 1975)</w:t>
      </w:r>
      <w:r w:rsidRPr="00004A7E">
        <w:fldChar w:fldCharType="end"/>
      </w:r>
      <w:r w:rsidRPr="00004A7E">
        <w:t xml:space="preserve"> </w:t>
      </w:r>
    </w:p>
    <w:p w14:paraId="67686CB6" w14:textId="77777777" w:rsidR="00DB21CE" w:rsidRPr="00004A7E" w:rsidRDefault="00DB21CE" w:rsidP="00AE7C0A">
      <w:pPr>
        <w:spacing w:line="480" w:lineRule="auto"/>
      </w:pPr>
      <w:r w:rsidRPr="00004A7E">
        <w:t>Equation 3</w:t>
      </w:r>
      <w:r w:rsidRPr="00004A7E">
        <w:tab/>
      </w:r>
      <w:r w:rsidRPr="00004A7E">
        <w:tab/>
      </w:r>
      <w:r w:rsidRPr="00004A7E">
        <w:tab/>
      </w:r>
      <w:r w:rsidRPr="00004A7E">
        <w:tab/>
      </w:r>
      <m:oMath>
        <m:sSub>
          <m:sSubPr>
            <m:ctrlPr>
              <w:rPr>
                <w:rFonts w:ascii="Cambria Math" w:hAnsi="Cambria Math"/>
                <w:i/>
              </w:rPr>
            </m:ctrlPr>
          </m:sSubPr>
          <m:e>
            <m:r>
              <w:rPr>
                <w:rFonts w:ascii="Cambria Math" w:hAnsi="Cambria Math"/>
              </w:rPr>
              <m:t>R</m:t>
            </m:r>
          </m:e>
          <m:sub>
            <m:r>
              <w:rPr>
                <w:rFonts w:ascii="Cambria Math" w:hAnsi="Cambria Math"/>
              </w:rPr>
              <m:t>i,y</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i,y</m:t>
            </m:r>
          </m:sub>
        </m:sSub>
        <m:sSup>
          <m:sSupPr>
            <m:ctrlPr>
              <w:rPr>
                <w:rFonts w:ascii="Cambria Math" w:hAnsi="Cambria Math"/>
                <w:i/>
                <w:iCs/>
              </w:rPr>
            </m:ctrlPr>
          </m:sSupPr>
          <m:e>
            <m:r>
              <w:rPr>
                <w:rFonts w:ascii="Cambria Math" w:hAnsi="Cambria Math"/>
              </w:rPr>
              <m:t>e</m:t>
            </m:r>
          </m:e>
          <m:sup>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i,y</m:t>
                </m:r>
              </m:sub>
            </m:sSub>
          </m:sup>
        </m:sSup>
      </m:oMath>
    </w:p>
    <w:p w14:paraId="2C1F5F41" w14:textId="4696916B" w:rsidR="00DB21CE" w:rsidRPr="00004A7E" w:rsidRDefault="00DB21CE" w:rsidP="00AE7C0A">
      <w:pPr>
        <w:spacing w:line="480" w:lineRule="auto"/>
      </w:pPr>
      <w:r w:rsidRPr="00004A7E">
        <w:t xml:space="preserve">where </w:t>
      </w:r>
      <w:r w:rsidRPr="00004A7E">
        <w:rPr>
          <w:i/>
        </w:rPr>
        <w:t xml:space="preserve">i </w:t>
      </w:r>
      <w:r w:rsidRPr="00004A7E">
        <w:t xml:space="preserve">represents a CU, </w:t>
      </w:r>
      <w:r w:rsidRPr="00004A7E">
        <w:rPr>
          <w:i/>
        </w:rPr>
        <w:t>R</w:t>
      </w:r>
      <w:r w:rsidRPr="00004A7E">
        <w:t xml:space="preserve"> the number of </w:t>
      </w:r>
      <w:r w:rsidR="00FE7607" w:rsidRPr="00004A7E">
        <w:t>recruits</w:t>
      </w:r>
      <w:r w:rsidRPr="00004A7E">
        <w:t xml:space="preserve">, and </w:t>
      </w:r>
      <w:r w:rsidRPr="00004A7E">
        <w:rPr>
          <w:i/>
        </w:rPr>
        <w:t xml:space="preserve">S </w:t>
      </w:r>
      <w:r w:rsidRPr="00004A7E">
        <w:t xml:space="preserve">the number of spawners in year </w:t>
      </w:r>
      <w:r w:rsidRPr="00004A7E">
        <w:rPr>
          <w:i/>
        </w:rPr>
        <w:t>y</w:t>
      </w:r>
      <w:r w:rsidRPr="00004A7E">
        <w:t xml:space="preserve">. The parameter </w:t>
      </w:r>
      <m:oMath>
        <m:r>
          <w:rPr>
            <w:rFonts w:ascii="Cambria Math" w:hAnsi="Cambria Math"/>
          </w:rPr>
          <m:t>α</m:t>
        </m:r>
      </m:oMath>
      <w:r w:rsidRPr="00004A7E">
        <w:t xml:space="preserve"> represents the number of recruits produced per spawner at low abundance and </w:t>
      </w:r>
      <m:oMath>
        <m:r>
          <w:rPr>
            <w:rFonts w:ascii="Cambria Math" w:hAnsi="Cambria Math"/>
          </w:rPr>
          <m:t>β</m:t>
        </m:r>
      </m:oMath>
      <w:r w:rsidRPr="00004A7E">
        <w:rPr>
          <w:i/>
        </w:rPr>
        <w:t xml:space="preserve"> </w:t>
      </w:r>
      <w:r w:rsidRPr="00004A7E">
        <w:t xml:space="preserve">the density-dependent parameter, the reciprocal of the number of spawners that </w:t>
      </w:r>
      <w:r w:rsidR="00FE7607" w:rsidRPr="00004A7E">
        <w:t>maximizes</w:t>
      </w:r>
      <w:r w:rsidRPr="00004A7E">
        <w:t xml:space="preserve"> </w:t>
      </w:r>
      <w:r w:rsidR="00FE7607" w:rsidRPr="00004A7E">
        <w:t>recruitment</w:t>
      </w:r>
      <w:r w:rsidRPr="00004A7E">
        <w:t xml:space="preserve">. This model is commonly arranged to account for normally distributed process error </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Pr="00004A7E">
        <w:rPr>
          <w:rFonts w:eastAsiaTheme="minorEastAsia"/>
        </w:rPr>
        <w:t xml:space="preserve"> as</w:t>
      </w:r>
    </w:p>
    <w:p w14:paraId="4A9611FC" w14:textId="77777777" w:rsidR="00DB21CE" w:rsidRPr="00004A7E" w:rsidRDefault="00DB21CE" w:rsidP="00AE7C0A">
      <w:pPr>
        <w:spacing w:line="480" w:lineRule="auto"/>
        <w:rPr>
          <w:rFonts w:eastAsiaTheme="minorEastAsia"/>
        </w:rPr>
      </w:pPr>
      <w:r w:rsidRPr="00004A7E">
        <w:t>Equation 4</w:t>
      </w:r>
      <w:r w:rsidRPr="00004A7E">
        <w:tab/>
      </w:r>
      <w:r w:rsidRPr="00004A7E">
        <w:rPr>
          <w:rFonts w:eastAsiaTheme="minorEastAsia"/>
        </w:rPr>
        <w:tab/>
      </w:r>
      <w:r w:rsidRPr="00004A7E">
        <w:rPr>
          <w:rFonts w:eastAsiaTheme="minorEastAsia"/>
        </w:rPr>
        <w:tab/>
      </w:r>
      <m:oMath>
        <m:r>
          <m:rPr>
            <m:sty m:val="p"/>
          </m:rPr>
          <w:rPr>
            <w:rFonts w:ascii="Cambria Math" w:eastAsiaTheme="minorEastAsia" w:hAnsi="Cambria Math"/>
          </w:rPr>
          <m:t>log⁡</m:t>
        </m:r>
        <m:r>
          <w:rPr>
            <w:rFonts w:ascii="Cambria Math" w:eastAsiaTheme="minorEastAsia"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i,y</m:t>
                </m:r>
              </m:sub>
            </m:sSub>
          </m:num>
          <m:den>
            <m:sSub>
              <m:sSubPr>
                <m:ctrlPr>
                  <w:rPr>
                    <w:rFonts w:ascii="Cambria Math" w:hAnsi="Cambria Math"/>
                    <w:i/>
                  </w:rPr>
                </m:ctrlPr>
              </m:sSubPr>
              <m:e>
                <m:r>
                  <w:rPr>
                    <w:rFonts w:ascii="Cambria Math" w:hAnsi="Cambria Math"/>
                  </w:rPr>
                  <m:t>S</m:t>
                </m:r>
              </m:e>
              <m:sub>
                <m:r>
                  <w:rPr>
                    <w:rFonts w:ascii="Cambria Math" w:hAnsi="Cambria Math"/>
                  </w:rPr>
                  <m:t>i,y</m:t>
                </m:r>
              </m:sub>
            </m:sSub>
          </m:den>
        </m:f>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i,y</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i</m:t>
            </m:r>
          </m:sub>
        </m:sSub>
      </m:oMath>
      <w:r w:rsidRPr="00004A7E">
        <w:rPr>
          <w:rFonts w:eastAsiaTheme="minorEastAsia"/>
        </w:rPr>
        <w:tab/>
      </w:r>
    </w:p>
    <w:p w14:paraId="7A3CD46C" w14:textId="48FF44C4" w:rsidR="00DB21CE" w:rsidRPr="00004A7E" w:rsidRDefault="00DB21CE" w:rsidP="00AE7C0A">
      <w:pPr>
        <w:spacing w:line="480" w:lineRule="auto"/>
        <w:ind w:firstLine="720"/>
        <w:rPr>
          <w:rFonts w:eastAsiaTheme="minorEastAsia"/>
        </w:rPr>
      </w:pPr>
      <w:r w:rsidRPr="00004A7E">
        <w:rPr>
          <w:rFonts w:eastAsiaTheme="minorEastAsia"/>
        </w:rPr>
        <w:t xml:space="preserve">   </w:t>
      </w:r>
      <w:r w:rsidRPr="00004A7E">
        <w:rPr>
          <w:rFonts w:eastAsiaTheme="minorEastAsia"/>
        </w:rPr>
        <w:tab/>
      </w:r>
      <w:r w:rsidRPr="00004A7E">
        <w:rPr>
          <w:rFonts w:eastAsiaTheme="minorEastAsia"/>
        </w:rPr>
        <w:tab/>
      </w:r>
      <w:r w:rsidRPr="00004A7E">
        <w:rPr>
          <w:rFonts w:eastAsiaTheme="minorEastAsia"/>
        </w:rPr>
        <w:tab/>
        <w:t xml:space="preserve">        </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 xml:space="preserve">~ </m:t>
        </m:r>
        <m:r>
          <m:rPr>
            <m:sty m:val="p"/>
          </m:rPr>
          <w:rPr>
            <w:rFonts w:ascii="Cambria Math" w:hAnsi="Cambria Math"/>
          </w:rPr>
          <m:t>normal</m:t>
        </m:r>
        <m:r>
          <w:rPr>
            <w:rFonts w:ascii="Cambria Math" w:hAnsi="Cambria Math"/>
          </w:rPr>
          <m:t xml:space="preserve">(0, </m:t>
        </m:r>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m:t>
        </m:r>
      </m:oMath>
    </w:p>
    <w:p w14:paraId="0AAE3850" w14:textId="26051051" w:rsidR="00DB21CE" w:rsidRPr="00004A7E" w:rsidRDefault="00DB21CE" w:rsidP="00AE7C0A">
      <w:pPr>
        <w:tabs>
          <w:tab w:val="left" w:pos="851"/>
        </w:tabs>
        <w:spacing w:line="480" w:lineRule="auto"/>
      </w:pPr>
      <w:r w:rsidRPr="00004A7E">
        <w:lastRenderedPageBreak/>
        <w:tab/>
        <w:t xml:space="preserve">A subset of </w:t>
      </w:r>
      <w:r w:rsidR="00237D76" w:rsidRPr="00004A7E">
        <w:t xml:space="preserve">sockeye salmon </w:t>
      </w:r>
      <w:r w:rsidRPr="00004A7E">
        <w:t>CUs exhibit persistent cycles in spawner abundance with highly abundant returns occurring every four years</w:t>
      </w:r>
      <w:r w:rsidR="00FE7607" w:rsidRPr="00004A7E">
        <w:t>. This dominant cycle line is</w:t>
      </w:r>
      <w:r w:rsidRPr="00004A7E">
        <w:t xml:space="preserve"> followed by one subdominant and two weak </w:t>
      </w:r>
      <w:r w:rsidR="00FE7607" w:rsidRPr="00004A7E">
        <w:t>return years</w:t>
      </w:r>
      <w:r w:rsidRPr="00004A7E">
        <w:t xml:space="preserve">. Although the specific mechanism that drives these cycles remains unclear, ecological interactions between cycle lines are likely responsible (e.g. predator abundance tracking juvenile sockeye salmon abundance at a one-two year lag (Ricker </w:t>
      </w:r>
      <w:r w:rsidR="00FE7607" w:rsidRPr="00004A7E">
        <w:t>1997)</w:t>
      </w:r>
      <w:r w:rsidRPr="00004A7E">
        <w:t xml:space="preserve">). The productivity of CUs with cyclic dynamics is generally estimated with an extended version of the Ricker model (the Larkin model; </w:t>
      </w:r>
      <w:r w:rsidR="00FE7607" w:rsidRPr="00004A7E">
        <w:t>Larkin 1971</w:t>
      </w:r>
      <w:r w:rsidRPr="00004A7E">
        <w:t>), which accounts for interactions between brood years. In this case, we also used the Larkin model to forward simulate the dynamics of cyclic CUs (</w:t>
      </w:r>
      <w:r w:rsidRPr="00004A7E">
        <w:fldChar w:fldCharType="begin"/>
      </w:r>
      <w:r w:rsidRPr="00004A7E">
        <w:instrText xml:space="preserve"> ADDIN EN.CITE &lt;EndNote&gt;&lt;Cite Hidden="1"&gt;&lt;Author&gt;Larkin&lt;/Author&gt;&lt;Year&gt;1971&lt;/Year&gt;&lt;RecNum&gt;1866&lt;/RecNum&gt;&lt;record&gt;&lt;rec-number&gt;1866&lt;/rec-number&gt;&lt;foreign-keys&gt;&lt;key app="EN" db-id="eez0aevwa0afpdexr0lvefp6z0xpepv5rfx5" timestamp="1491422854"&gt;1866&lt;/key&gt;&lt;/foreign-keys&gt;&lt;ref-type name="Journal Article"&gt;17&lt;/ref-type&gt;&lt;contributors&gt;&lt;authors&gt;&lt;author&gt;Larkin, P. A.&lt;/author&gt;&lt;/authors&gt;&lt;/contributors&gt;&lt;titles&gt;&lt;title&gt;&lt;style face="normal" font="default" size="100%"&gt;Simulation studies of Adams River sockeye salmon (&lt;/style&gt;&lt;style face="italic" font="default" size="100%"&gt;Oncorhynchus nerka&lt;/style&gt;&lt;style face="normal" font="default" size="100%"&gt;)&lt;/style&gt;&lt;/title&gt;&lt;secondary-title&gt;Journal Fisheries Research Board of Canada&lt;/secondary-title&gt;&lt;/titles&gt;&lt;periodical&gt;&lt;full-title&gt;Journal Fisheries Research Board of Canada&lt;/full-title&gt;&lt;abbr-1&gt;J. Fish. Res. Board. Can.&lt;/abbr-1&gt;&lt;abbr-2&gt;J Fish Res Board Can&lt;/abbr-2&gt;&lt;/periodical&gt;&lt;pages&gt;1493-1502&lt;/pages&gt;&lt;volume&gt;28&lt;/volume&gt;&lt;number&gt;10&lt;/number&gt;&lt;dates&gt;&lt;year&gt;1971&lt;/year&gt;&lt;/dates&gt;&lt;urls&gt;&lt;/urls&gt;&lt;/record&gt;&lt;/Cite&gt;&lt;/EndNote&gt;</w:instrText>
      </w:r>
      <w:r w:rsidRPr="00004A7E">
        <w:fldChar w:fldCharType="end"/>
      </w:r>
      <w:r w:rsidRPr="00004A7E">
        <w:t xml:space="preserve">details of model structure and simulations in Appendix). Whether we </w:t>
      </w:r>
      <w:r w:rsidR="00237D76" w:rsidRPr="00004A7E">
        <w:t>simulated dynamics</w:t>
      </w:r>
      <w:r w:rsidRPr="00004A7E">
        <w:t xml:space="preserve"> for a given CU using a Ricker or Larkin model followed assignments made in the most recent Wild Salmon Policy assessment (DFO </w:t>
      </w:r>
      <w:r w:rsidRPr="00004A7E">
        <w:rPr>
          <w:i/>
        </w:rPr>
        <w:t>in press</w:t>
      </w:r>
      <w:r w:rsidRPr="00004A7E">
        <w:t>; Table 1).</w:t>
      </w:r>
    </w:p>
    <w:p w14:paraId="58B2F8F4" w14:textId="77777777" w:rsidR="00DB21CE" w:rsidRPr="00004A7E" w:rsidRDefault="00DB21CE" w:rsidP="00AE7C0A">
      <w:pPr>
        <w:tabs>
          <w:tab w:val="left" w:pos="709"/>
        </w:tabs>
        <w:spacing w:line="480" w:lineRule="auto"/>
      </w:pPr>
      <w:r w:rsidRPr="00004A7E">
        <w:tab/>
      </w:r>
      <w:commentRangeStart w:id="2"/>
      <w:r w:rsidRPr="00004A7E">
        <w:t xml:space="preserve">To parameterize each CU’s stock-recruit relationship we used median estimates of </w:t>
      </w:r>
      <m:oMath>
        <m:r>
          <w:rPr>
            <w:rFonts w:ascii="Cambria Math" w:hAnsi="Cambria Math"/>
          </w:rPr>
          <m:t>α</m:t>
        </m:r>
      </m:oMath>
      <w:r w:rsidRPr="00004A7E">
        <w:t xml:space="preserve">, </w:t>
      </w:r>
      <m:oMath>
        <m:r>
          <w:rPr>
            <w:rFonts w:ascii="Cambria Math" w:hAnsi="Cambria Math"/>
          </w:rPr>
          <m:t>β</m:t>
        </m:r>
      </m:oMath>
      <w:r w:rsidRPr="00004A7E">
        <w:rPr>
          <w:rFonts w:eastAsiaTheme="minorEastAsia"/>
        </w:rPr>
        <w:t xml:space="preserve">, and </w:t>
      </w:r>
      <m:oMath>
        <m:r>
          <w:rPr>
            <w:rFonts w:ascii="Cambria Math" w:hAnsi="Cambria Math"/>
          </w:rPr>
          <m:t>σ</m:t>
        </m:r>
      </m:oMath>
      <w:r w:rsidRPr="00004A7E">
        <w:rPr>
          <w:i/>
        </w:rPr>
        <w:t xml:space="preserve"> </w:t>
      </w:r>
      <w:r w:rsidRPr="00004A7E">
        <w:t>generated from an external, CU-specific Bayesian stock recruit analysis (ref to FRSSI</w:t>
      </w:r>
      <w:commentRangeEnd w:id="2"/>
      <w:r w:rsidRPr="00004A7E">
        <w:rPr>
          <w:rStyle w:val="CommentReference"/>
          <w:sz w:val="22"/>
          <w:szCs w:val="22"/>
        </w:rPr>
        <w:commentReference w:id="2"/>
      </w:r>
      <w:r w:rsidRPr="00004A7E">
        <w:t xml:space="preserve">). To account for autocorrelation and incorporate covariation among CUs we simulated deviations from the stock-recruitment relationship as </w:t>
      </w:r>
    </w:p>
    <w:p w14:paraId="650582B4" w14:textId="0639A236" w:rsidR="00DB21CE" w:rsidRPr="00004A7E" w:rsidRDefault="00237D76" w:rsidP="00AE7C0A">
      <w:pPr>
        <w:tabs>
          <w:tab w:val="left" w:pos="284"/>
        </w:tabs>
        <w:spacing w:line="480" w:lineRule="auto"/>
      </w:pPr>
      <w:r w:rsidRPr="00004A7E">
        <w:t xml:space="preserve"> Equation 5</w:t>
      </w:r>
      <w:r w:rsidRPr="00004A7E">
        <w:tab/>
      </w:r>
      <w:r w:rsidRPr="00004A7E">
        <w:tab/>
      </w:r>
      <w:r w:rsidR="006D1219">
        <w:tab/>
      </w:r>
      <w:r w:rsidR="00DB21CE" w:rsidRPr="00004A7E">
        <w:t xml:space="preserve">              </w:t>
      </w:r>
      <w:r w:rsidR="00DB21CE" w:rsidRPr="00004A7E">
        <w:tab/>
      </w:r>
      <m:oMath>
        <m:sSub>
          <m:sSubPr>
            <m:ctrlPr>
              <w:rPr>
                <w:rFonts w:ascii="Cambria Math" w:hAnsi="Cambria Math"/>
                <w:i/>
              </w:rPr>
            </m:ctrlPr>
          </m:sSubPr>
          <m:e>
            <m:r>
              <w:rPr>
                <w:rFonts w:ascii="Cambria Math" w:hAnsi="Cambria Math"/>
              </w:rPr>
              <m:t>w</m:t>
            </m:r>
          </m:e>
          <m:sub>
            <m:r>
              <w:rPr>
                <w:rFonts w:ascii="Cambria Math" w:hAnsi="Cambria Math"/>
              </w:rPr>
              <m:t>i,y</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i,y-1</m:t>
            </m:r>
          </m:sub>
        </m:sSub>
        <m:r>
          <w:rPr>
            <w:rFonts w:ascii="Cambria Math" w:hAnsi="Cambria Math"/>
          </w:rPr>
          <m:t xml:space="preserve">τ+ </m:t>
        </m:r>
        <m:sSub>
          <m:sSubPr>
            <m:ctrlPr>
              <w:rPr>
                <w:rFonts w:ascii="Cambria Math" w:hAnsi="Cambria Math"/>
                <w:i/>
              </w:rPr>
            </m:ctrlPr>
          </m:sSubPr>
          <m:e>
            <m:r>
              <w:rPr>
                <w:rFonts w:ascii="Cambria Math" w:hAnsi="Cambria Math"/>
              </w:rPr>
              <m:t>r</m:t>
            </m:r>
          </m:e>
          <m:sub>
            <m:r>
              <w:rPr>
                <w:rFonts w:ascii="Cambria Math" w:hAnsi="Cambria Math"/>
              </w:rPr>
              <m:t>i,y</m:t>
            </m:r>
          </m:sub>
        </m:sSub>
      </m:oMath>
    </w:p>
    <w:p w14:paraId="1F7419F8" w14:textId="77777777" w:rsidR="00DB21CE" w:rsidRPr="00004A7E" w:rsidRDefault="00AE22D2" w:rsidP="00AE7C0A">
      <w:pPr>
        <w:spacing w:line="480" w:lineRule="auto"/>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 xml:space="preserve"> ~ </m:t>
          </m:r>
          <m:r>
            <m:rPr>
              <m:sty m:val="p"/>
            </m:rPr>
            <w:rPr>
              <w:rFonts w:ascii="Cambria Math" w:hAnsi="Cambria Math"/>
            </w:rPr>
            <m:t>MVN</m:t>
          </m:r>
          <m:d>
            <m:dPr>
              <m:ctrlPr>
                <w:rPr>
                  <w:rFonts w:ascii="Cambria Math" w:hAnsi="Cambria Math"/>
                </w:rPr>
              </m:ctrlPr>
            </m:dPr>
            <m:e>
              <m:r>
                <m:rPr>
                  <m:sty m:val="p"/>
                </m:rPr>
                <w:rPr>
                  <w:rFonts w:ascii="Cambria Math" w:hAnsi="Cambria Math"/>
                </w:rPr>
                <m:t xml:space="preserve">0, </m:t>
              </m:r>
              <m:sSub>
                <m:sSubPr>
                  <m:ctrlPr>
                    <w:rPr>
                      <w:rFonts w:ascii="Cambria Math" w:hAnsi="Cambria Math"/>
                      <w:b/>
                    </w:rPr>
                  </m:ctrlPr>
                </m:sSubPr>
                <m:e>
                  <m:r>
                    <m:rPr>
                      <m:sty m:val="b"/>
                    </m:rPr>
                    <w:rPr>
                      <w:rFonts w:ascii="Cambria Math" w:hAnsi="Cambria Math"/>
                    </w:rPr>
                    <m:t>V</m:t>
                  </m:r>
                </m:e>
                <m:sub>
                  <m:r>
                    <w:rPr>
                      <w:rFonts w:ascii="Cambria Math" w:hAnsi="Cambria Math"/>
                    </w:rPr>
                    <m:t>n</m:t>
                  </m:r>
                </m:sub>
              </m:sSub>
              <m:ctrlPr>
                <w:rPr>
                  <w:rFonts w:ascii="Cambria Math" w:eastAsiaTheme="minorEastAsia" w:hAnsi="Cambria Math"/>
                  <w:i/>
                </w:rPr>
              </m:ctrlPr>
            </m:e>
          </m:d>
        </m:oMath>
      </m:oMathPara>
    </w:p>
    <w:p w14:paraId="44150C1F" w14:textId="77777777" w:rsidR="00DB21CE" w:rsidRPr="00004A7E" w:rsidRDefault="00AE22D2" w:rsidP="00AE7C0A">
      <w:pPr>
        <w:spacing w:line="480" w:lineRule="auto"/>
        <w:jc w:val="center"/>
      </w:pPr>
      <m:oMathPara>
        <m:oMath>
          <m:sSub>
            <m:sSubPr>
              <m:ctrlPr>
                <w:rPr>
                  <w:rFonts w:ascii="Cambria Math" w:hAnsi="Cambria Math"/>
                  <w:i/>
                </w:rPr>
              </m:ctrlPr>
            </m:sSubPr>
            <m:e>
              <m:r>
                <m:rPr>
                  <m:sty m:val="b"/>
                </m:rPr>
                <w:rPr>
                  <w:rFonts w:ascii="Cambria Math" w:hAnsi="Cambria Math" w:cs="Arial"/>
                  <w:color w:val="222222"/>
                  <w:shd w:val="clear" w:color="auto" w:fill="FFFFFF"/>
                </w:rPr>
                <m:t>V</m:t>
              </m:r>
            </m:e>
            <m:sub>
              <m:r>
                <w:rPr>
                  <w:rFonts w:ascii="Cambria Math" w:hAnsi="Cambria Math"/>
                </w:rPr>
                <m:t>n</m:t>
              </m:r>
            </m:sub>
          </m:sSub>
          <m:r>
            <w:rPr>
              <w:rFonts w:ascii="Cambria Math" w:hAnsi="Cambria Math"/>
            </w:rPr>
            <m:t xml:space="preserve">= </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1</m:t>
                        </m:r>
                      </m:sub>
                    </m:sSub>
                  </m:e>
                  <m:e>
                    <m:r>
                      <w:rPr>
                        <w:rFonts w:ascii="Cambria Math" w:hAnsi="Cambria Math"/>
                      </w:rPr>
                      <m:t>⋯</m:t>
                    </m:r>
                  </m:e>
                  <m:e>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n</m:t>
                        </m:r>
                      </m:sub>
                    </m:sSub>
                    <m:r>
                      <w:rPr>
                        <w:rFonts w:ascii="Cambria Math" w:hAnsi="Cambria Math"/>
                      </w:rPr>
                      <m:t>ρ</m:t>
                    </m:r>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σ</m:t>
                        </m:r>
                      </m:e>
                      <m:sub>
                        <m:r>
                          <w:rPr>
                            <w:rFonts w:ascii="Cambria Math" w:hAnsi="Cambria Math"/>
                          </w:rPr>
                          <m:t>n</m:t>
                        </m:r>
                      </m:sub>
                    </m:sSub>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ρ</m:t>
                    </m:r>
                  </m:e>
                  <m:e>
                    <m:r>
                      <w:rPr>
                        <w:rFonts w:ascii="Cambria Math" w:hAnsi="Cambria Math"/>
                      </w:rPr>
                      <m:t>⋯</m:t>
                    </m:r>
                  </m:e>
                  <m:e>
                    <m:sSub>
                      <m:sSubPr>
                        <m:ctrlPr>
                          <w:rPr>
                            <w:rFonts w:ascii="Cambria Math" w:hAnsi="Cambria Math"/>
                            <w:i/>
                          </w:rPr>
                        </m:ctrlPr>
                      </m:sSubPr>
                      <m:e>
                        <m:r>
                          <w:rPr>
                            <w:rFonts w:ascii="Cambria Math" w:hAnsi="Cambria Math"/>
                          </w:rPr>
                          <m:t>σ</m:t>
                        </m:r>
                      </m:e>
                      <m:sub>
                        <m:r>
                          <w:rPr>
                            <w:rFonts w:ascii="Cambria Math" w:hAnsi="Cambria Math"/>
                          </w:rPr>
                          <m:t>n</m:t>
                        </m:r>
                      </m:sub>
                    </m:sSub>
                    <m:sSub>
                      <m:sSubPr>
                        <m:ctrlPr>
                          <w:rPr>
                            <w:rFonts w:ascii="Cambria Math" w:hAnsi="Cambria Math"/>
                            <w:i/>
                          </w:rPr>
                        </m:ctrlPr>
                      </m:sSubPr>
                      <m:e>
                        <m:r>
                          <w:rPr>
                            <w:rFonts w:ascii="Cambria Math" w:hAnsi="Cambria Math"/>
                          </w:rPr>
                          <m:t>σ</m:t>
                        </m:r>
                      </m:e>
                      <m:sub>
                        <m:r>
                          <w:rPr>
                            <w:rFonts w:ascii="Cambria Math" w:hAnsi="Cambria Math"/>
                          </w:rPr>
                          <m:t>n</m:t>
                        </m:r>
                      </m:sub>
                    </m:sSub>
                  </m:e>
                </m:mr>
              </m:m>
            </m:e>
          </m:d>
        </m:oMath>
      </m:oMathPara>
    </w:p>
    <w:p w14:paraId="767ED09C" w14:textId="2DC20F8D" w:rsidR="00DB21CE" w:rsidRPr="00004A7E" w:rsidRDefault="00DB21CE" w:rsidP="00AE7C0A">
      <w:pPr>
        <w:spacing w:line="480" w:lineRule="auto"/>
        <w:rPr>
          <w:rFonts w:eastAsiaTheme="minorEastAsia"/>
        </w:rPr>
      </w:pPr>
      <w:r w:rsidRPr="00004A7E">
        <w:rPr>
          <w:rFonts w:eastAsiaTheme="minorEastAsia"/>
        </w:rPr>
        <w:t xml:space="preserve">where </w:t>
      </w:r>
      <m:oMath>
        <m:sSub>
          <m:sSubPr>
            <m:ctrlPr>
              <w:rPr>
                <w:rFonts w:ascii="Cambria Math" w:hAnsi="Cambria Math"/>
                <w:i/>
              </w:rPr>
            </m:ctrlPr>
          </m:sSubPr>
          <m:e>
            <m:r>
              <w:rPr>
                <w:rFonts w:ascii="Cambria Math" w:hAnsi="Cambria Math"/>
              </w:rPr>
              <m:t>w</m:t>
            </m:r>
          </m:e>
          <m:sub>
            <m:r>
              <w:rPr>
                <w:rFonts w:ascii="Cambria Math" w:hAnsi="Cambria Math"/>
              </w:rPr>
              <m:t>i,y-1</m:t>
            </m:r>
          </m:sub>
        </m:sSub>
      </m:oMath>
      <w:r w:rsidRPr="00004A7E">
        <w:rPr>
          <w:rFonts w:eastAsiaTheme="minorEastAsia"/>
        </w:rPr>
        <w:t xml:space="preserve"> represents the previous year’s recruitment deviation, </w:t>
      </w:r>
      <m:oMath>
        <m:r>
          <w:rPr>
            <w:rFonts w:ascii="Cambria Math" w:hAnsi="Cambria Math"/>
          </w:rPr>
          <m:t>τ</m:t>
        </m:r>
      </m:oMath>
      <w:r w:rsidRPr="00004A7E">
        <w:rPr>
          <w:rFonts w:eastAsiaTheme="minorEastAsia"/>
        </w:rPr>
        <w:t xml:space="preserve"> represents an AR1 autocorrelation coefficient, and </w:t>
      </w:r>
      <m:oMath>
        <m:sSub>
          <m:sSubPr>
            <m:ctrlPr>
              <w:rPr>
                <w:rFonts w:ascii="Cambria Math" w:hAnsi="Cambria Math"/>
                <w:i/>
              </w:rPr>
            </m:ctrlPr>
          </m:sSubPr>
          <m:e>
            <m:r>
              <w:rPr>
                <w:rFonts w:ascii="Cambria Math" w:hAnsi="Cambria Math"/>
              </w:rPr>
              <m:t>r</m:t>
            </m:r>
          </m:e>
          <m:sub>
            <m:r>
              <w:rPr>
                <w:rFonts w:ascii="Cambria Math" w:hAnsi="Cambria Math"/>
              </w:rPr>
              <m:t>i,y</m:t>
            </m:r>
          </m:sub>
        </m:sSub>
      </m:oMath>
      <w:r w:rsidRPr="00004A7E">
        <w:rPr>
          <w:rFonts w:eastAsiaTheme="minorEastAsia"/>
        </w:rPr>
        <w:t xml:space="preserve"> represents random error drawn from a multivariate normal distribution with mean 0 and standard deviation defined by the variance-covariance matrix </w:t>
      </w:r>
      <w:r w:rsidRPr="00004A7E">
        <w:rPr>
          <w:rFonts w:eastAsiaTheme="minorEastAsia"/>
          <w:b/>
        </w:rPr>
        <w:t>V</w:t>
      </w:r>
      <w:r w:rsidRPr="00004A7E">
        <w:rPr>
          <w:rFonts w:eastAsiaTheme="minorEastAsia"/>
        </w:rPr>
        <w:t xml:space="preserve"> for </w:t>
      </w:r>
      <w:r w:rsidRPr="00004A7E">
        <w:rPr>
          <w:rFonts w:eastAsiaTheme="minorEastAsia"/>
          <w:i/>
        </w:rPr>
        <w:t>n</w:t>
      </w:r>
      <w:r w:rsidRPr="00004A7E">
        <w:rPr>
          <w:rFonts w:eastAsiaTheme="minorEastAsia"/>
        </w:rPr>
        <w:t xml:space="preserve"> CUs. We assigned </w:t>
      </w:r>
      <m:oMath>
        <m:r>
          <w:rPr>
            <w:rFonts w:ascii="Cambria Math" w:hAnsi="Cambria Math"/>
          </w:rPr>
          <m:t>τ</m:t>
        </m:r>
      </m:oMath>
      <w:r w:rsidRPr="00004A7E">
        <w:rPr>
          <w:rFonts w:eastAsiaTheme="minorEastAsia"/>
        </w:rPr>
        <w:t xml:space="preserve"> a value of 0.2 for CUs modeled with a Ricker relationship, consistent with evidence of weak autocorrelation in the </w:t>
      </w:r>
      <w:r w:rsidRPr="00004A7E">
        <w:rPr>
          <w:rFonts w:eastAsiaTheme="minorEastAsia"/>
        </w:rPr>
        <w:lastRenderedPageBreak/>
        <w:t xml:space="preserve">residuals of these models (results not shown). </w:t>
      </w:r>
      <w:r w:rsidR="00FE7607" w:rsidRPr="00004A7E">
        <w:rPr>
          <w:rFonts w:eastAsiaTheme="minorEastAsia"/>
        </w:rPr>
        <w:t>R</w:t>
      </w:r>
      <w:r w:rsidRPr="00004A7E">
        <w:rPr>
          <w:rFonts w:eastAsiaTheme="minorEastAsia"/>
        </w:rPr>
        <w:t xml:space="preserve">ecruitment deviations in Larkin models did not include an autocorrelation component because AR1 processes have not been validated in these models and the inclusion of delayed density dependence parameters, to some extent, accounts for such effects. </w:t>
      </w:r>
    </w:p>
    <w:p w14:paraId="63A47E4B" w14:textId="278DC168" w:rsidR="00FE7607" w:rsidRPr="00004A7E" w:rsidRDefault="00E14BC0" w:rsidP="00AE7C0A">
      <w:pPr>
        <w:spacing w:line="480" w:lineRule="auto"/>
        <w:ind w:firstLine="720"/>
      </w:pPr>
      <w:r w:rsidRPr="00004A7E">
        <w:t>We incorporated two</w:t>
      </w:r>
      <w:r w:rsidR="00DB21CE" w:rsidRPr="00004A7E">
        <w:t xml:space="preserve"> </w:t>
      </w:r>
      <w:r w:rsidR="00C80830" w:rsidRPr="00004A7E">
        <w:t>alternative</w:t>
      </w:r>
      <w:r w:rsidR="00DB21CE" w:rsidRPr="00004A7E">
        <w:t xml:space="preserve"> productivity scenario</w:t>
      </w:r>
      <w:r w:rsidR="00C80830" w:rsidRPr="00004A7E">
        <w:t>s</w:t>
      </w:r>
      <w:r w:rsidR="00DB21CE" w:rsidRPr="00004A7E">
        <w:t xml:space="preserve"> in our analysis intended to represent an increased </w:t>
      </w:r>
      <w:r w:rsidR="00893A4D">
        <w:t>probability</w:t>
      </w:r>
      <w:r w:rsidR="00DB21CE" w:rsidRPr="00004A7E">
        <w:t xml:space="preserve"> of poor recruitment events, which could magnify the relative effects of changes in CV</w:t>
      </w:r>
      <w:r w:rsidR="00DB21CE" w:rsidRPr="00004A7E">
        <w:rPr>
          <w:vertAlign w:val="subscript"/>
        </w:rPr>
        <w:t xml:space="preserve">C </w:t>
      </w:r>
      <w:r w:rsidR="00DB21CE" w:rsidRPr="00004A7E">
        <w:t xml:space="preserve">or synchrony. </w:t>
      </w:r>
      <w:r w:rsidR="00320E2C">
        <w:t>Declines</w:t>
      </w:r>
      <w:r w:rsidR="00DB21CE" w:rsidRPr="00004A7E">
        <w:t xml:space="preserve"> in productivity are commonly modeled by shrinking</w:t>
      </w:r>
      <w:r w:rsidR="00320E2C">
        <w:t xml:space="preserve"> the intrinsic productivity parameter</w:t>
      </w:r>
      <w:r w:rsidR="00DB21CE" w:rsidRPr="00004A7E">
        <w:t xml:space="preserve"> </w:t>
      </w:r>
      <m:oMath>
        <m:r>
          <w:rPr>
            <w:rFonts w:ascii="Cambria Math" w:hAnsi="Cambria Math"/>
          </w:rPr>
          <m:t>α</m:t>
        </m:r>
      </m:oMath>
      <w:r w:rsidR="00DB21CE" w:rsidRPr="00004A7E">
        <w:rPr>
          <w:rFonts w:eastAsiaTheme="minorEastAsia"/>
        </w:rPr>
        <w:t xml:space="preserve"> relative to</w:t>
      </w:r>
      <w:r w:rsidR="00237D76" w:rsidRPr="00004A7E">
        <w:rPr>
          <w:rFonts w:eastAsiaTheme="minorEastAsia"/>
        </w:rPr>
        <w:t xml:space="preserve"> </w:t>
      </w:r>
      <w:r w:rsidR="00320E2C">
        <w:rPr>
          <w:rFonts w:eastAsiaTheme="minorEastAsia"/>
        </w:rPr>
        <w:t>a</w:t>
      </w:r>
      <w:r w:rsidR="00DB21CE" w:rsidRPr="00004A7E">
        <w:rPr>
          <w:rFonts w:eastAsiaTheme="minorEastAsia"/>
        </w:rPr>
        <w:t xml:space="preserve"> reference value (e.g. Dorner et al. 2009, Holt &amp; Folkes 2015</w:t>
      </w:r>
      <w:r w:rsidR="00DB21CE" w:rsidRPr="00004A7E">
        <w:rPr>
          <w:rFonts w:eastAsiaTheme="minorEastAsia"/>
        </w:rPr>
        <w:fldChar w:fldCharType="begin">
          <w:fldData xml:space="preserve">PEVuZE5vdGU+PENpdGUgSGlkZGVuPSIxIj48QXV0aG9yPkhvbHQ8L0F1dGhvcj48WWVhcj4yMDE1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=
</w:fldData>
        </w:fldChar>
      </w:r>
      <w:r w:rsidR="00DB21CE" w:rsidRPr="00004A7E">
        <w:rPr>
          <w:rFonts w:eastAsiaTheme="minorEastAsia"/>
        </w:rPr>
        <w:instrText xml:space="preserve"> ADDIN EN.CITE </w:instrText>
      </w:r>
      <w:r w:rsidR="00DB21CE" w:rsidRPr="00004A7E">
        <w:rPr>
          <w:rFonts w:eastAsiaTheme="minorEastAsia"/>
        </w:rPr>
        <w:fldChar w:fldCharType="begin">
          <w:fldData xml:space="preserve">PEVuZE5vdGU+PENpdGUgSGlkZGVuPSIxIj48QXV0aG9yPkhvbHQ8L0F1dGhvcj48WWVhcj4yMDE1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=
</w:fldData>
        </w:fldChar>
      </w:r>
      <w:r w:rsidR="00DB21CE" w:rsidRPr="00004A7E">
        <w:rPr>
          <w:rFonts w:eastAsiaTheme="minorEastAsia"/>
        </w:rPr>
        <w:instrText xml:space="preserve"> ADDIN EN.CITE.DATA </w:instrText>
      </w:r>
      <w:r w:rsidR="00DB21CE" w:rsidRPr="00004A7E">
        <w:rPr>
          <w:rFonts w:eastAsiaTheme="minorEastAsia"/>
        </w:rPr>
      </w:r>
      <w:r w:rsidR="00DB21CE" w:rsidRPr="00004A7E">
        <w:rPr>
          <w:rFonts w:eastAsiaTheme="minorEastAsia"/>
        </w:rPr>
        <w:fldChar w:fldCharType="end"/>
      </w:r>
      <w:r w:rsidR="00DB21CE" w:rsidRPr="00004A7E">
        <w:rPr>
          <w:rFonts w:eastAsiaTheme="minorEastAsia"/>
        </w:rPr>
      </w:r>
      <w:r w:rsidR="00DB21CE" w:rsidRPr="00004A7E">
        <w:rPr>
          <w:rFonts w:eastAsiaTheme="minorEastAsia"/>
        </w:rPr>
        <w:fldChar w:fldCharType="end"/>
      </w:r>
      <w:r w:rsidR="00DB21CE" w:rsidRPr="00004A7E">
        <w:rPr>
          <w:rFonts w:eastAsiaTheme="minorEastAsia"/>
        </w:rPr>
        <w:t>), representing a change to a less favourable productivity regime. R</w:t>
      </w:r>
      <w:r w:rsidR="00DB21CE" w:rsidRPr="00004A7E">
        <w:t xml:space="preserve">ather than manipulate per capita productivity in this way, we chose to create </w:t>
      </w:r>
      <w:r w:rsidR="00C80830" w:rsidRPr="00004A7E">
        <w:t>scenarios</w:t>
      </w:r>
      <w:r w:rsidR="00DB21CE" w:rsidRPr="00004A7E">
        <w:t xml:space="preserve"> where </w:t>
      </w:r>
      <m:oMath>
        <m:r>
          <w:rPr>
            <w:rFonts w:ascii="Cambria Math" w:hAnsi="Cambria Math"/>
          </w:rPr>
          <m:t>α</m:t>
        </m:r>
      </m:oMath>
      <w:r w:rsidR="00320E2C" w:rsidRPr="00004A7E">
        <w:t xml:space="preserve"> </w:t>
      </w:r>
      <w:r w:rsidR="00DB21CE" w:rsidRPr="00004A7E">
        <w:t>remained the same, but the</w:t>
      </w:r>
      <w:r w:rsidR="00C80830" w:rsidRPr="00004A7E">
        <w:t xml:space="preserve"> relative</w:t>
      </w:r>
      <w:r w:rsidR="00DB21CE" w:rsidRPr="00004A7E">
        <w:t xml:space="preserve"> frequency of recruitment failures increased. These could represent, for example, intermittent periods of poor marine survival that are thought to regularly result in synchronous, poor </w:t>
      </w:r>
      <w:r w:rsidR="00320E2C">
        <w:t xml:space="preserve">recruitment events in </w:t>
      </w:r>
      <w:r w:rsidR="00DB21CE" w:rsidRPr="00004A7E">
        <w:t xml:space="preserve">Pacific salmon </w:t>
      </w:r>
      <w:r w:rsidR="00DB21CE" w:rsidRPr="00004A7E">
        <w:fldChar w:fldCharType="begin">
          <w:fldData xml:space="preserve">PEVuZE5vdGU+PENpdGU+PEF1dGhvcj5QZXRlcm1hbjwvQXV0aG9yPjxZZWFyPjIwMTI8L1llYXI+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</w:fldData>
        </w:fldChar>
      </w:r>
      <w:r w:rsidR="00DB21CE" w:rsidRPr="00004A7E">
        <w:instrText xml:space="preserve"> ADDIN EN.CITE </w:instrText>
      </w:r>
      <w:r w:rsidR="00DB21CE" w:rsidRPr="00004A7E">
        <w:fldChar w:fldCharType="begin">
          <w:fldData xml:space="preserve">PEVuZE5vdGU+PENpdGU+PEF1dGhvcj5QZXRlcm1hbjwvQXV0aG9yPjxZZWFyPjIwMTI8L1llYXI+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</w:fldData>
        </w:fldChar>
      </w:r>
      <w:r w:rsidR="00DB21CE" w:rsidRPr="00004A7E">
        <w:instrText xml:space="preserve"> ADDIN EN.CITE.DATA </w:instrText>
      </w:r>
      <w:r w:rsidR="00DB21CE" w:rsidRPr="00004A7E">
        <w:fldChar w:fldCharType="end"/>
      </w:r>
      <w:r w:rsidR="00DB21CE" w:rsidRPr="00004A7E">
        <w:fldChar w:fldCharType="separate"/>
      </w:r>
      <w:r w:rsidR="00DB21CE" w:rsidRPr="00004A7E">
        <w:rPr>
          <w:noProof/>
        </w:rPr>
        <w:t>(Mueter, Pyper &amp; Peterman 2005; Peterman &amp; Dorner 2012)</w:t>
      </w:r>
      <w:r w:rsidR="00DB21CE" w:rsidRPr="00004A7E">
        <w:fldChar w:fldCharType="end"/>
      </w:r>
      <w:r w:rsidR="00DB21CE" w:rsidRPr="00004A7E">
        <w:t xml:space="preserve">. </w:t>
      </w:r>
    </w:p>
    <w:p w14:paraId="07C6F882" w14:textId="5F4042AF" w:rsidR="0019484C" w:rsidRDefault="00DB21CE" w:rsidP="00AE7C0A">
      <w:pPr>
        <w:spacing w:line="480" w:lineRule="auto"/>
        <w:ind w:firstLine="720"/>
        <w:rPr>
          <w:rFonts w:eastAsiaTheme="minorEastAsia"/>
        </w:rPr>
      </w:pPr>
      <w:r w:rsidRPr="00004A7E">
        <w:t>To simulate this process we sampl</w:t>
      </w:r>
      <w:r w:rsidR="00C80830" w:rsidRPr="00004A7E">
        <w:t>ed recruitment deviations from one of two</w:t>
      </w:r>
      <w:r w:rsidRPr="00004A7E">
        <w:t xml:space="preserve"> </w:t>
      </w:r>
      <w:r w:rsidR="00320E2C">
        <w:t>left-</w:t>
      </w:r>
      <w:r w:rsidRPr="00004A7E">
        <w:t>skewed</w:t>
      </w:r>
      <w:r w:rsidR="00246EBA">
        <w:t xml:space="preserve"> distributions. In the first </w:t>
      </w:r>
      <w:r w:rsidR="00C80830" w:rsidRPr="00004A7E">
        <w:t xml:space="preserve">scenario, we used a skewed multivariate normal distribution that was identical to the distribution in equation 5, but included a </w:t>
      </w:r>
      <w:r w:rsidR="00246EBA">
        <w:t xml:space="preserve">skewness </w:t>
      </w:r>
      <w:r w:rsidR="00C80830" w:rsidRPr="00004A7E">
        <w:t xml:space="preserve">parameter </w:t>
      </w:r>
      <m:oMath>
        <m:r>
          <w:rPr>
            <w:rFonts w:ascii="Cambria Math" w:hAnsi="Cambria Math"/>
          </w:rPr>
          <m:t>γ</m:t>
        </m:r>
      </m:oMath>
      <w:r w:rsidR="00517572" w:rsidRPr="00004A7E">
        <w:rPr>
          <w:rFonts w:eastAsiaTheme="minorEastAsia"/>
        </w:rPr>
        <w:t xml:space="preserve"> </w:t>
      </w:r>
      <w:r w:rsidR="00AB5769" w:rsidRPr="00004A7E">
        <w:rPr>
          <w:rFonts w:eastAsiaTheme="minorEastAsia"/>
        </w:rPr>
        <w:t xml:space="preserve">(when </w:t>
      </w:r>
      <m:oMath>
        <m:r>
          <w:rPr>
            <w:rFonts w:ascii="Cambria Math" w:hAnsi="Cambria Math"/>
          </w:rPr>
          <m:t>γ</m:t>
        </m:r>
      </m:oMath>
      <w:r w:rsidR="00AB5769" w:rsidRPr="00004A7E">
        <w:rPr>
          <w:rFonts w:eastAsiaTheme="minorEastAsia"/>
        </w:rPr>
        <w:t xml:space="preserve"> = 1 the distribution is symmetrical)</w:t>
      </w:r>
      <w:r w:rsidR="00517572" w:rsidRPr="00004A7E">
        <w:rPr>
          <w:rFonts w:eastAsiaTheme="minorEastAsia"/>
        </w:rPr>
        <w:t xml:space="preserve">. </w:t>
      </w:r>
      <w:r w:rsidR="00320E2C">
        <w:rPr>
          <w:rFonts w:eastAsiaTheme="minorEastAsia"/>
        </w:rPr>
        <w:t xml:space="preserve">To parameterize skewness we estimated </w:t>
      </w:r>
      <m:oMath>
        <m:sSub>
          <m:sSubPr>
            <m:ctrlPr>
              <w:rPr>
                <w:rFonts w:ascii="Cambria Math" w:hAnsi="Cambria Math"/>
                <w:i/>
              </w:rPr>
            </m:ctrlPr>
          </m:sSubPr>
          <m:e>
            <m:r>
              <w:rPr>
                <w:rFonts w:ascii="Cambria Math" w:hAnsi="Cambria Math"/>
              </w:rPr>
              <m:t>γ</m:t>
            </m:r>
          </m:e>
          <m:sub>
            <m:r>
              <w:rPr>
                <w:rFonts w:ascii="Cambria Math" w:hAnsi="Cambria Math"/>
              </w:rPr>
              <m:t>i</m:t>
            </m:r>
          </m:sub>
        </m:sSub>
      </m:oMath>
      <w:r w:rsidR="00320E2C">
        <w:rPr>
          <w:rFonts w:eastAsiaTheme="minorEastAsia"/>
        </w:rPr>
        <w:t xml:space="preserve"> using each CU’s time series of recruits and spawners</w:t>
      </w:r>
      <w:r w:rsidR="0019484C">
        <w:rPr>
          <w:rFonts w:eastAsiaTheme="minorEastAsia"/>
        </w:rPr>
        <w:t xml:space="preserve"> (median = 0.</w:t>
      </w:r>
      <w:r w:rsidR="00D965D9">
        <w:rPr>
          <w:rFonts w:eastAsiaTheme="minorEastAsia"/>
        </w:rPr>
        <w:t>83</w:t>
      </w:r>
      <w:r w:rsidR="0019484C">
        <w:rPr>
          <w:rFonts w:eastAsiaTheme="minorEastAsia"/>
        </w:rPr>
        <w:t>, 90</w:t>
      </w:r>
      <w:r w:rsidR="0019484C" w:rsidRPr="0019484C">
        <w:rPr>
          <w:rFonts w:eastAsiaTheme="minorEastAsia"/>
          <w:vertAlign w:val="superscript"/>
        </w:rPr>
        <w:t>th</w:t>
      </w:r>
      <w:r w:rsidR="0019484C">
        <w:rPr>
          <w:rFonts w:eastAsiaTheme="minorEastAsia"/>
        </w:rPr>
        <w:t xml:space="preserve"> percentile interval </w:t>
      </w:r>
      <w:r w:rsidR="00D965D9">
        <w:rPr>
          <w:rFonts w:eastAsiaTheme="minorEastAsia"/>
        </w:rPr>
        <w:t>0.50</w:t>
      </w:r>
      <w:r w:rsidR="00246EBA">
        <w:rPr>
          <w:rFonts w:eastAsiaTheme="minorEastAsia"/>
        </w:rPr>
        <w:t>-1.19). Thus there is already evidence that recruitment deviations are relatively more likely to be negative than positive in Fraser River sockeye salmon CUs. To represent a “moderate decline” productivity scenario we</w:t>
      </w:r>
      <w:r w:rsidR="0019484C">
        <w:rPr>
          <w:rFonts w:eastAsiaTheme="minorEastAsia"/>
        </w:rPr>
        <w:t xml:space="preserve"> selected the 25</w:t>
      </w:r>
      <w:r w:rsidR="0019484C" w:rsidRPr="0019484C">
        <w:rPr>
          <w:rFonts w:eastAsiaTheme="minorEastAsia"/>
          <w:vertAlign w:val="superscript"/>
        </w:rPr>
        <w:t>th</w:t>
      </w:r>
      <w:r w:rsidR="0019484C">
        <w:rPr>
          <w:rFonts w:eastAsiaTheme="minorEastAsia"/>
        </w:rPr>
        <w:t xml:space="preserve"> percentile</w:t>
      </w:r>
      <w:r w:rsidR="00D965D9">
        <w:rPr>
          <w:rFonts w:eastAsiaTheme="minorEastAsia"/>
        </w:rPr>
        <w:t xml:space="preserve"> for use in forward simulations to represent</w:t>
      </w:r>
      <w:r w:rsidR="0019484C">
        <w:rPr>
          <w:rFonts w:eastAsiaTheme="minorEastAsia"/>
        </w:rPr>
        <w:t xml:space="preserve"> a</w:t>
      </w:r>
      <w:r w:rsidR="00246EBA">
        <w:rPr>
          <w:rFonts w:eastAsiaTheme="minorEastAsia"/>
        </w:rPr>
        <w:t xml:space="preserve">n increased </w:t>
      </w:r>
      <w:r w:rsidR="00893A4D">
        <w:rPr>
          <w:rFonts w:eastAsiaTheme="minorEastAsia"/>
        </w:rPr>
        <w:t>probability</w:t>
      </w:r>
      <w:r w:rsidR="00246EBA">
        <w:rPr>
          <w:rFonts w:eastAsiaTheme="minorEastAsia"/>
        </w:rPr>
        <w:t xml:space="preserve"> of negative deviations </w:t>
      </w:r>
      <w:r w:rsidR="00D965D9">
        <w:rPr>
          <w:rFonts w:eastAsiaTheme="minorEastAsia"/>
        </w:rPr>
        <w:t>relative to historical observations</w:t>
      </w:r>
      <w:r w:rsidR="0019484C">
        <w:rPr>
          <w:rFonts w:eastAsiaTheme="minorEastAsia"/>
        </w:rPr>
        <w:t xml:space="preserve"> (</w:t>
      </w:r>
      <w:r w:rsidR="00004846">
        <w:rPr>
          <w:rFonts w:eastAsiaTheme="minorEastAsia"/>
        </w:rPr>
        <w:t xml:space="preserve">details </w:t>
      </w:r>
      <w:r w:rsidR="005E0F06">
        <w:rPr>
          <w:rFonts w:eastAsiaTheme="minorEastAsia"/>
        </w:rPr>
        <w:t xml:space="preserve">of </w:t>
      </w:r>
      <w:r w:rsidR="00004846">
        <w:rPr>
          <w:rFonts w:eastAsiaTheme="minorEastAsia"/>
        </w:rPr>
        <w:t>model</w:t>
      </w:r>
      <w:r w:rsidR="00246EBA">
        <w:rPr>
          <w:rFonts w:eastAsiaTheme="minorEastAsia"/>
        </w:rPr>
        <w:t xml:space="preserve"> fitting</w:t>
      </w:r>
      <w:r w:rsidR="00004846">
        <w:rPr>
          <w:rFonts w:eastAsiaTheme="minorEastAsia"/>
        </w:rPr>
        <w:t xml:space="preserve"> in Appendix</w:t>
      </w:r>
      <w:r w:rsidR="0019484C">
        <w:rPr>
          <w:rFonts w:eastAsiaTheme="minorEastAsia"/>
        </w:rPr>
        <w:t xml:space="preserve">). </w:t>
      </w:r>
    </w:p>
    <w:p w14:paraId="7A15D838" w14:textId="7FAB58B4" w:rsidR="00DB21CE" w:rsidRPr="00004A7E" w:rsidRDefault="00517572" w:rsidP="00AE7C0A">
      <w:pPr>
        <w:spacing w:line="480" w:lineRule="auto"/>
        <w:ind w:firstLine="720"/>
        <w:rPr>
          <w:rFonts w:eastAsiaTheme="minorEastAsia"/>
        </w:rPr>
      </w:pPr>
      <w:r w:rsidRPr="00004A7E">
        <w:rPr>
          <w:rFonts w:eastAsiaTheme="minorEastAsia"/>
        </w:rPr>
        <w:lastRenderedPageBreak/>
        <w:t xml:space="preserve">In the “severe decline” scenario, we used a skewed multivariate Student </w:t>
      </w:r>
      <w:r w:rsidRPr="00004A7E">
        <w:rPr>
          <w:rFonts w:eastAsiaTheme="minorEastAsia"/>
          <w:i/>
        </w:rPr>
        <w:t>t</w:t>
      </w:r>
      <w:r w:rsidR="00DF2370" w:rsidRPr="00004A7E">
        <w:rPr>
          <w:rFonts w:eastAsiaTheme="minorEastAsia"/>
        </w:rPr>
        <w:t xml:space="preserve"> distribution, which</w:t>
      </w:r>
      <w:r w:rsidR="00237D76" w:rsidRPr="00004A7E">
        <w:rPr>
          <w:rFonts w:eastAsiaTheme="minorEastAsia"/>
        </w:rPr>
        <w:t>,</w:t>
      </w:r>
      <w:r w:rsidR="00DF2370" w:rsidRPr="00004A7E">
        <w:rPr>
          <w:rFonts w:eastAsiaTheme="minorEastAsia"/>
        </w:rPr>
        <w:t xml:space="preserve"> </w:t>
      </w:r>
      <w:r w:rsidR="00237D76" w:rsidRPr="00004A7E">
        <w:rPr>
          <w:rFonts w:eastAsiaTheme="minorEastAsia"/>
        </w:rPr>
        <w:t>as</w:t>
      </w:r>
      <w:r w:rsidR="00DF2370" w:rsidRPr="00004A7E">
        <w:rPr>
          <w:rFonts w:eastAsiaTheme="minorEastAsia"/>
        </w:rPr>
        <w:t xml:space="preserve"> a heavy-tailed distribution</w:t>
      </w:r>
      <w:r w:rsidR="00237D76" w:rsidRPr="00004A7E">
        <w:rPr>
          <w:rFonts w:eastAsiaTheme="minorEastAsia"/>
        </w:rPr>
        <w:t>,</w:t>
      </w:r>
      <w:r w:rsidR="00DF2370" w:rsidRPr="00004A7E">
        <w:rPr>
          <w:rFonts w:eastAsiaTheme="minorEastAsia"/>
        </w:rPr>
        <w:t xml:space="preserve"> increases the probability that relatively extreme values will be sampled </w:t>
      </w:r>
      <w:r w:rsidR="00DB21CE" w:rsidRPr="00004A7E">
        <w:fldChar w:fldCharType="begin"/>
      </w:r>
      <w:r w:rsidR="00DF7294">
        <w:instrText xml:space="preserve"> ADDIN EN.CITE &lt;EndNote&gt;&lt;Cite&gt;&lt;Author&gt;Anderson&lt;/Author&gt;&lt;Year&gt;2017&lt;/Year&gt;&lt;RecNum&gt;1847&lt;/RecNum&gt;&lt;DisplayText&gt;(Anderson&lt;style face="italic"&gt; et al.&lt;/style&gt; 2017a)&lt;/DisplayText&gt;&lt;record&gt;&lt;rec-number&gt;1847&lt;/rec-number&gt;&lt;foreign-keys&gt;&lt;key app="EN" db-id="eez0aevwa0afpdexr0lvefp6z0xpepv5rfx5" timestamp="1489026435"&gt;1847&lt;/key&gt;&lt;key app="ENWeb" db-id=""&gt;0&lt;/key&gt;&lt;/foreign-keys&gt;&lt;ref-type name="Journal Article"&gt;17&lt;/ref-type&gt;&lt;contributors&gt;&lt;authors&gt;&lt;author&gt;Anderson, Sean C.&lt;/author&gt;&lt;author&gt;Branch, Trevor A.&lt;/author&gt;&lt;author&gt;Cooper, Andrew B.&lt;/author&gt;&lt;author&gt;Dulvy, Nicholas K.&lt;/author&gt;&lt;/authors&gt;&lt;/contributors&gt;&lt;titles&gt;&lt;title&gt;Black-swan events in animal populations&lt;/title&gt;&lt;secondary-title&gt;Proceedings of the National Academy of Sciences&lt;/secondary-title&gt;&lt;/titles&gt;&lt;periodical&gt;&lt;full-title&gt;Proceedings of the National Academy of Sciences&lt;/full-title&gt;&lt;/periodical&gt;&lt;dates&gt;&lt;year&gt;2017&lt;/year&gt;&lt;/dates&gt;&lt;urls&gt;&lt;/urls&gt;&lt;electronic-resource-num&gt;10.1073/pnas.1611525114&lt;/electronic-resource-num&gt;&lt;/record&gt;&lt;/Cite&gt;&lt;/EndNote&gt;</w:instrText>
      </w:r>
      <w:r w:rsidR="00DB21CE" w:rsidRPr="00004A7E">
        <w:fldChar w:fldCharType="separate"/>
      </w:r>
      <w:r w:rsidR="00DF7294">
        <w:rPr>
          <w:noProof/>
        </w:rPr>
        <w:t>(Anderson</w:t>
      </w:r>
      <w:r w:rsidR="00DF7294" w:rsidRPr="00DF7294">
        <w:rPr>
          <w:i/>
          <w:noProof/>
        </w:rPr>
        <w:t xml:space="preserve"> et al.</w:t>
      </w:r>
      <w:r w:rsidR="00DF7294">
        <w:rPr>
          <w:noProof/>
        </w:rPr>
        <w:t xml:space="preserve"> 2017a)</w:t>
      </w:r>
      <w:r w:rsidR="00DB21CE" w:rsidRPr="00004A7E">
        <w:fldChar w:fldCharType="end"/>
      </w:r>
      <w:r w:rsidR="00DB21CE" w:rsidRPr="00004A7E">
        <w:t xml:space="preserve">. Deviations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rsidR="00DB21CE" w:rsidRPr="00004A7E">
        <w:rPr>
          <w:rFonts w:eastAsiaTheme="minorEastAsia"/>
        </w:rPr>
        <w:t xml:space="preserve"> were fit with </w:t>
      </w:r>
    </w:p>
    <w:p w14:paraId="3314DD99" w14:textId="77777777" w:rsidR="00DB21CE" w:rsidRPr="00004A7E" w:rsidRDefault="00DB21CE" w:rsidP="00AE7C0A">
      <w:pPr>
        <w:spacing w:line="480" w:lineRule="auto"/>
        <w:rPr>
          <w:rFonts w:eastAsiaTheme="minorEastAsia"/>
        </w:rPr>
      </w:pPr>
      <w:r w:rsidRPr="00004A7E">
        <w:rPr>
          <w:rFonts w:eastAsiaTheme="minorEastAsia"/>
        </w:rPr>
        <w:t>Equation 6</w:t>
      </w:r>
      <w:r w:rsidRPr="00004A7E">
        <w:rPr>
          <w:rFonts w:eastAsiaTheme="minorEastAsia"/>
        </w:rPr>
        <w:tab/>
      </w:r>
      <w:r w:rsidRPr="00004A7E">
        <w:rPr>
          <w:rFonts w:eastAsiaTheme="minorEastAsia"/>
        </w:rPr>
        <w:tab/>
      </w:r>
      <w:r w:rsidRPr="00004A7E">
        <w:rPr>
          <w:rFonts w:eastAsiaTheme="minorEastAsia"/>
        </w:rPr>
        <w:tab/>
      </w:r>
      <w:r w:rsidRPr="00004A7E">
        <w:rPr>
          <w:rFonts w:eastAsiaTheme="minorEastAsia"/>
        </w:rPr>
        <w:tab/>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 xml:space="preserve"> ~ </m:t>
        </m:r>
        <m:r>
          <m:rPr>
            <m:sty m:val="p"/>
          </m:rPr>
          <w:rPr>
            <w:rFonts w:ascii="Cambria Math" w:hAnsi="Cambria Math"/>
          </w:rPr>
          <m:t>MVT</m:t>
        </m:r>
        <m:d>
          <m:dPr>
            <m:ctrlPr>
              <w:rPr>
                <w:rFonts w:ascii="Cambria Math" w:hAnsi="Cambria Math"/>
              </w:rPr>
            </m:ctrlPr>
          </m:dPr>
          <m:e>
            <m:r>
              <m:rPr>
                <m:sty m:val="p"/>
              </m:rPr>
              <w:rPr>
                <w:rFonts w:ascii="Cambria Math" w:hAnsi="Cambria Math"/>
              </w:rPr>
              <m:t xml:space="preserve">0, </m:t>
            </m:r>
            <m:sSub>
              <m:sSubPr>
                <m:ctrlPr>
                  <w:rPr>
                    <w:rFonts w:ascii="Cambria Math" w:hAnsi="Cambria Math"/>
                    <w:b/>
                  </w:rPr>
                </m:ctrlPr>
              </m:sSubPr>
              <m:e>
                <m:r>
                  <m:rPr>
                    <m:sty m:val="b"/>
                  </m:rPr>
                  <w:rPr>
                    <w:rFonts w:ascii="Cambria Math" w:hAnsi="Cambria Math"/>
                  </w:rPr>
                  <m:t>V</m:t>
                </m:r>
              </m:e>
              <m:sub>
                <m:r>
                  <w:rPr>
                    <w:rFonts w:ascii="Cambria Math" w:hAnsi="Cambria Math"/>
                  </w:rPr>
                  <m:t>n</m:t>
                </m:r>
              </m:sub>
            </m:sSub>
            <m:r>
              <m:rPr>
                <m:sty m:val="bi"/>
              </m:rPr>
              <w:rPr>
                <w:rFonts w:ascii="Cambria Math" w:hAnsi="Cambria Math"/>
              </w:rPr>
              <m:t xml:space="preserve">, </m:t>
            </m:r>
            <m:r>
              <w:rPr>
                <w:rFonts w:ascii="Cambria Math" w:hAnsi="Cambria Math"/>
              </w:rPr>
              <m:t>v, γ</m:t>
            </m:r>
            <m:ctrlPr>
              <w:rPr>
                <w:rFonts w:ascii="Cambria Math" w:eastAsiaTheme="minorEastAsia" w:hAnsi="Cambria Math"/>
                <w:i/>
              </w:rPr>
            </m:ctrlPr>
          </m:e>
        </m:d>
      </m:oMath>
    </w:p>
    <w:p w14:paraId="4285F6CC" w14:textId="5FACC9A6" w:rsidR="00DB21CE" w:rsidRPr="00004A7E" w:rsidRDefault="00DB21CE" w:rsidP="00AE7C0A">
      <w:pPr>
        <w:spacing w:line="480" w:lineRule="auto"/>
        <w:rPr>
          <w:rFonts w:eastAsiaTheme="minorEastAsia"/>
        </w:rPr>
      </w:pPr>
      <w:r w:rsidRPr="00004A7E">
        <w:t xml:space="preserve">where </w:t>
      </w:r>
      <w:r w:rsidRPr="00004A7E">
        <w:rPr>
          <w:b/>
        </w:rPr>
        <w:t>V</w:t>
      </w:r>
      <w:r w:rsidRPr="00004A7E">
        <w:t xml:space="preserve"> is defined as in Equation 5, </w:t>
      </w:r>
      <w:r w:rsidRPr="00004A7E">
        <w:rPr>
          <w:i/>
        </w:rPr>
        <w:t xml:space="preserve">v </w:t>
      </w:r>
      <w:r w:rsidRPr="00004A7E">
        <w:t xml:space="preserve">represents the degrees of freedom parameter, and </w:t>
      </w:r>
      <m:oMath>
        <m:r>
          <w:rPr>
            <w:rFonts w:ascii="Cambria Math" w:hAnsi="Cambria Math"/>
          </w:rPr>
          <m:t>γ</m:t>
        </m:r>
      </m:oMath>
      <w:r w:rsidRPr="00004A7E">
        <w:rPr>
          <w:rFonts w:eastAsiaTheme="minorEastAsia"/>
        </w:rPr>
        <w:t xml:space="preserve"> the skewness parameter. L</w:t>
      </w:r>
      <w:r w:rsidRPr="00004A7E">
        <w:t xml:space="preserve">ower values of </w:t>
      </w:r>
      <w:r w:rsidRPr="00004A7E">
        <w:rPr>
          <w:i/>
        </w:rPr>
        <w:t>v</w:t>
      </w:r>
      <w:r w:rsidR="00237D76" w:rsidRPr="00004A7E">
        <w:t xml:space="preserve"> correspond</w:t>
      </w:r>
      <w:r w:rsidRPr="00004A7E">
        <w:t xml:space="preserve"> to heavier tails and as </w:t>
      </w:r>
      <w:r w:rsidRPr="00004A7E">
        <w:rPr>
          <w:i/>
        </w:rPr>
        <w:t>v</w:t>
      </w:r>
      <w:r w:rsidRPr="00004A7E">
        <w:t xml:space="preserve"> approaches infinity, the </w:t>
      </w:r>
      <w:r w:rsidRPr="00004A7E">
        <w:rPr>
          <w:i/>
        </w:rPr>
        <w:t>t</w:t>
      </w:r>
      <w:r w:rsidRPr="00004A7E">
        <w:t xml:space="preserve"> distribution approaches the normal distribution </w:t>
      </w:r>
      <w:r w:rsidRPr="00004A7E">
        <w:fldChar w:fldCharType="begin"/>
      </w:r>
      <w:r w:rsidR="00DF7294">
        <w:instrText xml:space="preserve"> ADDIN EN.CITE &lt;EndNote&gt;&lt;Cite&gt;&lt;Author&gt;Anderson&lt;/Author&gt;&lt;Year&gt;2017&lt;/Year&gt;&lt;RecNum&gt;1847&lt;/RecNum&gt;&lt;DisplayText&gt;(Anderson&lt;style face="italic"&gt; et al.&lt;/style&gt; 2017a)&lt;/DisplayText&gt;&lt;record&gt;&lt;rec-number&gt;1847&lt;/rec-number&gt;&lt;foreign-keys&gt;&lt;key app="EN" db-id="eez0aevwa0afpdexr0lvefp6z0xpepv5rfx5" timestamp="1489026435"&gt;1847&lt;/key&gt;&lt;key app="ENWeb" db-id=""&gt;0&lt;/key&gt;&lt;/foreign-keys&gt;&lt;ref-type name="Journal Article"&gt;17&lt;/ref-type&gt;&lt;contributors&gt;&lt;authors&gt;&lt;author&gt;Anderson, Sean C.&lt;/author&gt;&lt;author&gt;Branch, Trevor A.&lt;/author&gt;&lt;author&gt;Cooper, Andrew B.&lt;/author&gt;&lt;author&gt;Dulvy, Nicholas K.&lt;/author&gt;&lt;/authors&gt;&lt;/contributors&gt;&lt;titles&gt;&lt;title&gt;Black-swan events in animal populations&lt;/title&gt;&lt;secondary-title&gt;Proceedings of the National Academy of Sciences&lt;/secondary-title&gt;&lt;/titles&gt;&lt;periodical&gt;&lt;full-title&gt;Proceedings of the National Academy of Sciences&lt;/full-title&gt;&lt;/periodical&gt;&lt;dates&gt;&lt;year&gt;2017&lt;/year&gt;&lt;/dates&gt;&lt;urls&gt;&lt;/urls&gt;&lt;electronic-resource-num&gt;10.1073/pnas.1611525114&lt;/electronic-resource-num&gt;&lt;/record&gt;&lt;/Cite&gt;&lt;/EndNote&gt;</w:instrText>
      </w:r>
      <w:r w:rsidRPr="00004A7E">
        <w:fldChar w:fldCharType="separate"/>
      </w:r>
      <w:r w:rsidR="00DF7294">
        <w:rPr>
          <w:noProof/>
        </w:rPr>
        <w:t>(Anderson</w:t>
      </w:r>
      <w:r w:rsidR="00DF7294" w:rsidRPr="00DF7294">
        <w:rPr>
          <w:i/>
          <w:noProof/>
        </w:rPr>
        <w:t xml:space="preserve"> et al.</w:t>
      </w:r>
      <w:r w:rsidR="00DF7294">
        <w:rPr>
          <w:noProof/>
        </w:rPr>
        <w:t xml:space="preserve"> 2017a)</w:t>
      </w:r>
      <w:r w:rsidRPr="00004A7E">
        <w:fldChar w:fldCharType="end"/>
      </w:r>
      <w:r w:rsidRPr="00004A7E">
        <w:t xml:space="preserve">. We </w:t>
      </w:r>
      <w:r w:rsidR="00517572" w:rsidRPr="00004A7E">
        <w:t xml:space="preserve">used the same value for the skewness parameter as above and set </w:t>
      </w:r>
      <m:oMath>
        <m:r>
          <w:rPr>
            <w:rFonts w:ascii="Cambria Math" w:hAnsi="Cambria Math"/>
          </w:rPr>
          <m:t>v</m:t>
        </m:r>
      </m:oMath>
      <w:r w:rsidR="00517572" w:rsidRPr="00004A7E">
        <w:t xml:space="preserve"> = </w:t>
      </w:r>
      <w:r w:rsidR="00D965D9">
        <w:t>2</w:t>
      </w:r>
      <w:r w:rsidR="00517572" w:rsidRPr="00004A7E">
        <w:t xml:space="preserve">, </w:t>
      </w:r>
      <w:r w:rsidR="00E14BC0" w:rsidRPr="00004A7E">
        <w:t xml:space="preserve">which allows for an event three SDs </w:t>
      </w:r>
      <w:r w:rsidR="00873880">
        <w:t>below</w:t>
      </w:r>
      <w:r w:rsidR="00E14BC0" w:rsidRPr="00004A7E">
        <w:t xml:space="preserve"> the mean to occur once every </w:t>
      </w:r>
      <w:r w:rsidR="00873880">
        <w:t>14</w:t>
      </w:r>
      <w:r w:rsidR="00E14BC0" w:rsidRPr="00004A7E">
        <w:t xml:space="preserve"> years, </w:t>
      </w:r>
      <w:r w:rsidR="00237D76" w:rsidRPr="00004A7E">
        <w:t>rather</w:t>
      </w:r>
      <w:r w:rsidR="00E14BC0" w:rsidRPr="00004A7E">
        <w:t xml:space="preserve"> </w:t>
      </w:r>
      <w:r w:rsidR="00237D76" w:rsidRPr="00004A7E">
        <w:t>than</w:t>
      </w:r>
      <w:r w:rsidR="00E14BC0" w:rsidRPr="00004A7E">
        <w:t xml:space="preserve"> once every </w:t>
      </w:r>
      <w:r w:rsidR="00873880">
        <w:t>714</w:t>
      </w:r>
      <w:r w:rsidR="00E14BC0" w:rsidRPr="00004A7E">
        <w:t xml:space="preserve"> years</w:t>
      </w:r>
      <w:r w:rsidR="00237D76" w:rsidRPr="00004A7E">
        <w:t xml:space="preserve"> using a normal distribution</w:t>
      </w:r>
      <w:r w:rsidR="005419E4" w:rsidRPr="00004A7E">
        <w:t xml:space="preserve"> </w:t>
      </w:r>
      <w:commentRangeStart w:id="3"/>
      <w:r w:rsidR="005419E4" w:rsidRPr="00004A7E">
        <w:t>(Figure 1)</w:t>
      </w:r>
      <w:commentRangeEnd w:id="3"/>
      <w:r w:rsidR="005419E4" w:rsidRPr="00004A7E">
        <w:rPr>
          <w:rStyle w:val="CommentReference"/>
          <w:sz w:val="22"/>
          <w:szCs w:val="22"/>
        </w:rPr>
        <w:commentReference w:id="3"/>
      </w:r>
      <w:r w:rsidR="00E14BC0" w:rsidRPr="00004A7E">
        <w:t>.</w:t>
      </w:r>
      <w:r w:rsidRPr="00004A7E">
        <w:rPr>
          <w:rFonts w:eastAsiaTheme="minorEastAsia"/>
        </w:rPr>
        <w:t xml:space="preserve"> </w:t>
      </w:r>
    </w:p>
    <w:p w14:paraId="10E5F28E" w14:textId="77777777" w:rsidR="005419E4" w:rsidRPr="00004A7E" w:rsidRDefault="005419E4" w:rsidP="00AE7C0A">
      <w:pPr>
        <w:spacing w:line="480" w:lineRule="auto"/>
        <w:rPr>
          <w:rFonts w:eastAsiaTheme="minorEastAsia"/>
        </w:rPr>
      </w:pPr>
    </w:p>
    <w:p w14:paraId="19F7F04E" w14:textId="49F7728C" w:rsidR="005419E4" w:rsidRPr="00004A7E" w:rsidRDefault="005419E4" w:rsidP="00AE7C0A">
      <w:pPr>
        <w:spacing w:line="480" w:lineRule="auto"/>
        <w:jc w:val="center"/>
        <w:rPr>
          <w:rFonts w:eastAsiaTheme="minorEastAsia"/>
        </w:rPr>
      </w:pPr>
      <w:r w:rsidRPr="00004A7E">
        <w:rPr>
          <w:rFonts w:eastAsiaTheme="minorEastAsia"/>
          <w:noProof/>
          <w:lang w:val="en-US"/>
        </w:rPr>
        <w:drawing>
          <wp:inline distT="0" distB="0" distL="0" distR="0" wp14:anchorId="3CD8A452" wp14:editId="35F9AD3C">
            <wp:extent cx="3363017" cy="2017810"/>
            <wp:effectExtent l="0" t="0" r="8890" b="1905"/>
            <wp:docPr id="1" name="Picture 1" descr="C:\github\synchSalmon\outputs\distF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github\synchSalmon\outputs\distFi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63017" cy="2017810"/>
                    </a:xfrm>
                    <a:prstGeom prst="rect">
                      <a:avLst/>
                    </a:prstGeom>
                    <a:noFill/>
                    <a:ln>
                      <a:noFill/>
                    </a:ln>
                  </pic:spPr>
                </pic:pic>
              </a:graphicData>
            </a:graphic>
          </wp:inline>
        </w:drawing>
      </w:r>
    </w:p>
    <w:p w14:paraId="46779E21" w14:textId="4CFB1DDD" w:rsidR="005419E4" w:rsidRPr="00004A7E" w:rsidRDefault="005419E4" w:rsidP="00AE7C0A">
      <w:pPr>
        <w:spacing w:line="480" w:lineRule="auto"/>
        <w:rPr>
          <w:rFonts w:eastAsiaTheme="minorEastAsia"/>
        </w:rPr>
      </w:pPr>
      <w:r w:rsidRPr="00004A7E">
        <w:rPr>
          <w:rFonts w:eastAsiaTheme="minorEastAsia"/>
        </w:rPr>
        <w:t>Figure 1. Distributions used to generate recruitment deviations in different productivity scenarios. All distributions have mean = 0 and standard deviation = 1. Both</w:t>
      </w:r>
      <w:r w:rsidR="00004A7E" w:rsidRPr="00004A7E">
        <w:rPr>
          <w:rFonts w:eastAsiaTheme="minorEastAsia"/>
        </w:rPr>
        <w:t xml:space="preserve"> skewed distributions include </w:t>
      </w:r>
      <w:r w:rsidRPr="00004A7E">
        <w:rPr>
          <w:rFonts w:eastAsiaTheme="minorEastAsia"/>
        </w:rPr>
        <w:t xml:space="preserve">parameter </w:t>
      </w:r>
      <m:oMath>
        <m:r>
          <w:rPr>
            <w:rFonts w:ascii="Cambria Math" w:hAnsi="Cambria Math"/>
          </w:rPr>
          <m:t>γ</m:t>
        </m:r>
      </m:oMath>
      <w:r w:rsidRPr="00004A7E">
        <w:rPr>
          <w:rFonts w:eastAsiaTheme="minorEastAsia"/>
        </w:rPr>
        <w:t xml:space="preserve"> = log(0.65). The Student </w:t>
      </w:r>
      <w:r w:rsidRPr="001F0F42">
        <w:rPr>
          <w:rFonts w:eastAsiaTheme="minorEastAsia"/>
          <w:i/>
        </w:rPr>
        <w:t>t</w:t>
      </w:r>
      <w:r w:rsidRPr="00004A7E">
        <w:rPr>
          <w:rFonts w:eastAsiaTheme="minorEastAsia"/>
        </w:rPr>
        <w:t xml:space="preserve"> distribution includes a fourth parameter </w:t>
      </w:r>
      <m:oMath>
        <m:r>
          <w:rPr>
            <w:rFonts w:ascii="Cambria Math" w:hAnsi="Cambria Math"/>
          </w:rPr>
          <m:t>v</m:t>
        </m:r>
      </m:oMath>
      <w:r w:rsidRPr="00004A7E">
        <w:rPr>
          <w:rFonts w:eastAsiaTheme="minorEastAsia"/>
        </w:rPr>
        <w:t xml:space="preserve"> = 3.</w:t>
      </w:r>
    </w:p>
    <w:p w14:paraId="15B9B711" w14:textId="50DBB0EC" w:rsidR="00DB21CE" w:rsidRPr="00004A7E" w:rsidRDefault="00DB21CE" w:rsidP="00AE7C0A">
      <w:pPr>
        <w:spacing w:line="480" w:lineRule="auto"/>
        <w:ind w:firstLine="720"/>
      </w:pPr>
      <w:r w:rsidRPr="00004A7E">
        <w:t xml:space="preserve">The closed-loop simulation incorporated two sources of mortality. The first mortality mechanism simulated harvest in mixed stock fisheries. Total allowable catch (TAC) in this fishery was </w:t>
      </w:r>
      <w:r w:rsidRPr="00004A7E">
        <w:lastRenderedPageBreak/>
        <w:t xml:space="preserve">calculated each year using a harvest control rule (HCR) that approximates the Total Allowable Mortality framework currently used to manage the Fraser River sockeye salmon fishery </w:t>
      </w:r>
      <w:r w:rsidRPr="00004A7E">
        <w:fldChar w:fldCharType="begin"/>
      </w:r>
      <w:r w:rsidRPr="00004A7E">
        <w:instrText xml:space="preserve"> ADDIN EN.CITE &lt;EndNote&gt;&lt;Cite&gt;&lt;Author&gt;Pestal&lt;/Author&gt;&lt;Year&gt;2011&lt;/Year&gt;&lt;RecNum&gt;2218&lt;/RecNum&gt;&lt;DisplayText&gt;(Pestal, Huang &amp;amp; Cass 2011)&lt;/DisplayText&gt;&lt;record&gt;&lt;rec-number&gt;2218&lt;/rec-number&gt;&lt;foreign-keys&gt;&lt;key app="EN" db-id="eez0aevwa0afpdexr0lvefp6z0xpepv5rfx5" timestamp="1535914101"&gt;2218&lt;/key&gt;&lt;key app="ENWeb" db-id=""&gt;0&lt;/key&gt;&lt;/foreign-keys&gt;&lt;ref-type name="Journal Article"&gt;17&lt;/ref-type&gt;&lt;contributors&gt;&lt;authors&gt;&lt;author&gt;Pestal, Gottfried&lt;/author&gt;&lt;author&gt;Huang, Ann-Marie&lt;/author&gt;&lt;author&gt;Cass, Alan&lt;/author&gt;&lt;/authors&gt;&lt;/contributors&gt;&lt;titles&gt;&lt;title&gt;&lt;style face="normal" font="default" size="100%"&gt;Updated methods for assessing harvest rules for Fraser River sockeye salmon (&lt;/style&gt;&lt;style face="italic" font="default" size="100%"&gt;Oncorhynchus nerka&lt;/style&gt;&lt;style face="normal" font="default" size="100%"&gt;)&lt;/style&gt;&lt;/title&gt;&lt;secondary-title&gt;Canadian Science Advisory Secretariat Research Document 2011/133&lt;/secondary-title&gt;&lt;/titles&gt;&lt;periodical&gt;&lt;full-title&gt;Canadian Science Advisory Secretariat Research Document 2011/133&lt;/full-title&gt;&lt;/periodical&gt;&lt;pages&gt;175 p.&lt;/pages&gt;&lt;dates&gt;&lt;year&gt;2011&lt;/year&gt;&lt;/dates&gt;&lt;urls&gt;&lt;/urls&gt;&lt;/record&gt;&lt;/Cite&gt;&lt;/EndNote&gt;</w:instrText>
      </w:r>
      <w:r w:rsidRPr="00004A7E">
        <w:fldChar w:fldCharType="separate"/>
      </w:r>
      <w:r w:rsidRPr="00004A7E">
        <w:rPr>
          <w:noProof/>
        </w:rPr>
        <w:t>(Pestal, Huang &amp; Cass 2011)</w:t>
      </w:r>
      <w:r w:rsidRPr="00004A7E">
        <w:fldChar w:fldCharType="end"/>
      </w:r>
      <w:r w:rsidRPr="00004A7E">
        <w:t>. Broadly speaking, this HCR uses in-season estimates of recruitment derived fr</w:t>
      </w:r>
      <w:r w:rsidR="00237D76" w:rsidRPr="00004A7E">
        <w:t>om test fisheries to adjust TAC</w:t>
      </w:r>
      <w:r w:rsidRPr="00004A7E">
        <w:t xml:space="preserve"> and meet escapement goals specific to each </w:t>
      </w:r>
      <w:r w:rsidR="00237D76" w:rsidRPr="00004A7E">
        <w:t>MU</w:t>
      </w:r>
      <w:r w:rsidRPr="00004A7E">
        <w:t>. If in-season recruitment estimates exceed escapement goals, the HCR switches to a fixed maximum target mortality rate. Escapement goals vary among years due to persistent cycles present in several CUs and are adjusted upwards (i.e. TACs reduced) to account for mort</w:t>
      </w:r>
      <w:r w:rsidR="00237D76" w:rsidRPr="00004A7E">
        <w:t xml:space="preserve">ality during upstream migration, as well as </w:t>
      </w:r>
      <w:r w:rsidRPr="00004A7E">
        <w:t xml:space="preserve">spatial overlap between abundant and depleted MUs. The second simulated source of mortality represented en route mortality that occurs after fish enter freshwater due to a combination of natural mortality (thermal stress, pathogen infection, predation) and unreported harvest </w:t>
      </w:r>
      <w:r w:rsidRPr="00004A7E">
        <w:fldChar w:fldCharType="begin"/>
      </w:r>
      <w:r w:rsidRPr="00004A7E">
        <w:instrText xml:space="preserve"> ADDIN EN.CITE &lt;EndNote&gt;&lt;Cite&gt;&lt;Author&gt;Grant&lt;/Author&gt;&lt;Year&gt;2011&lt;/Year&gt;&lt;RecNum&gt;1515&lt;/RecNum&gt;&lt;DisplayText&gt;(Grant&lt;style face="italic"&gt; et al.&lt;/style&gt; 2011)&lt;/DisplayText&gt;&lt;record&gt;&lt;rec-number&gt;1515&lt;/rec-number&gt;&lt;foreign-keys&gt;&lt;key app="EN" db-id="eez0aevwa0afpdexr0lvefp6z0xpepv5rfx5" timestamp="1472832054"&gt;1515&lt;/key&gt;&lt;key app="ENWeb" db-id=""&gt;0&lt;/key&gt;&lt;/foreign-keys&gt;&lt;ref-type name="Journal Article"&gt;17&lt;/ref-type&gt;&lt;contributors&gt;&lt;authors&gt;&lt;author&gt;Grant, S. C. H.&lt;/author&gt;&lt;author&gt;MacDonald, B. L.&lt;/author&gt;&lt;author&gt;Cone, T. E.&lt;/author&gt;&lt;author&gt;Holt, C. A.&lt;/author&gt;&lt;author&gt;Cass, A.&lt;/author&gt;&lt;author&gt;Porszt, E. J.&lt;/author&gt;&lt;author&gt;Hume, J. M. B.&lt;/author&gt;&lt;author&gt;Pon, L. B.&lt;/author&gt;&lt;/authors&gt;&lt;/contributors&gt;&lt;titles&gt;&lt;title&gt;&lt;style face="normal" font="default" size="100%"&gt;Evaluation of uncertainty in Fraser Sockeye (&lt;/style&gt;&lt;style face="italic" font="default" size="100%"&gt;Oncorhynchus nerka&lt;/style&gt;&lt;style face="normal" font="default" size="100%"&gt;) wild salmon policy status using abundance and trends in abundance metrics&lt;/style&gt;&lt;/title&gt;&lt;secondary-title&gt;Candian Science Advisory Secretariat Research Document&lt;/secondary-title&gt;&lt;/titles&gt;&lt;periodical&gt;&lt;full-title&gt;Candian Science Advisory Secretariat Research Document&lt;/full-title&gt;&lt;/periodical&gt;&lt;volume&gt;2011/087&lt;/volume&gt;&lt;dates&gt;&lt;year&gt;2011&lt;/year&gt;&lt;/dates&gt;&lt;urls&gt;&lt;/urls&gt;&lt;/record&gt;&lt;/Cite&gt;&lt;/EndNote&gt;</w:instrText>
      </w:r>
      <w:r w:rsidRPr="00004A7E">
        <w:fldChar w:fldCharType="separate"/>
      </w:r>
      <w:r w:rsidRPr="00004A7E">
        <w:rPr>
          <w:noProof/>
        </w:rPr>
        <w:t>(Grant</w:t>
      </w:r>
      <w:r w:rsidRPr="00004A7E">
        <w:rPr>
          <w:i/>
          <w:noProof/>
        </w:rPr>
        <w:t xml:space="preserve"> et al.</w:t>
      </w:r>
      <w:r w:rsidRPr="00004A7E">
        <w:rPr>
          <w:noProof/>
        </w:rPr>
        <w:t xml:space="preserve"> 2011)</w:t>
      </w:r>
      <w:r w:rsidRPr="00004A7E">
        <w:fldChar w:fldCharType="end"/>
      </w:r>
      <w:r w:rsidRPr="00004A7E">
        <w:t xml:space="preserve">. We modeled en-route mortality as a stochastic, CU-specific process because it appears to be correlated with migration phenology, in-river temperatures, and freshwater flow </w:t>
      </w:r>
      <w:r w:rsidRPr="00004A7E">
        <w:fldChar w:fldCharType="begin">
          <w:fldData xml:space="preserve">PEVuZE5vdGU+PENpdGU+PEF1dGhvcj5NYWNkb25hbGQ8L0F1dGhvcj48WWVhcj4yMDAwPC9ZZWFy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</w:fldData>
        </w:fldChar>
      </w:r>
      <w:r w:rsidRPr="00004A7E">
        <w:instrText xml:space="preserve"> ADDIN EN.CITE </w:instrText>
      </w:r>
      <w:r w:rsidRPr="00004A7E">
        <w:fldChar w:fldCharType="begin">
          <w:fldData xml:space="preserve">PEVuZE5vdGU+PENpdGU+PEF1dGhvcj5NYWNkb25hbGQ8L0F1dGhvcj48WWVhcj4yMDAwPC9ZZWFy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</w:fldData>
        </w:fldChar>
      </w:r>
      <w:r w:rsidRPr="00004A7E">
        <w:instrText xml:space="preserve"> ADDIN EN.CITE.DATA </w:instrText>
      </w:r>
      <w:r w:rsidRPr="00004A7E">
        <w:fldChar w:fldCharType="end"/>
      </w:r>
      <w:r w:rsidRPr="00004A7E">
        <w:fldChar w:fldCharType="separate"/>
      </w:r>
      <w:r w:rsidRPr="00004A7E">
        <w:rPr>
          <w:noProof/>
        </w:rPr>
        <w:t>(Macdonald 2000; Cooke</w:t>
      </w:r>
      <w:r w:rsidRPr="00004A7E">
        <w:rPr>
          <w:i/>
          <w:noProof/>
        </w:rPr>
        <w:t xml:space="preserve"> et al.</w:t>
      </w:r>
      <w:r w:rsidRPr="00004A7E">
        <w:rPr>
          <w:noProof/>
        </w:rPr>
        <w:t xml:space="preserve"> 2004; Crossin</w:t>
      </w:r>
      <w:r w:rsidRPr="00004A7E">
        <w:rPr>
          <w:i/>
          <w:noProof/>
        </w:rPr>
        <w:t xml:space="preserve"> et al.</w:t>
      </w:r>
      <w:r w:rsidRPr="00004A7E">
        <w:rPr>
          <w:noProof/>
        </w:rPr>
        <w:t xml:space="preserve"> 2008)</w:t>
      </w:r>
      <w:r w:rsidRPr="00004A7E">
        <w:fldChar w:fldCharType="end"/>
      </w:r>
      <w:r w:rsidRPr="00004A7E">
        <w:t>. Details of the harvest control rule, mortality calculations, and parameter specifications are described in the Appendix.</w:t>
      </w:r>
    </w:p>
    <w:p w14:paraId="10B0C85E" w14:textId="22BBDD10" w:rsidR="00DB21CE" w:rsidRPr="00004A7E" w:rsidRDefault="00DB21CE" w:rsidP="00AE7C0A">
      <w:pPr>
        <w:spacing w:line="480" w:lineRule="auto"/>
        <w:ind w:firstLine="720"/>
      </w:pPr>
      <w:r w:rsidRPr="00004A7E">
        <w:t xml:space="preserve">We introduced additional stochasticity into the model via interannual variation in age at maturity, </w:t>
      </w:r>
      <w:r w:rsidR="00237D76" w:rsidRPr="00004A7E">
        <w:t xml:space="preserve">error associated with </w:t>
      </w:r>
      <w:r w:rsidRPr="00004A7E">
        <w:t>in-season abundance estimates</w:t>
      </w:r>
      <w:r w:rsidR="00237D76" w:rsidRPr="00004A7E">
        <w:t xml:space="preserve"> (forecast error)</w:t>
      </w:r>
      <w:r w:rsidRPr="00004A7E">
        <w:t>, en route mortality, and deviations between target and realized exploitation rates (implementation uncertainty). The results we present in the main text are based on simulations using the set of parameter inputs that we believe best represent the system and</w:t>
      </w:r>
      <w:r w:rsidR="00237D76" w:rsidRPr="00004A7E">
        <w:t xml:space="preserve"> </w:t>
      </w:r>
      <w:r w:rsidRPr="00004A7E">
        <w:t>are consistent with similar studies simulating Pacific salmon dynamics (</w:t>
      </w:r>
      <w:r w:rsidR="00A177E5" w:rsidRPr="00004A7E">
        <w:t>Holt and Bradford 2011; Fleischmann et al. 2013</w:t>
      </w:r>
      <w:r w:rsidRPr="00004A7E">
        <w:t>); however, we tested the effect of alternative values in a series of sensitivity analyses to ensure that our results were robust to this assumption. Details of how each process was parameterized are described in the Appendix and results of sensitivity analyses are provided in an online supplement.</w:t>
      </w:r>
    </w:p>
    <w:p w14:paraId="690372AC" w14:textId="1C1C77B8" w:rsidR="00DB21CE" w:rsidRPr="00004A7E" w:rsidRDefault="00DB21CE" w:rsidP="00AE7C0A">
      <w:pPr>
        <w:spacing w:line="480" w:lineRule="auto"/>
        <w:ind w:firstLine="720"/>
      </w:pPr>
      <w:r w:rsidRPr="00004A7E">
        <w:rPr>
          <w:rFonts w:ascii="Calibri" w:hAnsi="Calibri"/>
        </w:rPr>
        <w:lastRenderedPageBreak/>
        <w:t>We used CU-specific time series of recruit and spawner abundance to initiate the simulation model (i.e. the same data that were used in the retrospective analysis). The length of the simulation period was set at 40 years (approximately 10 sockeye salmon generations) and ea</w:t>
      </w:r>
      <w:r w:rsidR="00237D76" w:rsidRPr="00004A7E">
        <w:rPr>
          <w:rFonts w:ascii="Calibri" w:hAnsi="Calibri"/>
        </w:rPr>
        <w:t>ch OM was simulated 1000 times to ensure representative posterior distributions</w:t>
      </w:r>
      <w:r w:rsidRPr="00004A7E">
        <w:rPr>
          <w:rFonts w:ascii="Calibri" w:hAnsi="Calibri"/>
        </w:rPr>
        <w:t xml:space="preserve">. </w:t>
      </w:r>
    </w:p>
    <w:p w14:paraId="445316FD" w14:textId="77777777" w:rsidR="00DB21CE" w:rsidRPr="00004A7E" w:rsidRDefault="00DB21CE" w:rsidP="00AE7C0A">
      <w:pPr>
        <w:spacing w:line="480" w:lineRule="auto"/>
        <w:ind w:firstLine="720"/>
      </w:pPr>
    </w:p>
    <w:p w14:paraId="42A5ADF8" w14:textId="77777777" w:rsidR="00DB21CE" w:rsidRPr="00004A7E" w:rsidRDefault="00DB21CE" w:rsidP="00AE7C0A">
      <w:pPr>
        <w:spacing w:line="480" w:lineRule="auto"/>
        <w:rPr>
          <w:i/>
        </w:rPr>
      </w:pPr>
      <w:r w:rsidRPr="00004A7E">
        <w:rPr>
          <w:i/>
        </w:rPr>
        <w:t>Component variability and synchrony “treatments”</w:t>
      </w:r>
    </w:p>
    <w:p w14:paraId="690FD690" w14:textId="22D2E97D" w:rsidR="00DB21CE" w:rsidRPr="00004A7E" w:rsidRDefault="00DB21CE" w:rsidP="00AE7C0A">
      <w:pPr>
        <w:spacing w:line="480" w:lineRule="auto"/>
        <w:rPr>
          <w:rFonts w:eastAsiaTheme="minorEastAsia"/>
        </w:rPr>
      </w:pPr>
      <w:r w:rsidRPr="00004A7E">
        <w:tab/>
        <w:t>The principal drivers of variability in aggregate abundance within the model are deviations from CU-specific sto</w:t>
      </w:r>
      <w:r w:rsidR="00237D76" w:rsidRPr="00004A7E">
        <w:t>ck-recruitment relationships (</w:t>
      </w:r>
      <w:r w:rsidRPr="00004A7E">
        <w:rPr>
          <w:i/>
        </w:rPr>
        <w:t>w</w:t>
      </w:r>
      <w:r w:rsidRPr="00004A7E">
        <w:t xml:space="preserve"> in Equation 5). To explore the consequences of greater aggregate variability on management objectives, we manipulated the strength of recruitment deviations to create</w:t>
      </w:r>
      <w:r w:rsidRPr="00004A7E">
        <w:rPr>
          <w:rFonts w:eastAsiaTheme="minorEastAsia"/>
        </w:rPr>
        <w:t xml:space="preserve"> nine operating models defined by unique variance-covariance matrices </w:t>
      </w:r>
      <w:r w:rsidRPr="00004A7E">
        <w:rPr>
          <w:rFonts w:eastAsiaTheme="minorEastAsia"/>
          <w:b/>
        </w:rPr>
        <w:t>V</w:t>
      </w:r>
      <w:r w:rsidRPr="00004A7E">
        <w:rPr>
          <w:rFonts w:eastAsiaTheme="minorEastAsia"/>
        </w:rPr>
        <w:t xml:space="preserve">, with each representing a distinct </w:t>
      </w:r>
      <w:commentRangeStart w:id="4"/>
      <w:r w:rsidRPr="00004A7E">
        <w:rPr>
          <w:rFonts w:eastAsiaTheme="minorEastAsia"/>
        </w:rPr>
        <w:t xml:space="preserve">component variability and synchrony </w:t>
      </w:r>
      <w:commentRangeEnd w:id="4"/>
      <w:r w:rsidR="00C35C3B">
        <w:rPr>
          <w:rStyle w:val="CommentReference"/>
        </w:rPr>
        <w:commentReference w:id="4"/>
      </w:r>
      <w:r w:rsidRPr="00004A7E">
        <w:rPr>
          <w:rFonts w:eastAsiaTheme="minorEastAsia"/>
        </w:rPr>
        <w:t xml:space="preserve">“treatment” (Table 2). We created component variance treatments by adjusting CU-specific estimates of process variance </w:t>
      </w:r>
      <m:oMath>
        <m:r>
          <w:rPr>
            <w:rFonts w:ascii="Cambria Math" w:hAnsi="Cambria Math"/>
          </w:rPr>
          <m:t>σ</m:t>
        </m:r>
      </m:oMath>
      <w:r w:rsidRPr="00004A7E">
        <w:rPr>
          <w:rFonts w:eastAsiaTheme="minorEastAsia"/>
        </w:rPr>
        <w:t xml:space="preserve"> up or down by 25%. We selected these adjustments because they were sufficient to produce changes in CV</w:t>
      </w:r>
      <w:r w:rsidRPr="00004A7E">
        <w:rPr>
          <w:rFonts w:eastAsiaTheme="minorEastAsia"/>
          <w:vertAlign w:val="subscript"/>
        </w:rPr>
        <w:t>C</w:t>
      </w:r>
      <w:r w:rsidRPr="00004A7E">
        <w:rPr>
          <w:rFonts w:eastAsiaTheme="minorEastAsia"/>
        </w:rPr>
        <w:t>,</w:t>
      </w:r>
      <w:r w:rsidRPr="00004A7E">
        <w:rPr>
          <w:rFonts w:eastAsiaTheme="minorEastAsia"/>
          <w:vertAlign w:val="subscript"/>
        </w:rPr>
        <w:t xml:space="preserve"> </w:t>
      </w:r>
      <w:r w:rsidRPr="00004A7E">
        <w:rPr>
          <w:rFonts w:eastAsiaTheme="minorEastAsia"/>
        </w:rPr>
        <w:t xml:space="preserve">but constrained </w:t>
      </w:r>
      <m:oMath>
        <m:r>
          <w:rPr>
            <w:rFonts w:ascii="Cambria Math" w:hAnsi="Cambria Math"/>
          </w:rPr>
          <m:t>σ</m:t>
        </m:r>
      </m:oMath>
      <w:r w:rsidRPr="00004A7E">
        <w:rPr>
          <w:rFonts w:eastAsiaTheme="minorEastAsia"/>
        </w:rPr>
        <w:t xml:space="preserve"> to values that a</w:t>
      </w:r>
      <w:r w:rsidR="006D1219">
        <w:rPr>
          <w:rFonts w:eastAsiaTheme="minorEastAsia"/>
        </w:rPr>
        <w:t>re plausible for sockeye salmon</w:t>
      </w:r>
      <w:r w:rsidRPr="00004A7E">
        <w:rPr>
          <w:rFonts w:eastAsiaTheme="minorEastAsia"/>
        </w:rPr>
        <w:t xml:space="preserve"> </w:t>
      </w:r>
      <w:r w:rsidR="006D1219">
        <w:rPr>
          <w:rFonts w:eastAsiaTheme="minorEastAsia"/>
        </w:rPr>
        <w:t>(</w:t>
      </w:r>
      <w:r w:rsidRPr="00004A7E">
        <w:rPr>
          <w:rFonts w:eastAsiaTheme="minorEastAsia"/>
        </w:rPr>
        <w:t xml:space="preserve">the maximum estimated mean value for </w:t>
      </w:r>
      <m:oMath>
        <m:r>
          <w:rPr>
            <w:rFonts w:ascii="Cambria Math" w:hAnsi="Cambria Math"/>
          </w:rPr>
          <m:t>σ</m:t>
        </m:r>
      </m:oMath>
      <w:r w:rsidR="00A177E5" w:rsidRPr="00004A7E">
        <w:rPr>
          <w:rFonts w:eastAsiaTheme="minorEastAsia"/>
        </w:rPr>
        <w:t xml:space="preserve"> </w:t>
      </w:r>
      <w:r w:rsidRPr="00004A7E">
        <w:rPr>
          <w:rFonts w:eastAsiaTheme="minorEastAsia"/>
        </w:rPr>
        <w:t xml:space="preserve">across </w:t>
      </w:r>
      <w:r w:rsidR="00A177E5" w:rsidRPr="00004A7E">
        <w:rPr>
          <w:rFonts w:eastAsiaTheme="minorEastAsia"/>
        </w:rPr>
        <w:t xml:space="preserve">three </w:t>
      </w:r>
      <w:r w:rsidRPr="00004A7E">
        <w:rPr>
          <w:rFonts w:eastAsiaTheme="minorEastAsia"/>
        </w:rPr>
        <w:t>sockeye salmon</w:t>
      </w:r>
      <w:r w:rsidR="00A177E5" w:rsidRPr="00004A7E">
        <w:rPr>
          <w:rFonts w:eastAsiaTheme="minorEastAsia"/>
        </w:rPr>
        <w:t xml:space="preserve"> studies</w:t>
      </w:r>
      <w:r w:rsidRPr="00004A7E">
        <w:rPr>
          <w:rFonts w:eastAsiaTheme="minorEastAsia"/>
        </w:rPr>
        <w:t xml:space="preserve"> was 1.64 (Korman et al. 1995, Peterman et al. 2003, Holt and Peterman 2008) and the maximum here was 1.73</w:t>
      </w:r>
      <w:r w:rsidR="006D1219">
        <w:rPr>
          <w:rFonts w:eastAsiaTheme="minorEastAsia"/>
        </w:rPr>
        <w:t>).</w:t>
      </w:r>
      <w:r w:rsidRPr="00004A7E">
        <w:rPr>
          <w:rFonts w:eastAsiaTheme="minorEastAsia"/>
        </w:rPr>
        <w:t xml:space="preserve"> We parameterized synchrony treatments by adjusting the correlation coefficient </w:t>
      </w:r>
      <m:oMath>
        <m:r>
          <w:rPr>
            <w:rFonts w:ascii="Cambria Math" w:hAnsi="Cambria Math"/>
          </w:rPr>
          <m:t>ρ</m:t>
        </m:r>
      </m:oMath>
      <w:r w:rsidRPr="00004A7E">
        <w:t xml:space="preserve"> to values consistent with 10-year moving window estimates of mean pairwise correlations in log(R/S) among CUs during periods when productivity was weakly (</w:t>
      </w:r>
      <m:oMath>
        <m:r>
          <w:rPr>
            <w:rFonts w:ascii="Cambria Math" w:hAnsi="Cambria Math"/>
          </w:rPr>
          <m:t>ρ</m:t>
        </m:r>
      </m:oMath>
      <w:r w:rsidRPr="00004A7E">
        <w:t xml:space="preserve"> = 0.05; 1980s and 1990s) or moderately correlated (</w:t>
      </w:r>
      <m:oMath>
        <m:r>
          <w:rPr>
            <w:rFonts w:ascii="Cambria Math" w:hAnsi="Cambria Math"/>
          </w:rPr>
          <m:t>ρ</m:t>
        </m:r>
      </m:oMath>
      <w:r w:rsidRPr="00004A7E">
        <w:t xml:space="preserve"> = 0.50; 1950s, 1960s, and present). We specified a third high correlation treatment (</w:t>
      </w:r>
      <m:oMath>
        <m:r>
          <w:rPr>
            <w:rFonts w:ascii="Cambria Math" w:hAnsi="Cambria Math"/>
          </w:rPr>
          <m:t>ρ</m:t>
        </m:r>
      </m:oMath>
      <w:r w:rsidRPr="00004A7E">
        <w:t xml:space="preserve"> = 0.75) to represent a hypothetical scenario where synchrony increase</w:t>
      </w:r>
      <w:r w:rsidR="006D1219">
        <w:t>s.</w:t>
      </w:r>
    </w:p>
    <w:p w14:paraId="1FA7397E" w14:textId="77777777" w:rsidR="00DB21CE" w:rsidRPr="00004A7E" w:rsidRDefault="00DB21CE" w:rsidP="00AE7C0A">
      <w:pPr>
        <w:spacing w:line="480" w:lineRule="auto"/>
      </w:pPr>
      <w:r w:rsidRPr="00004A7E">
        <w:t>Table 2. Parameterization of component variability (CVc) and synchrony (</w:t>
      </w:r>
      <m:oMath>
        <m:r>
          <w:rPr>
            <w:rFonts w:ascii="Cambria Math" w:hAnsi="Cambria Math"/>
          </w:rPr>
          <m:t>φ</m:t>
        </m:r>
      </m:oMath>
      <w:r w:rsidRPr="00004A7E">
        <w:t>) operating models.</w:t>
      </w:r>
    </w:p>
    <w:tbl>
      <w:tblPr>
        <w:tblStyle w:val="TableGrid"/>
        <w:tblW w:w="0" w:type="auto"/>
        <w:jc w:val="center"/>
        <w:tblLook w:val="04A0" w:firstRow="1" w:lastRow="0" w:firstColumn="1" w:lastColumn="0" w:noHBand="0" w:noVBand="1"/>
      </w:tblPr>
      <w:tblGrid>
        <w:gridCol w:w="1314"/>
        <w:gridCol w:w="1728"/>
        <w:gridCol w:w="1477"/>
        <w:gridCol w:w="1728"/>
      </w:tblGrid>
      <w:tr w:rsidR="00DB21CE" w:rsidRPr="00004A7E" w14:paraId="1E724838" w14:textId="77777777" w:rsidTr="002B0F36">
        <w:trPr>
          <w:jc w:val="center"/>
        </w:trPr>
        <w:tc>
          <w:tcPr>
            <w:tcW w:w="0" w:type="auto"/>
          </w:tcPr>
          <w:p w14:paraId="6D554ED1" w14:textId="77777777" w:rsidR="00DB21CE" w:rsidRPr="00004A7E" w:rsidRDefault="00DB21CE" w:rsidP="00AE7C0A">
            <w:pPr>
              <w:spacing w:line="480" w:lineRule="auto"/>
            </w:pPr>
          </w:p>
        </w:tc>
        <w:tc>
          <w:tcPr>
            <w:tcW w:w="0" w:type="auto"/>
          </w:tcPr>
          <w:p w14:paraId="7CBDA308" w14:textId="77777777" w:rsidR="00DB21CE" w:rsidRPr="00004A7E" w:rsidRDefault="00DB21CE" w:rsidP="00AE7C0A">
            <w:pPr>
              <w:spacing w:line="480" w:lineRule="auto"/>
              <w:rPr>
                <w:vertAlign w:val="subscript"/>
              </w:rPr>
            </w:pPr>
            <w:r w:rsidRPr="00004A7E">
              <w:t>Low CV</w:t>
            </w:r>
            <w:r w:rsidRPr="00004A7E">
              <w:rPr>
                <w:vertAlign w:val="subscript"/>
              </w:rPr>
              <w:t>C</w:t>
            </w:r>
          </w:p>
        </w:tc>
        <w:tc>
          <w:tcPr>
            <w:tcW w:w="0" w:type="auto"/>
          </w:tcPr>
          <w:p w14:paraId="12245488" w14:textId="77777777" w:rsidR="00DB21CE" w:rsidRPr="00004A7E" w:rsidRDefault="00DB21CE" w:rsidP="00AE7C0A">
            <w:pPr>
              <w:spacing w:line="480" w:lineRule="auto"/>
              <w:rPr>
                <w:vertAlign w:val="subscript"/>
              </w:rPr>
            </w:pPr>
            <w:r w:rsidRPr="00004A7E">
              <w:t>Moderate CV</w:t>
            </w:r>
            <w:r w:rsidRPr="00004A7E">
              <w:rPr>
                <w:vertAlign w:val="subscript"/>
              </w:rPr>
              <w:t>C</w:t>
            </w:r>
          </w:p>
        </w:tc>
        <w:tc>
          <w:tcPr>
            <w:tcW w:w="0" w:type="auto"/>
          </w:tcPr>
          <w:p w14:paraId="16CBAB2B" w14:textId="77777777" w:rsidR="00DB21CE" w:rsidRPr="00004A7E" w:rsidRDefault="00DB21CE" w:rsidP="00AE7C0A">
            <w:pPr>
              <w:spacing w:line="480" w:lineRule="auto"/>
              <w:rPr>
                <w:vertAlign w:val="subscript"/>
              </w:rPr>
            </w:pPr>
            <w:r w:rsidRPr="00004A7E">
              <w:t>High CV</w:t>
            </w:r>
            <w:r w:rsidRPr="00004A7E">
              <w:rPr>
                <w:vertAlign w:val="subscript"/>
              </w:rPr>
              <w:t>C</w:t>
            </w:r>
          </w:p>
        </w:tc>
      </w:tr>
      <w:tr w:rsidR="00DB21CE" w:rsidRPr="00004A7E" w14:paraId="271DBC01" w14:textId="77777777" w:rsidTr="002B0F36">
        <w:trPr>
          <w:jc w:val="center"/>
        </w:trPr>
        <w:tc>
          <w:tcPr>
            <w:tcW w:w="0" w:type="auto"/>
          </w:tcPr>
          <w:p w14:paraId="21495DA5" w14:textId="77777777" w:rsidR="00DB21CE" w:rsidRPr="00004A7E" w:rsidRDefault="00DB21CE" w:rsidP="00AE7C0A">
            <w:pPr>
              <w:spacing w:line="480" w:lineRule="auto"/>
            </w:pPr>
            <w:r w:rsidRPr="00004A7E">
              <w:t xml:space="preserve">Low </w:t>
            </w:r>
            <m:oMath>
              <m:r>
                <w:rPr>
                  <w:rFonts w:ascii="Cambria Math" w:hAnsi="Cambria Math"/>
                </w:rPr>
                <m:t>φ</m:t>
              </m:r>
            </m:oMath>
          </w:p>
        </w:tc>
        <w:tc>
          <w:tcPr>
            <w:tcW w:w="0" w:type="auto"/>
          </w:tcPr>
          <w:p w14:paraId="169A397E" w14:textId="77777777" w:rsidR="00DB21CE" w:rsidRPr="00004A7E" w:rsidRDefault="00DB21CE" w:rsidP="00AE7C0A">
            <w:pPr>
              <w:spacing w:line="480" w:lineRule="auto"/>
            </w:pPr>
            <m:oMathPara>
              <m:oMath>
                <m:r>
                  <w:rPr>
                    <w:rFonts w:ascii="Cambria Math" w:hAnsi="Cambria Math"/>
                  </w:rPr>
                  <m:t>0.75σ; ρ=0.05</m:t>
                </m:r>
              </m:oMath>
            </m:oMathPara>
          </w:p>
        </w:tc>
        <w:tc>
          <w:tcPr>
            <w:tcW w:w="0" w:type="auto"/>
          </w:tcPr>
          <w:p w14:paraId="359C533E" w14:textId="77777777" w:rsidR="00DB21CE" w:rsidRPr="00004A7E" w:rsidRDefault="00DB21CE" w:rsidP="00AE7C0A">
            <w:pPr>
              <w:spacing w:line="480" w:lineRule="auto"/>
            </w:pPr>
            <m:oMathPara>
              <m:oMath>
                <m:r>
                  <w:rPr>
                    <w:rFonts w:ascii="Cambria Math" w:hAnsi="Cambria Math"/>
                  </w:rPr>
                  <m:t>σ; ρ=0.05</m:t>
                </m:r>
              </m:oMath>
            </m:oMathPara>
          </w:p>
        </w:tc>
        <w:tc>
          <w:tcPr>
            <w:tcW w:w="0" w:type="auto"/>
          </w:tcPr>
          <w:p w14:paraId="49323B67" w14:textId="77777777" w:rsidR="00DB21CE" w:rsidRPr="00004A7E" w:rsidRDefault="00DB21CE" w:rsidP="00AE7C0A">
            <w:pPr>
              <w:spacing w:line="480" w:lineRule="auto"/>
            </w:pPr>
            <m:oMathPara>
              <m:oMath>
                <m:r>
                  <w:rPr>
                    <w:rFonts w:ascii="Cambria Math" w:hAnsi="Cambria Math"/>
                  </w:rPr>
                  <m:t>1.25σ; ρ=0.05</m:t>
                </m:r>
              </m:oMath>
            </m:oMathPara>
          </w:p>
        </w:tc>
      </w:tr>
      <w:tr w:rsidR="00DB21CE" w:rsidRPr="00004A7E" w14:paraId="0A051382" w14:textId="77777777" w:rsidTr="002B0F36">
        <w:trPr>
          <w:jc w:val="center"/>
        </w:trPr>
        <w:tc>
          <w:tcPr>
            <w:tcW w:w="0" w:type="auto"/>
          </w:tcPr>
          <w:p w14:paraId="3AC2472F" w14:textId="77777777" w:rsidR="00DB21CE" w:rsidRPr="00004A7E" w:rsidRDefault="00DB21CE" w:rsidP="00AE7C0A">
            <w:pPr>
              <w:spacing w:line="480" w:lineRule="auto"/>
            </w:pPr>
            <w:r w:rsidRPr="00004A7E">
              <w:t xml:space="preserve">Moderate </w:t>
            </w:r>
            <m:oMath>
              <m:r>
                <w:rPr>
                  <w:rFonts w:ascii="Cambria Math" w:hAnsi="Cambria Math"/>
                </w:rPr>
                <m:t>φ</m:t>
              </m:r>
            </m:oMath>
          </w:p>
        </w:tc>
        <w:tc>
          <w:tcPr>
            <w:tcW w:w="0" w:type="auto"/>
          </w:tcPr>
          <w:p w14:paraId="4A31A13A" w14:textId="77777777" w:rsidR="00DB21CE" w:rsidRPr="00004A7E" w:rsidRDefault="00DB21CE" w:rsidP="00AE7C0A">
            <w:pPr>
              <w:spacing w:line="480" w:lineRule="auto"/>
            </w:pPr>
            <m:oMathPara>
              <m:oMath>
                <m:r>
                  <w:rPr>
                    <w:rFonts w:ascii="Cambria Math" w:hAnsi="Cambria Math"/>
                  </w:rPr>
                  <m:t>0.75σ; ρ=0.5</m:t>
                </m:r>
              </m:oMath>
            </m:oMathPara>
          </w:p>
        </w:tc>
        <w:tc>
          <w:tcPr>
            <w:tcW w:w="0" w:type="auto"/>
          </w:tcPr>
          <w:p w14:paraId="6D030F06" w14:textId="77777777" w:rsidR="00DB21CE" w:rsidRPr="00004A7E" w:rsidRDefault="00DB21CE" w:rsidP="00AE7C0A">
            <w:pPr>
              <w:spacing w:line="480" w:lineRule="auto"/>
            </w:pPr>
            <m:oMathPara>
              <m:oMath>
                <m:r>
                  <w:rPr>
                    <w:rFonts w:ascii="Cambria Math" w:hAnsi="Cambria Math"/>
                  </w:rPr>
                  <m:t>σ; ρ=0.5</m:t>
                </m:r>
              </m:oMath>
            </m:oMathPara>
          </w:p>
        </w:tc>
        <w:tc>
          <w:tcPr>
            <w:tcW w:w="0" w:type="auto"/>
          </w:tcPr>
          <w:p w14:paraId="29645B08" w14:textId="367890D3" w:rsidR="00DB21CE" w:rsidRPr="00004A7E" w:rsidRDefault="00DB21CE" w:rsidP="00AE7C0A">
            <w:pPr>
              <w:spacing w:line="480" w:lineRule="auto"/>
            </w:pPr>
            <m:oMathPara>
              <m:oMath>
                <m:r>
                  <w:rPr>
                    <w:rFonts w:ascii="Cambria Math" w:hAnsi="Cambria Math"/>
                  </w:rPr>
                  <m:t>1.25σ; ρ=0.5</m:t>
                </m:r>
              </m:oMath>
            </m:oMathPara>
          </w:p>
        </w:tc>
      </w:tr>
      <w:tr w:rsidR="00DB21CE" w:rsidRPr="00004A7E" w14:paraId="119E9304" w14:textId="77777777" w:rsidTr="002B0F36">
        <w:trPr>
          <w:jc w:val="center"/>
        </w:trPr>
        <w:tc>
          <w:tcPr>
            <w:tcW w:w="0" w:type="auto"/>
          </w:tcPr>
          <w:p w14:paraId="7FCA0E48" w14:textId="77777777" w:rsidR="00DB21CE" w:rsidRPr="00004A7E" w:rsidRDefault="00DB21CE" w:rsidP="00AE7C0A">
            <w:pPr>
              <w:spacing w:line="480" w:lineRule="auto"/>
            </w:pPr>
            <w:r w:rsidRPr="00004A7E">
              <w:t xml:space="preserve">High </w:t>
            </w:r>
            <m:oMath>
              <m:r>
                <w:rPr>
                  <w:rFonts w:ascii="Cambria Math" w:hAnsi="Cambria Math"/>
                </w:rPr>
                <m:t>φ</m:t>
              </m:r>
            </m:oMath>
          </w:p>
        </w:tc>
        <w:tc>
          <w:tcPr>
            <w:tcW w:w="0" w:type="auto"/>
          </w:tcPr>
          <w:p w14:paraId="0592D8DF" w14:textId="77777777" w:rsidR="00DB21CE" w:rsidRPr="00004A7E" w:rsidRDefault="00DB21CE" w:rsidP="00AE7C0A">
            <w:pPr>
              <w:spacing w:line="480" w:lineRule="auto"/>
            </w:pPr>
            <m:oMathPara>
              <m:oMath>
                <m:r>
                  <w:rPr>
                    <w:rFonts w:ascii="Cambria Math" w:hAnsi="Cambria Math"/>
                  </w:rPr>
                  <m:t>0.75σ; ρ=0.75</m:t>
                </m:r>
              </m:oMath>
            </m:oMathPara>
          </w:p>
        </w:tc>
        <w:tc>
          <w:tcPr>
            <w:tcW w:w="0" w:type="auto"/>
          </w:tcPr>
          <w:p w14:paraId="6D968819" w14:textId="77777777" w:rsidR="00DB21CE" w:rsidRPr="00004A7E" w:rsidRDefault="00DB21CE" w:rsidP="00AE7C0A">
            <w:pPr>
              <w:spacing w:line="480" w:lineRule="auto"/>
            </w:pPr>
            <m:oMathPara>
              <m:oMath>
                <m:r>
                  <w:rPr>
                    <w:rFonts w:ascii="Cambria Math" w:hAnsi="Cambria Math"/>
                  </w:rPr>
                  <m:t>σ; ρ=0.75</m:t>
                </m:r>
              </m:oMath>
            </m:oMathPara>
          </w:p>
        </w:tc>
        <w:tc>
          <w:tcPr>
            <w:tcW w:w="0" w:type="auto"/>
          </w:tcPr>
          <w:p w14:paraId="42F023EA" w14:textId="4A58BAA1" w:rsidR="00DB21CE" w:rsidRPr="00004A7E" w:rsidRDefault="00DB21CE" w:rsidP="00AE7C0A">
            <w:pPr>
              <w:spacing w:line="480" w:lineRule="auto"/>
            </w:pPr>
            <m:oMathPara>
              <m:oMath>
                <m:r>
                  <w:rPr>
                    <w:rFonts w:ascii="Cambria Math" w:hAnsi="Cambria Math"/>
                  </w:rPr>
                  <m:t>1.25σ; ρ=0.75</m:t>
                </m:r>
              </m:oMath>
            </m:oMathPara>
          </w:p>
        </w:tc>
      </w:tr>
    </w:tbl>
    <w:p w14:paraId="0B7AAD1D" w14:textId="77777777" w:rsidR="00DB21CE" w:rsidRPr="00004A7E" w:rsidRDefault="00DB21CE" w:rsidP="00AE7C0A">
      <w:pPr>
        <w:spacing w:line="480" w:lineRule="auto"/>
      </w:pPr>
    </w:p>
    <w:p w14:paraId="7C4FEEE6" w14:textId="77777777" w:rsidR="00DB21CE" w:rsidRPr="00004A7E" w:rsidRDefault="00DB21CE" w:rsidP="00AE7C0A">
      <w:pPr>
        <w:spacing w:line="480" w:lineRule="auto"/>
      </w:pPr>
    </w:p>
    <w:p w14:paraId="218CE4B1" w14:textId="77777777" w:rsidR="00DB21CE" w:rsidRPr="00004A7E" w:rsidRDefault="00DB21CE" w:rsidP="00AE7C0A">
      <w:pPr>
        <w:spacing w:line="480" w:lineRule="auto"/>
        <w:rPr>
          <w:i/>
        </w:rPr>
      </w:pPr>
      <w:r w:rsidRPr="00004A7E">
        <w:rPr>
          <w:i/>
        </w:rPr>
        <w:t>Evaluating model performance</w:t>
      </w:r>
    </w:p>
    <w:p w14:paraId="352E2CCC" w14:textId="58F5EBFC" w:rsidR="00DB21CE" w:rsidRPr="00004A7E" w:rsidRDefault="00DB21CE" w:rsidP="00AE7C0A">
      <w:pPr>
        <w:spacing w:line="480" w:lineRule="auto"/>
        <w:ind w:firstLine="720"/>
        <w:rPr>
          <w:rFonts w:ascii="Calibri" w:hAnsi="Calibri"/>
        </w:rPr>
      </w:pPr>
      <w:r w:rsidRPr="00004A7E">
        <w:rPr>
          <w:rFonts w:ascii="Calibri" w:hAnsi="Calibri"/>
        </w:rPr>
        <w:t xml:space="preserve">We used a suite of performance measures (PMs) to assess how changes in </w:t>
      </w:r>
      <w:r w:rsidR="005D007A" w:rsidRPr="00004A7E">
        <w:rPr>
          <w:rFonts w:ascii="Calibri" w:hAnsi="Calibri"/>
        </w:rPr>
        <w:t>CV</w:t>
      </w:r>
      <w:r w:rsidR="005D007A" w:rsidRPr="00004A7E">
        <w:rPr>
          <w:rFonts w:ascii="Calibri" w:hAnsi="Calibri"/>
          <w:vertAlign w:val="subscript"/>
        </w:rPr>
        <w:t>C</w:t>
      </w:r>
      <w:r w:rsidR="005D007A" w:rsidRPr="00004A7E">
        <w:rPr>
          <w:rFonts w:ascii="Calibri" w:hAnsi="Calibri"/>
        </w:rPr>
        <w:t xml:space="preserve"> and </w:t>
      </w:r>
      <m:oMath>
        <m:r>
          <w:rPr>
            <w:rFonts w:ascii="Cambria Math" w:hAnsi="Cambria Math"/>
          </w:rPr>
          <m:t>φ</m:t>
        </m:r>
      </m:oMath>
      <w:r w:rsidRPr="00004A7E">
        <w:rPr>
          <w:rFonts w:ascii="Calibri" w:hAnsi="Calibri"/>
        </w:rPr>
        <w:t xml:space="preserve"> </w:t>
      </w:r>
      <w:r w:rsidR="005D007A" w:rsidRPr="00004A7E">
        <w:rPr>
          <w:rFonts w:ascii="Calibri" w:hAnsi="Calibri"/>
        </w:rPr>
        <w:t>impact</w:t>
      </w:r>
      <w:r w:rsidRPr="00004A7E">
        <w:rPr>
          <w:rFonts w:ascii="Calibri" w:hAnsi="Calibri"/>
        </w:rPr>
        <w:t xml:space="preserve"> the </w:t>
      </w:r>
      <w:r w:rsidR="00893A4D">
        <w:rPr>
          <w:rFonts w:ascii="Calibri" w:hAnsi="Calibri"/>
        </w:rPr>
        <w:t>probability</w:t>
      </w:r>
      <w:r w:rsidRPr="00004A7E">
        <w:rPr>
          <w:rFonts w:ascii="Calibri" w:hAnsi="Calibri"/>
        </w:rPr>
        <w:t xml:space="preserve"> of achieving conservation- and catch-based management objectives. </w:t>
      </w:r>
      <w:r w:rsidR="00237D76" w:rsidRPr="00004A7E">
        <w:rPr>
          <w:rFonts w:ascii="Calibri" w:hAnsi="Calibri"/>
        </w:rPr>
        <w:t>C</w:t>
      </w:r>
      <w:r w:rsidRPr="00004A7E">
        <w:rPr>
          <w:rFonts w:ascii="Calibri" w:hAnsi="Calibri"/>
        </w:rPr>
        <w:t xml:space="preserve">onservation-based PMs are focused on </w:t>
      </w:r>
      <w:r w:rsidR="008730E1" w:rsidRPr="00004A7E">
        <w:rPr>
          <w:rFonts w:ascii="Calibri" w:hAnsi="Calibri"/>
        </w:rPr>
        <w:t>recruit</w:t>
      </w:r>
      <w:r w:rsidR="005D007A" w:rsidRPr="00004A7E">
        <w:rPr>
          <w:rFonts w:ascii="Calibri" w:hAnsi="Calibri"/>
        </w:rPr>
        <w:t xml:space="preserve"> abundance, as well as </w:t>
      </w:r>
      <w:r w:rsidRPr="00004A7E">
        <w:rPr>
          <w:rFonts w:ascii="Calibri" w:hAnsi="Calibri"/>
        </w:rPr>
        <w:t xml:space="preserve">biological benchmarks used to assess CU status. </w:t>
      </w:r>
      <w:r w:rsidR="005D007A" w:rsidRPr="00004A7E">
        <w:rPr>
          <w:rFonts w:ascii="Calibri" w:hAnsi="Calibri"/>
        </w:rPr>
        <w:t>Consistent</w:t>
      </w:r>
      <w:r w:rsidRPr="00004A7E">
        <w:rPr>
          <w:rFonts w:ascii="Calibri" w:hAnsi="Calibri"/>
        </w:rPr>
        <w:t xml:space="preserve"> with Canada’s Wild Salmon Policy, we used </w:t>
      </w:r>
      <w:r w:rsidR="005D007A" w:rsidRPr="00004A7E">
        <w:rPr>
          <w:rFonts w:ascii="Calibri" w:hAnsi="Calibri"/>
        </w:rPr>
        <w:t xml:space="preserve">80% of </w:t>
      </w:r>
      <w:r w:rsidRPr="00004A7E">
        <w:rPr>
          <w:rFonts w:ascii="Calibri" w:hAnsi="Calibri"/>
        </w:rPr>
        <w:t>the estimated spawner abundance necessary to produce maximum sustainable yield (</w:t>
      </w:r>
      <w:r w:rsidRPr="00004A7E">
        <w:rPr>
          <w:rFonts w:ascii="Calibri" w:hAnsi="Calibri"/>
          <w:i/>
        </w:rPr>
        <w:t>S</w:t>
      </w:r>
      <w:r w:rsidRPr="00004A7E">
        <w:rPr>
          <w:rFonts w:ascii="Calibri" w:hAnsi="Calibri"/>
          <w:i/>
          <w:vertAlign w:val="subscript"/>
        </w:rPr>
        <w:t>MSY</w:t>
      </w:r>
      <w:r w:rsidRPr="00004A7E">
        <w:rPr>
          <w:rFonts w:ascii="Calibri" w:hAnsi="Calibri"/>
        </w:rPr>
        <w:t>, formula in Appendix) as the benchmark representing healthy status. Conversely, catch-based PMs are proxies DFO fishery managers may use to determine whether socio-economic objectives are met. For example</w:t>
      </w:r>
      <w:r w:rsidR="005D007A" w:rsidRPr="00004A7E">
        <w:rPr>
          <w:rFonts w:ascii="Calibri" w:hAnsi="Calibri"/>
        </w:rPr>
        <w:t xml:space="preserve">, we used an aggregate TAC </w:t>
      </w:r>
      <w:r w:rsidR="008730E1" w:rsidRPr="00004A7E">
        <w:rPr>
          <w:rFonts w:ascii="Calibri" w:hAnsi="Calibri"/>
        </w:rPr>
        <w:t>equal to</w:t>
      </w:r>
      <w:r w:rsidRPr="00004A7E">
        <w:rPr>
          <w:rFonts w:ascii="Calibri" w:hAnsi="Calibri"/>
        </w:rPr>
        <w:t xml:space="preserve"> 1,000,000 fish</w:t>
      </w:r>
      <w:r w:rsidR="008730E1" w:rsidRPr="00004A7E">
        <w:rPr>
          <w:rFonts w:ascii="Calibri" w:hAnsi="Calibri"/>
        </w:rPr>
        <w:t xml:space="preserve"> as a proxy for healthy fisheries since at this level of abundance</w:t>
      </w:r>
      <w:r w:rsidRPr="00004A7E">
        <w:rPr>
          <w:rFonts w:ascii="Calibri" w:hAnsi="Calibri"/>
        </w:rPr>
        <w:t xml:space="preserve"> managers are able to allocate quota to each major stakeholder</w:t>
      </w:r>
      <w:r w:rsidR="008730E1" w:rsidRPr="00004A7E">
        <w:rPr>
          <w:rFonts w:ascii="Calibri" w:hAnsi="Calibri"/>
        </w:rPr>
        <w:t xml:space="preserve"> group</w:t>
      </w:r>
      <w:r w:rsidRPr="00004A7E">
        <w:rPr>
          <w:rFonts w:ascii="Calibri" w:hAnsi="Calibri"/>
        </w:rPr>
        <w:t xml:space="preserve"> (i.e. First Nations, commercial, and recreational fisheries</w:t>
      </w:r>
      <w:r w:rsidR="008730E1" w:rsidRPr="00004A7E">
        <w:rPr>
          <w:rFonts w:ascii="Calibri" w:hAnsi="Calibri"/>
        </w:rPr>
        <w:t>)</w:t>
      </w:r>
      <w:r w:rsidRPr="00004A7E">
        <w:rPr>
          <w:rFonts w:ascii="Calibri" w:hAnsi="Calibri"/>
        </w:rPr>
        <w:t xml:space="preserve">. A full list of performance measures and their definitions </w:t>
      </w:r>
      <w:r w:rsidR="008730E1" w:rsidRPr="00004A7E">
        <w:rPr>
          <w:rFonts w:ascii="Calibri" w:hAnsi="Calibri"/>
        </w:rPr>
        <w:t>are described</w:t>
      </w:r>
      <w:r w:rsidRPr="00004A7E">
        <w:rPr>
          <w:rFonts w:ascii="Calibri" w:hAnsi="Calibri"/>
        </w:rPr>
        <w:t xml:space="preserve"> in Table 3.</w:t>
      </w:r>
      <w:r w:rsidR="008730E1" w:rsidRPr="00004A7E">
        <w:rPr>
          <w:rFonts w:ascii="Calibri" w:hAnsi="Calibri"/>
        </w:rPr>
        <w:t xml:space="preserve"> To evaluate differences in performance between OMs, we present median outputs among simulations, as well as 10</w:t>
      </w:r>
      <w:r w:rsidR="008730E1" w:rsidRPr="00004A7E">
        <w:rPr>
          <w:rFonts w:ascii="Calibri" w:hAnsi="Calibri"/>
          <w:vertAlign w:val="superscript"/>
        </w:rPr>
        <w:t>th</w:t>
      </w:r>
      <w:r w:rsidR="008730E1" w:rsidRPr="00004A7E">
        <w:rPr>
          <w:rFonts w:ascii="Calibri" w:hAnsi="Calibri"/>
        </w:rPr>
        <w:t xml:space="preserve"> and 90</w:t>
      </w:r>
      <w:r w:rsidR="008730E1" w:rsidRPr="00004A7E">
        <w:rPr>
          <w:rFonts w:ascii="Calibri" w:hAnsi="Calibri"/>
          <w:vertAlign w:val="superscript"/>
        </w:rPr>
        <w:t>th</w:t>
      </w:r>
      <w:r w:rsidR="008730E1" w:rsidRPr="00004A7E">
        <w:rPr>
          <w:rFonts w:ascii="Calibri" w:hAnsi="Calibri"/>
        </w:rPr>
        <w:t xml:space="preserve"> percentiles.</w:t>
      </w:r>
    </w:p>
    <w:p w14:paraId="5A39588B" w14:textId="5E8369EC" w:rsidR="005D007A" w:rsidRPr="00004A7E" w:rsidRDefault="005D007A" w:rsidP="00AE7C0A">
      <w:pPr>
        <w:spacing w:line="480" w:lineRule="auto"/>
      </w:pPr>
      <w:r w:rsidRPr="00004A7E">
        <w:t>Table 3. Conservation- and catch-based performance metrics (PMs). PMs are presented as median values among trials.</w:t>
      </w:r>
    </w:p>
    <w:tbl>
      <w:tblPr>
        <w:tblStyle w:val="TableGrid"/>
        <w:tblW w:w="9116" w:type="dxa"/>
        <w:jc w:val="center"/>
        <w:tblLook w:val="04A0" w:firstRow="1" w:lastRow="0" w:firstColumn="1" w:lastColumn="0" w:noHBand="0" w:noVBand="1"/>
      </w:tblPr>
      <w:tblGrid>
        <w:gridCol w:w="1398"/>
        <w:gridCol w:w="2511"/>
        <w:gridCol w:w="5207"/>
      </w:tblGrid>
      <w:tr w:rsidR="005D007A" w:rsidRPr="00004A7E" w14:paraId="6BC543FA" w14:textId="77777777" w:rsidTr="00004A7E">
        <w:trPr>
          <w:trHeight w:val="298"/>
          <w:jc w:val="center"/>
        </w:trPr>
        <w:tc>
          <w:tcPr>
            <w:tcW w:w="0" w:type="auto"/>
          </w:tcPr>
          <w:p w14:paraId="6506B698" w14:textId="77777777" w:rsidR="005D007A" w:rsidRPr="00004A7E" w:rsidRDefault="005D007A" w:rsidP="00AE7C0A">
            <w:pPr>
              <w:spacing w:line="480" w:lineRule="auto"/>
            </w:pPr>
          </w:p>
        </w:tc>
        <w:tc>
          <w:tcPr>
            <w:tcW w:w="0" w:type="auto"/>
          </w:tcPr>
          <w:p w14:paraId="4D97C6DA" w14:textId="785A7ED0" w:rsidR="005D007A" w:rsidRPr="00CD7398" w:rsidRDefault="005D007A" w:rsidP="00AE7C0A">
            <w:pPr>
              <w:spacing w:line="480" w:lineRule="auto"/>
              <w:rPr>
                <w:b/>
                <w:vertAlign w:val="subscript"/>
              </w:rPr>
            </w:pPr>
            <w:r w:rsidRPr="00CD7398">
              <w:rPr>
                <w:b/>
              </w:rPr>
              <w:t>Performance Metric</w:t>
            </w:r>
          </w:p>
        </w:tc>
        <w:tc>
          <w:tcPr>
            <w:tcW w:w="0" w:type="auto"/>
          </w:tcPr>
          <w:p w14:paraId="52B466AC" w14:textId="7F04B40F" w:rsidR="005D007A" w:rsidRPr="00CD7398" w:rsidRDefault="005D007A" w:rsidP="00AE7C0A">
            <w:pPr>
              <w:spacing w:line="480" w:lineRule="auto"/>
              <w:rPr>
                <w:b/>
                <w:vertAlign w:val="subscript"/>
              </w:rPr>
            </w:pPr>
            <w:r w:rsidRPr="00CD7398">
              <w:rPr>
                <w:b/>
              </w:rPr>
              <w:t>Definition</w:t>
            </w:r>
          </w:p>
        </w:tc>
      </w:tr>
      <w:tr w:rsidR="0072162B" w:rsidRPr="00004A7E" w14:paraId="69EF4008" w14:textId="77777777" w:rsidTr="00004A7E">
        <w:trPr>
          <w:trHeight w:val="876"/>
          <w:jc w:val="center"/>
        </w:trPr>
        <w:tc>
          <w:tcPr>
            <w:tcW w:w="0" w:type="auto"/>
            <w:vMerge w:val="restart"/>
          </w:tcPr>
          <w:p w14:paraId="09CDD153" w14:textId="6DA37AFF" w:rsidR="0072162B" w:rsidRPr="00004A7E" w:rsidRDefault="0072162B" w:rsidP="00AE7C0A">
            <w:pPr>
              <w:spacing w:line="480" w:lineRule="auto"/>
            </w:pPr>
            <w:r w:rsidRPr="00004A7E">
              <w:lastRenderedPageBreak/>
              <w:t>Conservation</w:t>
            </w:r>
          </w:p>
        </w:tc>
        <w:tc>
          <w:tcPr>
            <w:tcW w:w="0" w:type="auto"/>
          </w:tcPr>
          <w:p w14:paraId="37E4083D" w14:textId="48BAC0E9" w:rsidR="0072162B" w:rsidRPr="00004A7E" w:rsidRDefault="0072162B" w:rsidP="00AE7C0A">
            <w:pPr>
              <w:spacing w:line="480" w:lineRule="auto"/>
            </w:pPr>
            <w:r w:rsidRPr="00004A7E">
              <w:t>Median recruitment</w:t>
            </w:r>
          </w:p>
        </w:tc>
        <w:tc>
          <w:tcPr>
            <w:tcW w:w="0" w:type="auto"/>
          </w:tcPr>
          <w:p w14:paraId="421CD0A5" w14:textId="519CD7D7" w:rsidR="0072162B" w:rsidRPr="00004A7E" w:rsidRDefault="0072162B" w:rsidP="00AE7C0A">
            <w:pPr>
              <w:spacing w:line="480" w:lineRule="auto"/>
            </w:pPr>
            <w:r w:rsidRPr="00004A7E">
              <w:t>Median aggregate recruit abundance (i.e. summed across all CUs within a return year) during the simulation period.</w:t>
            </w:r>
          </w:p>
        </w:tc>
      </w:tr>
      <w:tr w:rsidR="0072162B" w:rsidRPr="00004A7E" w14:paraId="20D58853" w14:textId="77777777" w:rsidTr="00004A7E">
        <w:trPr>
          <w:trHeight w:val="144"/>
          <w:jc w:val="center"/>
        </w:trPr>
        <w:tc>
          <w:tcPr>
            <w:tcW w:w="0" w:type="auto"/>
            <w:vMerge/>
          </w:tcPr>
          <w:p w14:paraId="1A786FD0" w14:textId="7575786E" w:rsidR="0072162B" w:rsidRPr="00004A7E" w:rsidRDefault="0072162B" w:rsidP="00AE7C0A">
            <w:pPr>
              <w:spacing w:line="480" w:lineRule="auto"/>
            </w:pPr>
          </w:p>
        </w:tc>
        <w:tc>
          <w:tcPr>
            <w:tcW w:w="0" w:type="auto"/>
          </w:tcPr>
          <w:p w14:paraId="19665089" w14:textId="15B6CFDE" w:rsidR="0072162B" w:rsidRPr="00004A7E" w:rsidRDefault="0072162B" w:rsidP="00AE7C0A">
            <w:pPr>
              <w:spacing w:line="480" w:lineRule="auto"/>
            </w:pPr>
            <w:r w:rsidRPr="00004A7E">
              <w:t>Proportion of CUs above upper benchmark</w:t>
            </w:r>
          </w:p>
        </w:tc>
        <w:tc>
          <w:tcPr>
            <w:tcW w:w="0" w:type="auto"/>
          </w:tcPr>
          <w:p w14:paraId="052C66AC" w14:textId="16F0A8DE" w:rsidR="0072162B" w:rsidRPr="00004A7E" w:rsidRDefault="0072162B" w:rsidP="00AE7C0A">
            <w:pPr>
              <w:spacing w:line="480" w:lineRule="auto"/>
            </w:pPr>
            <w:r w:rsidRPr="00004A7E">
              <w:t>The temporal mean proportion of CUs within a return year with spawner abundance greater than 0.8*S</w:t>
            </w:r>
            <w:r w:rsidRPr="00004A7E">
              <w:rPr>
                <w:vertAlign w:val="subscript"/>
              </w:rPr>
              <w:t>MSY</w:t>
            </w:r>
            <w:r w:rsidRPr="00004A7E">
              <w:t>.</w:t>
            </w:r>
          </w:p>
        </w:tc>
      </w:tr>
      <w:tr w:rsidR="0072162B" w:rsidRPr="00004A7E" w14:paraId="78B4046D" w14:textId="77777777" w:rsidTr="00004A7E">
        <w:trPr>
          <w:trHeight w:val="144"/>
          <w:jc w:val="center"/>
        </w:trPr>
        <w:tc>
          <w:tcPr>
            <w:tcW w:w="0" w:type="auto"/>
            <w:vMerge/>
          </w:tcPr>
          <w:p w14:paraId="3ADB960B" w14:textId="2D178BAB" w:rsidR="0072162B" w:rsidRPr="00004A7E" w:rsidRDefault="0072162B" w:rsidP="00AE7C0A">
            <w:pPr>
              <w:spacing w:line="480" w:lineRule="auto"/>
            </w:pPr>
          </w:p>
        </w:tc>
        <w:tc>
          <w:tcPr>
            <w:tcW w:w="0" w:type="auto"/>
          </w:tcPr>
          <w:p w14:paraId="1517FF30" w14:textId="78F20DC4" w:rsidR="0072162B" w:rsidRPr="00004A7E" w:rsidRDefault="0072162B" w:rsidP="00AE7C0A">
            <w:pPr>
              <w:spacing w:line="480" w:lineRule="auto"/>
            </w:pPr>
            <w:r w:rsidRPr="00004A7E">
              <w:t>Proportion of CUs extant</w:t>
            </w:r>
          </w:p>
        </w:tc>
        <w:tc>
          <w:tcPr>
            <w:tcW w:w="0" w:type="auto"/>
          </w:tcPr>
          <w:p w14:paraId="54A58A16" w14:textId="16FA2F2E" w:rsidR="0072162B" w:rsidRPr="00004A7E" w:rsidRDefault="0072162B" w:rsidP="00AE7C0A">
            <w:pPr>
              <w:spacing w:line="480" w:lineRule="auto"/>
            </w:pPr>
            <w:r w:rsidRPr="00004A7E">
              <w:t>The proportion of CUs with spawner abundances above the extinction threshold at the end of the simulation period.</w:t>
            </w:r>
          </w:p>
        </w:tc>
      </w:tr>
      <w:tr w:rsidR="0072162B" w:rsidRPr="00004A7E" w14:paraId="6753C4AF" w14:textId="77777777" w:rsidTr="00004A7E">
        <w:trPr>
          <w:trHeight w:val="586"/>
          <w:jc w:val="center"/>
        </w:trPr>
        <w:tc>
          <w:tcPr>
            <w:tcW w:w="0" w:type="auto"/>
            <w:vMerge w:val="restart"/>
          </w:tcPr>
          <w:p w14:paraId="7F7DD023" w14:textId="579EF6FD" w:rsidR="0072162B" w:rsidRPr="00004A7E" w:rsidRDefault="0072162B" w:rsidP="00AE7C0A">
            <w:pPr>
              <w:spacing w:line="480" w:lineRule="auto"/>
            </w:pPr>
            <w:r w:rsidRPr="00004A7E">
              <w:t>Catch</w:t>
            </w:r>
          </w:p>
        </w:tc>
        <w:tc>
          <w:tcPr>
            <w:tcW w:w="0" w:type="auto"/>
          </w:tcPr>
          <w:p w14:paraId="18A6D6F0" w14:textId="6C91204A" w:rsidR="0072162B" w:rsidRPr="00004A7E" w:rsidRDefault="0072162B" w:rsidP="00AE7C0A">
            <w:pPr>
              <w:spacing w:line="480" w:lineRule="auto"/>
            </w:pPr>
            <w:r w:rsidRPr="00004A7E">
              <w:t>Median catch</w:t>
            </w:r>
          </w:p>
        </w:tc>
        <w:tc>
          <w:tcPr>
            <w:tcW w:w="0" w:type="auto"/>
          </w:tcPr>
          <w:p w14:paraId="53907134" w14:textId="01F2352A" w:rsidR="0072162B" w:rsidRPr="00004A7E" w:rsidRDefault="0072162B" w:rsidP="00AE7C0A">
            <w:pPr>
              <w:spacing w:line="480" w:lineRule="auto"/>
            </w:pPr>
            <w:r w:rsidRPr="00004A7E">
              <w:t>Median aggregate catch (i.e. summed across all CUs within a return year) during the simulation period.</w:t>
            </w:r>
          </w:p>
        </w:tc>
      </w:tr>
      <w:tr w:rsidR="0072162B" w:rsidRPr="00004A7E" w14:paraId="29F0AC7F" w14:textId="77777777" w:rsidTr="00004A7E">
        <w:trPr>
          <w:trHeight w:val="144"/>
          <w:jc w:val="center"/>
        </w:trPr>
        <w:tc>
          <w:tcPr>
            <w:tcW w:w="0" w:type="auto"/>
            <w:vMerge/>
          </w:tcPr>
          <w:p w14:paraId="51FF7DCC" w14:textId="77777777" w:rsidR="0072162B" w:rsidRPr="00004A7E" w:rsidRDefault="0072162B" w:rsidP="00AE7C0A">
            <w:pPr>
              <w:spacing w:line="480" w:lineRule="auto"/>
            </w:pPr>
          </w:p>
        </w:tc>
        <w:tc>
          <w:tcPr>
            <w:tcW w:w="0" w:type="auto"/>
          </w:tcPr>
          <w:p w14:paraId="5189D253" w14:textId="08763708" w:rsidR="0072162B" w:rsidRPr="00004A7E" w:rsidRDefault="0072162B" w:rsidP="00AE7C0A">
            <w:pPr>
              <w:spacing w:line="480" w:lineRule="auto"/>
            </w:pPr>
            <w:r w:rsidRPr="00004A7E">
              <w:t>Catch stability</w:t>
            </w:r>
          </w:p>
        </w:tc>
        <w:tc>
          <w:tcPr>
            <w:tcW w:w="0" w:type="auto"/>
          </w:tcPr>
          <w:p w14:paraId="2F56A47A" w14:textId="2C5E5AFD" w:rsidR="0072162B" w:rsidRPr="00004A7E" w:rsidRDefault="0072162B" w:rsidP="00AE7C0A">
            <w:pPr>
              <w:spacing w:line="480" w:lineRule="auto"/>
            </w:pPr>
            <w:r w:rsidRPr="00004A7E">
              <w:t xml:space="preserve">The inverse of the temporal coefficient of variation in aggregate catch (i.e. </w:t>
            </w:r>
            <m:oMath>
              <m:f>
                <m:fPr>
                  <m:ctrlPr>
                    <w:rPr>
                      <w:rFonts w:ascii="Cambria Math" w:hAnsi="Cambria Math"/>
                      <w:i/>
                    </w:rPr>
                  </m:ctrlPr>
                </m:fPr>
                <m:num>
                  <m:r>
                    <w:rPr>
                      <w:rFonts w:ascii="Cambria Math" w:hAnsi="Cambria Math"/>
                    </w:rPr>
                    <m:t>µ</m:t>
                  </m:r>
                </m:num>
                <m:den>
                  <m:r>
                    <w:rPr>
                      <w:rFonts w:ascii="Cambria Math" w:hAnsi="Cambria Math"/>
                    </w:rPr>
                    <m:t>σ</m:t>
                  </m:r>
                </m:den>
              </m:f>
            </m:oMath>
            <w:r w:rsidRPr="00004A7E">
              <w:rPr>
                <w:rFonts w:eastAsiaTheme="minorEastAsia"/>
              </w:rPr>
              <w:t>).</w:t>
            </w:r>
          </w:p>
        </w:tc>
      </w:tr>
      <w:tr w:rsidR="0072162B" w:rsidRPr="00004A7E" w14:paraId="657FA2B0" w14:textId="77777777" w:rsidTr="00004A7E">
        <w:trPr>
          <w:trHeight w:val="144"/>
          <w:jc w:val="center"/>
        </w:trPr>
        <w:tc>
          <w:tcPr>
            <w:tcW w:w="0" w:type="auto"/>
            <w:vMerge/>
          </w:tcPr>
          <w:p w14:paraId="11B6FE93" w14:textId="77777777" w:rsidR="0072162B" w:rsidRPr="00004A7E" w:rsidRDefault="0072162B" w:rsidP="00AE7C0A">
            <w:pPr>
              <w:spacing w:line="480" w:lineRule="auto"/>
            </w:pPr>
          </w:p>
        </w:tc>
        <w:tc>
          <w:tcPr>
            <w:tcW w:w="0" w:type="auto"/>
          </w:tcPr>
          <w:p w14:paraId="3450FE08" w14:textId="259B0BE5" w:rsidR="0072162B" w:rsidRPr="00004A7E" w:rsidRDefault="0072162B" w:rsidP="00AE7C0A">
            <w:pPr>
              <w:spacing w:line="480" w:lineRule="auto"/>
            </w:pPr>
            <w:r w:rsidRPr="00004A7E">
              <w:t>Proportion of years above catch threshold</w:t>
            </w:r>
          </w:p>
        </w:tc>
        <w:tc>
          <w:tcPr>
            <w:tcW w:w="0" w:type="auto"/>
          </w:tcPr>
          <w:p w14:paraId="222E4E54" w14:textId="48242024" w:rsidR="0072162B" w:rsidRPr="00004A7E" w:rsidRDefault="0072162B" w:rsidP="00AE7C0A">
            <w:pPr>
              <w:spacing w:line="480" w:lineRule="auto"/>
            </w:pPr>
            <w:r w:rsidRPr="00004A7E">
              <w:t>The proportion of years during the simulation period when aggregate TAC was greater than 1,000,000.</w:t>
            </w:r>
          </w:p>
        </w:tc>
      </w:tr>
    </w:tbl>
    <w:p w14:paraId="00B9DFC9" w14:textId="77777777" w:rsidR="005D007A" w:rsidRPr="00004A7E" w:rsidRDefault="005D007A" w:rsidP="00AE7C0A">
      <w:pPr>
        <w:spacing w:line="480" w:lineRule="auto"/>
        <w:rPr>
          <w:rFonts w:ascii="Calibri" w:hAnsi="Calibri"/>
        </w:rPr>
      </w:pPr>
    </w:p>
    <w:p w14:paraId="178187DB" w14:textId="2FEB5E60" w:rsidR="00DB21CE" w:rsidRPr="00004A7E" w:rsidRDefault="00DB21CE" w:rsidP="00AE7C0A">
      <w:pPr>
        <w:spacing w:line="480" w:lineRule="auto"/>
        <w:ind w:firstLine="720"/>
        <w:rPr>
          <w:rFonts w:ascii="Calibri" w:hAnsi="Calibri"/>
        </w:rPr>
      </w:pPr>
      <w:r w:rsidRPr="00004A7E">
        <w:rPr>
          <w:rFonts w:eastAsiaTheme="minorEastAsia"/>
        </w:rPr>
        <w:t xml:space="preserve">Although we focused our analyses on aggregate </w:t>
      </w:r>
      <w:r w:rsidR="006D1219">
        <w:rPr>
          <w:rFonts w:eastAsiaTheme="minorEastAsia"/>
        </w:rPr>
        <w:t>PMs</w:t>
      </w:r>
      <w:r w:rsidRPr="00004A7E">
        <w:rPr>
          <w:rFonts w:eastAsiaTheme="minorEastAsia"/>
        </w:rPr>
        <w:t xml:space="preserve"> because CV</w:t>
      </w:r>
      <w:r w:rsidRPr="00004A7E">
        <w:rPr>
          <w:rFonts w:eastAsiaTheme="minorEastAsia"/>
          <w:vertAlign w:val="subscript"/>
        </w:rPr>
        <w:t>C</w:t>
      </w:r>
      <w:r w:rsidRPr="00004A7E">
        <w:rPr>
          <w:rFonts w:eastAsiaTheme="minorEastAsia"/>
        </w:rPr>
        <w:t xml:space="preserve"> and synchrony are </w:t>
      </w:r>
      <w:r w:rsidR="006D1219">
        <w:rPr>
          <w:rFonts w:eastAsiaTheme="minorEastAsia"/>
        </w:rPr>
        <w:t>relevant at the metapopulation scale</w:t>
      </w:r>
      <w:r w:rsidRPr="00004A7E">
        <w:rPr>
          <w:rFonts w:eastAsiaTheme="minorEastAsia"/>
        </w:rPr>
        <w:t xml:space="preserve">, the consequences of increased aggregate variability </w:t>
      </w:r>
      <w:r w:rsidR="006D1219">
        <w:rPr>
          <w:rFonts w:eastAsiaTheme="minorEastAsia"/>
        </w:rPr>
        <w:t>may</w:t>
      </w:r>
      <w:r w:rsidRPr="00004A7E">
        <w:rPr>
          <w:rFonts w:eastAsiaTheme="minorEastAsia"/>
        </w:rPr>
        <w:t xml:space="preserve"> vary among components due to </w:t>
      </w:r>
      <w:r w:rsidR="008730E1" w:rsidRPr="00004A7E">
        <w:rPr>
          <w:rFonts w:eastAsiaTheme="minorEastAsia"/>
        </w:rPr>
        <w:t xml:space="preserve">intrinsic </w:t>
      </w:r>
      <w:r w:rsidRPr="00004A7E">
        <w:rPr>
          <w:rFonts w:eastAsiaTheme="minorEastAsia"/>
        </w:rPr>
        <w:t xml:space="preserve">differences in productivity or </w:t>
      </w:r>
      <w:r w:rsidR="008730E1" w:rsidRPr="00004A7E">
        <w:rPr>
          <w:rFonts w:eastAsiaTheme="minorEastAsia"/>
        </w:rPr>
        <w:t>carrying capacity, as well as their exposure to harvest in mixed stock fisheries</w:t>
      </w:r>
      <w:r w:rsidRPr="00004A7E">
        <w:rPr>
          <w:rFonts w:eastAsiaTheme="minorEastAsia"/>
        </w:rPr>
        <w:t>. An exhaustive analysis of CU-specific differences was beyond the scope of this paper, however to illustrate potential differences we present simulated changes in median spawner abundance across CV</w:t>
      </w:r>
      <w:r w:rsidRPr="00004A7E">
        <w:rPr>
          <w:rFonts w:eastAsiaTheme="minorEastAsia"/>
          <w:vertAlign w:val="subscript"/>
        </w:rPr>
        <w:t xml:space="preserve">C </w:t>
      </w:r>
      <w:r w:rsidRPr="00004A7E">
        <w:rPr>
          <w:rFonts w:eastAsiaTheme="minorEastAsia"/>
        </w:rPr>
        <w:t xml:space="preserve">and synchrony treatments for two CUs: </w:t>
      </w:r>
      <w:r w:rsidR="008730E1" w:rsidRPr="00004A7E">
        <w:rPr>
          <w:rFonts w:eastAsiaTheme="minorEastAsia"/>
        </w:rPr>
        <w:t>a low abundance</w:t>
      </w:r>
      <w:r w:rsidR="006D1219">
        <w:rPr>
          <w:rFonts w:eastAsiaTheme="minorEastAsia"/>
        </w:rPr>
        <w:t>, red status</w:t>
      </w:r>
      <w:r w:rsidR="008730E1" w:rsidRPr="00004A7E">
        <w:rPr>
          <w:rFonts w:eastAsiaTheme="minorEastAsia"/>
        </w:rPr>
        <w:t xml:space="preserve"> </w:t>
      </w:r>
      <w:r w:rsidRPr="00004A7E">
        <w:rPr>
          <w:rFonts w:eastAsiaTheme="minorEastAsia"/>
        </w:rPr>
        <w:t>CU</w:t>
      </w:r>
      <w:r w:rsidR="008730E1" w:rsidRPr="00004A7E">
        <w:rPr>
          <w:rFonts w:eastAsiaTheme="minorEastAsia"/>
        </w:rPr>
        <w:t xml:space="preserve"> within the Early Summer Run MU</w:t>
      </w:r>
      <w:r w:rsidR="006D1219">
        <w:rPr>
          <w:rFonts w:eastAsiaTheme="minorEastAsia"/>
        </w:rPr>
        <w:t xml:space="preserve"> </w:t>
      </w:r>
      <w:r w:rsidR="008730E1" w:rsidRPr="00004A7E">
        <w:rPr>
          <w:rFonts w:eastAsiaTheme="minorEastAsia"/>
        </w:rPr>
        <w:t>(Bowron</w:t>
      </w:r>
      <w:r w:rsidRPr="00004A7E">
        <w:rPr>
          <w:rFonts w:eastAsiaTheme="minorEastAsia"/>
        </w:rPr>
        <w:t>) and an abundant</w:t>
      </w:r>
      <w:r w:rsidR="006D1219">
        <w:rPr>
          <w:rFonts w:eastAsiaTheme="minorEastAsia"/>
        </w:rPr>
        <w:t xml:space="preserve"> green status </w:t>
      </w:r>
      <w:r w:rsidRPr="00004A7E">
        <w:rPr>
          <w:rFonts w:eastAsiaTheme="minorEastAsia"/>
        </w:rPr>
        <w:t>CU</w:t>
      </w:r>
      <w:r w:rsidR="008730E1" w:rsidRPr="00004A7E">
        <w:rPr>
          <w:rFonts w:eastAsiaTheme="minorEastAsia"/>
        </w:rPr>
        <w:t xml:space="preserve"> within the Summer Run MU</w:t>
      </w:r>
      <w:r w:rsidR="006D1219">
        <w:rPr>
          <w:rFonts w:eastAsiaTheme="minorEastAsia"/>
        </w:rPr>
        <w:t xml:space="preserve"> </w:t>
      </w:r>
      <w:r w:rsidR="008730E1" w:rsidRPr="00004A7E">
        <w:rPr>
          <w:rFonts w:eastAsiaTheme="minorEastAsia"/>
        </w:rPr>
        <w:t>(Chilko)</w:t>
      </w:r>
      <w:r w:rsidRPr="00004A7E">
        <w:rPr>
          <w:rFonts w:eastAsiaTheme="minorEastAsia"/>
        </w:rPr>
        <w:t xml:space="preserve">. </w:t>
      </w:r>
    </w:p>
    <w:p w14:paraId="5F45AC6E" w14:textId="7D96B494" w:rsidR="00DB21CE" w:rsidRPr="00004A7E" w:rsidRDefault="00DB21CE" w:rsidP="00AE7C0A">
      <w:pPr>
        <w:spacing w:line="480" w:lineRule="auto"/>
        <w:ind w:firstLine="720"/>
        <w:rPr>
          <w:rFonts w:ascii="Calibri" w:hAnsi="Calibri"/>
        </w:rPr>
      </w:pPr>
      <w:r w:rsidRPr="00004A7E">
        <w:rPr>
          <w:rFonts w:ascii="Calibri" w:hAnsi="Calibri"/>
        </w:rPr>
        <w:lastRenderedPageBreak/>
        <w:t xml:space="preserve">Finally, we </w:t>
      </w:r>
      <w:r w:rsidR="006D1219">
        <w:rPr>
          <w:rFonts w:ascii="Calibri" w:hAnsi="Calibri"/>
        </w:rPr>
        <w:t>stress</w:t>
      </w:r>
      <w:r w:rsidRPr="00004A7E">
        <w:rPr>
          <w:rFonts w:ascii="Calibri" w:hAnsi="Calibri"/>
        </w:rPr>
        <w:t xml:space="preserve"> that the goal of this study was to demonstrate relative differences in projected performance associated with trends in component variability and synchrony, not to accurately forecast the dynamics of</w:t>
      </w:r>
      <w:r w:rsidR="006D1219">
        <w:rPr>
          <w:rFonts w:ascii="Calibri" w:hAnsi="Calibri"/>
        </w:rPr>
        <w:t xml:space="preserve"> individual</w:t>
      </w:r>
      <w:r w:rsidRPr="00004A7E">
        <w:rPr>
          <w:rFonts w:ascii="Calibri" w:hAnsi="Calibri"/>
        </w:rPr>
        <w:t xml:space="preserve"> Fraser River CUs or the aggregate as a whole.</w:t>
      </w:r>
    </w:p>
    <w:p w14:paraId="61796981" w14:textId="056D6887" w:rsidR="00645D76" w:rsidRPr="00004A7E" w:rsidRDefault="00645D76" w:rsidP="00AE7C0A">
      <w:pPr>
        <w:pStyle w:val="ListParagraph"/>
        <w:spacing w:line="480" w:lineRule="auto"/>
        <w:rPr>
          <w:b/>
        </w:rPr>
      </w:pPr>
    </w:p>
    <w:p w14:paraId="11A47116" w14:textId="1616CB5A" w:rsidR="00DE0F7B" w:rsidRPr="00004A7E" w:rsidRDefault="006C2754" w:rsidP="00AE7C0A">
      <w:pPr>
        <w:spacing w:line="480" w:lineRule="auto"/>
        <w:jc w:val="center"/>
      </w:pPr>
      <w:r w:rsidRPr="00004A7E">
        <w:rPr>
          <w:b/>
        </w:rPr>
        <w:t>Results</w:t>
      </w:r>
    </w:p>
    <w:p w14:paraId="42999713" w14:textId="2A36445F" w:rsidR="000E43A3" w:rsidRPr="00004A7E" w:rsidRDefault="006C2754" w:rsidP="00AE7C0A">
      <w:pPr>
        <w:spacing w:line="480" w:lineRule="auto"/>
        <w:rPr>
          <w:i/>
        </w:rPr>
      </w:pPr>
      <w:r w:rsidRPr="00004A7E">
        <w:rPr>
          <w:i/>
        </w:rPr>
        <w:t>Retrospective analysis</w:t>
      </w:r>
    </w:p>
    <w:p w14:paraId="4E890CD7" w14:textId="6C1E619C" w:rsidR="005C2371" w:rsidRPr="00004A7E" w:rsidRDefault="006C2754" w:rsidP="00AE7C0A">
      <w:pPr>
        <w:spacing w:line="480" w:lineRule="auto"/>
      </w:pPr>
      <w:r w:rsidRPr="00004A7E">
        <w:tab/>
        <w:t>Mean Fraser River sockeye salmon productivity</w:t>
      </w:r>
      <w:r w:rsidR="009D23BD" w:rsidRPr="00004A7E">
        <w:t xml:space="preserve"> </w:t>
      </w:r>
      <w:r w:rsidR="00D31645" w:rsidRPr="00004A7E">
        <w:t>(log(recruits/spawner))</w:t>
      </w:r>
      <w:r w:rsidR="009D23BD" w:rsidRPr="00004A7E">
        <w:t xml:space="preserve"> </w:t>
      </w:r>
      <w:r w:rsidRPr="00004A7E">
        <w:t>declined from the late 1980s through 2005, the brood year predominantly responsible for producing the poor return in</w:t>
      </w:r>
      <w:r w:rsidR="009D23BD" w:rsidRPr="00004A7E">
        <w:t xml:space="preserve"> 2009</w:t>
      </w:r>
      <w:r w:rsidRPr="00004A7E">
        <w:t xml:space="preserve">. </w:t>
      </w:r>
      <w:r w:rsidR="006D1219">
        <w:t>Although</w:t>
      </w:r>
      <w:r w:rsidRPr="00004A7E">
        <w:t xml:space="preserve"> the aggregate exhibited several years of higher productivity, </w:t>
      </w:r>
      <w:r w:rsidR="006D1219">
        <w:t>it</w:t>
      </w:r>
      <w:r w:rsidRPr="00004A7E">
        <w:t xml:space="preserve"> h</w:t>
      </w:r>
      <w:r w:rsidR="00A43A81" w:rsidRPr="00004A7E">
        <w:t>as recently declined again</w:t>
      </w:r>
      <w:r w:rsidR="00D663FC" w:rsidRPr="00004A7E">
        <w:t xml:space="preserve"> and remains variable</w:t>
      </w:r>
      <w:r w:rsidR="00A43A81" w:rsidRPr="00004A7E">
        <w:t xml:space="preserve"> (Figure</w:t>
      </w:r>
      <w:r w:rsidR="00004A7E" w:rsidRPr="00004A7E">
        <w:t xml:space="preserve"> 2</w:t>
      </w:r>
      <w:r w:rsidRPr="00004A7E">
        <w:t xml:space="preserve">a). </w:t>
      </w:r>
      <w:r w:rsidR="00D663FC" w:rsidRPr="00004A7E">
        <w:t>A</w:t>
      </w:r>
      <w:r w:rsidR="005C2371" w:rsidRPr="00004A7E">
        <w:t>ggregate spawner abundance and aggregate catch increased until the ea</w:t>
      </w:r>
      <w:r w:rsidR="00D663FC" w:rsidRPr="00004A7E">
        <w:t xml:space="preserve">rly </w:t>
      </w:r>
      <w:r w:rsidR="00004A7E" w:rsidRPr="00004A7E">
        <w:t>1990s before declining (Figure 2</w:t>
      </w:r>
      <w:r w:rsidR="00A43A81" w:rsidRPr="00004A7E">
        <w:t>b,</w:t>
      </w:r>
      <w:r w:rsidR="005C2371" w:rsidRPr="00004A7E">
        <w:t>c)</w:t>
      </w:r>
      <w:r w:rsidR="00D663FC" w:rsidRPr="00004A7E">
        <w:t>, coincident with declines in productivity and exploitation rate</w:t>
      </w:r>
      <w:r w:rsidR="005C2371" w:rsidRPr="00004A7E">
        <w:t xml:space="preserve">. However, there is substantial interannual variability in both metrics due to </w:t>
      </w:r>
      <w:r w:rsidR="00246EBA">
        <w:t>several abundant</w:t>
      </w:r>
      <w:r w:rsidR="006D1219">
        <w:t xml:space="preserve"> cyclic CUs. P</w:t>
      </w:r>
      <w:r w:rsidR="005C2371" w:rsidRPr="00004A7E">
        <w:t xml:space="preserve">articularly large returns were observed in 2010 and 2014 (catches for 2014 not shown). </w:t>
      </w:r>
    </w:p>
    <w:p w14:paraId="4AE0B96C" w14:textId="4E810124" w:rsidR="006C2754" w:rsidRPr="00004A7E" w:rsidRDefault="006C2754" w:rsidP="00AE7C0A">
      <w:pPr>
        <w:spacing w:line="480" w:lineRule="auto"/>
        <w:ind w:firstLine="720"/>
      </w:pPr>
      <w:r w:rsidRPr="00004A7E">
        <w:t>Mean CV</w:t>
      </w:r>
      <w:r w:rsidRPr="00004A7E">
        <w:rPr>
          <w:vertAlign w:val="subscript"/>
        </w:rPr>
        <w:t>C</w:t>
      </w:r>
      <w:r w:rsidRPr="00004A7E">
        <w:t xml:space="preserve"> (i.e</w:t>
      </w:r>
      <w:r w:rsidR="008614AB" w:rsidRPr="00004A7E">
        <w:t xml:space="preserve">. temporal variability in recruit abundance, weighted by a CU’s </w:t>
      </w:r>
      <w:r w:rsidR="006D1219">
        <w:t>mean</w:t>
      </w:r>
      <w:r w:rsidR="008614AB" w:rsidRPr="00004A7E">
        <w:t xml:space="preserve"> abundance</w:t>
      </w:r>
      <w:r w:rsidRPr="00004A7E">
        <w:t>) was</w:t>
      </w:r>
      <w:r w:rsidR="008614AB" w:rsidRPr="00004A7E">
        <w:t xml:space="preserve"> low </w:t>
      </w:r>
      <w:r w:rsidR="00C0619A" w:rsidRPr="00004A7E">
        <w:t xml:space="preserve">in the 1960s, 70s and 90s, but </w:t>
      </w:r>
      <w:r w:rsidR="002B615B">
        <w:t>was elevated</w:t>
      </w:r>
      <w:r w:rsidR="00C0619A" w:rsidRPr="00004A7E">
        <w:t xml:space="preserve"> at the beginning o</w:t>
      </w:r>
      <w:r w:rsidR="002B615B">
        <w:t>f the time series (1950s) and</w:t>
      </w:r>
      <w:r w:rsidR="006D1219">
        <w:t xml:space="preserve"> has</w:t>
      </w:r>
      <w:r w:rsidR="002B615B">
        <w:t xml:space="preserve"> </w:t>
      </w:r>
      <w:r w:rsidR="00C0619A" w:rsidRPr="00004A7E">
        <w:t>increase</w:t>
      </w:r>
      <w:r w:rsidR="002B615B">
        <w:t>d</w:t>
      </w:r>
      <w:r w:rsidR="00C0619A" w:rsidRPr="00004A7E">
        <w:t xml:space="preserve"> </w:t>
      </w:r>
      <w:r w:rsidR="002B615B">
        <w:t xml:space="preserve">by approximately 50% </w:t>
      </w:r>
      <w:r w:rsidR="006D1219">
        <w:t>since the early 2000s</w:t>
      </w:r>
      <w:r w:rsidR="00004A7E" w:rsidRPr="00004A7E">
        <w:t xml:space="preserve"> (Figure 2</w:t>
      </w:r>
      <w:r w:rsidR="00C0619A" w:rsidRPr="00004A7E">
        <w:t>d). Similarly</w:t>
      </w:r>
      <w:r w:rsidR="006D1219">
        <w:t>,</w:t>
      </w:r>
      <w:r w:rsidR="00C0619A" w:rsidRPr="00004A7E">
        <w:t xml:space="preserve"> synchrony </w:t>
      </w:r>
      <w:r w:rsidR="00004A7E" w:rsidRPr="00004A7E">
        <w:t xml:space="preserve">in recruit abundance </w:t>
      </w:r>
      <w:r w:rsidR="00C0619A" w:rsidRPr="00004A7E">
        <w:t xml:space="preserve">was relatively high in the 1950s, low and stable for approximately 20 years </w:t>
      </w:r>
      <w:r w:rsidR="006D1219" w:rsidRPr="00004A7E">
        <w:t>afterward</w:t>
      </w:r>
      <w:r w:rsidR="006D1219">
        <w:t>s</w:t>
      </w:r>
      <w:r w:rsidR="00C0619A" w:rsidRPr="00004A7E">
        <w:t xml:space="preserve"> and increased </w:t>
      </w:r>
      <w:r w:rsidR="006D1219">
        <w:t>through</w:t>
      </w:r>
      <w:r w:rsidR="00C0619A" w:rsidRPr="00004A7E">
        <w:t xml:space="preserve"> the 1980s</w:t>
      </w:r>
      <w:r w:rsidR="006D1219">
        <w:t>,</w:t>
      </w:r>
      <w:r w:rsidR="00C0619A" w:rsidRPr="00004A7E">
        <w:t xml:space="preserve"> leading to a </w:t>
      </w:r>
      <w:r w:rsidR="00004A7E" w:rsidRPr="00004A7E">
        <w:t>peak several years ago (Figure 2</w:t>
      </w:r>
      <w:r w:rsidR="00C0619A" w:rsidRPr="00004A7E">
        <w:t>e.)</w:t>
      </w:r>
      <w:r w:rsidRPr="00004A7E">
        <w:t xml:space="preserve"> </w:t>
      </w:r>
      <w:r w:rsidR="00D663FC" w:rsidRPr="00004A7E">
        <w:t>As expected</w:t>
      </w:r>
      <w:r w:rsidR="005B527F" w:rsidRPr="00004A7E">
        <w:t>, c</w:t>
      </w:r>
      <w:r w:rsidRPr="00004A7E">
        <w:t>hanges in CV</w:t>
      </w:r>
      <w:r w:rsidRPr="00004A7E">
        <w:rPr>
          <w:vertAlign w:val="subscript"/>
        </w:rPr>
        <w:t>A</w:t>
      </w:r>
      <w:r w:rsidRPr="00004A7E">
        <w:t xml:space="preserve"> mirror these patterns, showing</w:t>
      </w:r>
      <w:r w:rsidR="006D1219">
        <w:t xml:space="preserve"> a</w:t>
      </w:r>
      <w:r w:rsidRPr="00004A7E">
        <w:t xml:space="preserve"> </w:t>
      </w:r>
      <w:r w:rsidR="00F73E55">
        <w:t xml:space="preserve">gradual increase followed by a jump to </w:t>
      </w:r>
      <w:r w:rsidR="006D1219">
        <w:t>particularly</w:t>
      </w:r>
      <w:r w:rsidR="00F73E55">
        <w:t xml:space="preserve"> high levels</w:t>
      </w:r>
      <w:r w:rsidRPr="00004A7E">
        <w:t xml:space="preserve"> </w:t>
      </w:r>
      <w:r w:rsidR="00004A7E" w:rsidRPr="00004A7E">
        <w:t>in the early 2000s (Figure 2</w:t>
      </w:r>
      <w:r w:rsidR="00A43A81" w:rsidRPr="00004A7E">
        <w:t>f</w:t>
      </w:r>
      <w:r w:rsidRPr="00004A7E">
        <w:t>).</w:t>
      </w:r>
      <w:r w:rsidR="00D663FC" w:rsidRPr="00004A7E">
        <w:t xml:space="preserve"> </w:t>
      </w:r>
    </w:p>
    <w:p w14:paraId="60769AE2" w14:textId="0E8B694F" w:rsidR="00525C83" w:rsidRPr="00004A7E" w:rsidRDefault="00AC2E80" w:rsidP="00AE7C0A">
      <w:pPr>
        <w:spacing w:line="480" w:lineRule="auto"/>
        <w:jc w:val="center"/>
      </w:pPr>
      <w:commentRangeStart w:id="5"/>
      <w:r>
        <w:rPr>
          <w:noProof/>
          <w:lang w:val="en-US"/>
        </w:rPr>
        <w:lastRenderedPageBreak/>
        <w:drawing>
          <wp:inline distT="0" distB="0" distL="0" distR="0" wp14:anchorId="677716AF" wp14:editId="21847B80">
            <wp:extent cx="3913019" cy="2709527"/>
            <wp:effectExtent l="0" t="0" r="0" b="0"/>
            <wp:docPr id="4" name="Picture 4" descr="C:\github\synchSalmon\figs\Fig1New_Ret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github\synchSalmon\figs\Fig1New_Retr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13010" cy="2709521"/>
                    </a:xfrm>
                    <a:prstGeom prst="rect">
                      <a:avLst/>
                    </a:prstGeom>
                    <a:noFill/>
                    <a:ln>
                      <a:noFill/>
                    </a:ln>
                  </pic:spPr>
                </pic:pic>
              </a:graphicData>
            </a:graphic>
          </wp:inline>
        </w:drawing>
      </w:r>
      <w:commentRangeEnd w:id="5"/>
      <w:r w:rsidR="00246EBA">
        <w:rPr>
          <w:rStyle w:val="CommentReference"/>
        </w:rPr>
        <w:commentReference w:id="5"/>
      </w:r>
    </w:p>
    <w:p w14:paraId="4120C511" w14:textId="24BD36FD" w:rsidR="00525C83" w:rsidRPr="00004A7E" w:rsidRDefault="00525C83" w:rsidP="00AE7C0A">
      <w:pPr>
        <w:spacing w:line="480" w:lineRule="auto"/>
      </w:pPr>
      <w:r w:rsidRPr="00004A7E">
        <w:t xml:space="preserve">Figure </w:t>
      </w:r>
      <w:r w:rsidR="00AF52E0">
        <w:t>2</w:t>
      </w:r>
      <w:r w:rsidR="00F73E55">
        <w:t>.</w:t>
      </w:r>
      <w:r w:rsidRPr="00004A7E">
        <w:t xml:space="preserve"> Observed trends in Fraser River sockeye salmon productivity (log (recruits per spawner)), aggregate spawner abundance, and aggregate catch (</w:t>
      </w:r>
      <w:r w:rsidR="00D663FC" w:rsidRPr="00004A7E">
        <w:t>a-c</w:t>
      </w:r>
      <w:r w:rsidRPr="00004A7E">
        <w:t xml:space="preserve">). </w:t>
      </w:r>
      <w:r w:rsidR="0016554E">
        <w:t>12</w:t>
      </w:r>
      <w:r w:rsidRPr="00004A7E">
        <w:t>-year moving window estimates of the mean component coefficient of variation (CV</w:t>
      </w:r>
      <w:r w:rsidRPr="00004A7E">
        <w:rPr>
          <w:vertAlign w:val="subscript"/>
        </w:rPr>
        <w:t>C</w:t>
      </w:r>
      <w:r w:rsidRPr="00004A7E">
        <w:t>), synchrony index (</w:t>
      </w:r>
      <m:oMath>
        <m:r>
          <w:rPr>
            <w:rFonts w:ascii="Cambria Math" w:hAnsi="Cambria Math"/>
          </w:rPr>
          <m:t>φ</m:t>
        </m:r>
      </m:oMath>
      <w:r w:rsidRPr="00004A7E">
        <w:rPr>
          <w:rFonts w:eastAsiaTheme="minorEastAsia"/>
        </w:rPr>
        <w:t>), and aggregate variability</w:t>
      </w:r>
      <w:r w:rsidR="00D663FC" w:rsidRPr="00004A7E">
        <w:rPr>
          <w:rFonts w:eastAsiaTheme="minorEastAsia"/>
        </w:rPr>
        <w:t xml:space="preserve"> (CV</w:t>
      </w:r>
      <w:r w:rsidR="00D663FC" w:rsidRPr="00004A7E">
        <w:rPr>
          <w:rFonts w:eastAsiaTheme="minorEastAsia"/>
          <w:vertAlign w:val="subscript"/>
        </w:rPr>
        <w:t>A</w:t>
      </w:r>
      <w:r w:rsidR="00D663FC" w:rsidRPr="00004A7E">
        <w:rPr>
          <w:rFonts w:eastAsiaTheme="minorEastAsia"/>
        </w:rPr>
        <w:t>)</w:t>
      </w:r>
      <w:r w:rsidRPr="00004A7E">
        <w:rPr>
          <w:rFonts w:eastAsiaTheme="minorEastAsia"/>
        </w:rPr>
        <w:t xml:space="preserve"> (</w:t>
      </w:r>
      <w:r w:rsidR="00D663FC" w:rsidRPr="00004A7E">
        <w:rPr>
          <w:rFonts w:eastAsiaTheme="minorEastAsia"/>
        </w:rPr>
        <w:t>d-f</w:t>
      </w:r>
      <w:r w:rsidRPr="00004A7E">
        <w:rPr>
          <w:rFonts w:eastAsiaTheme="minorEastAsia"/>
        </w:rPr>
        <w:t>)</w:t>
      </w:r>
      <w:r w:rsidR="0016554E">
        <w:rPr>
          <w:rFonts w:eastAsiaTheme="minorEastAsia"/>
        </w:rPr>
        <w:t xml:space="preserve"> of 11 CU</w:t>
      </w:r>
      <w:r w:rsidRPr="00004A7E">
        <w:rPr>
          <w:rFonts w:eastAsiaTheme="minorEastAsia"/>
        </w:rPr>
        <w:t xml:space="preserve">s </w:t>
      </w:r>
      <w:r w:rsidRPr="00004A7E">
        <w:t>with time series extending back to 1948</w:t>
      </w:r>
      <w:r w:rsidR="0016554E">
        <w:t xml:space="preserve">. Black lines represent median estimates and </w:t>
      </w:r>
      <w:r w:rsidR="00004A7E">
        <w:t>grey band</w:t>
      </w:r>
      <w:r w:rsidR="0016554E">
        <w:t>s</w:t>
      </w:r>
      <w:r w:rsidR="00004A7E">
        <w:t xml:space="preserve"> represent 90</w:t>
      </w:r>
      <w:r w:rsidR="00004A7E" w:rsidRPr="00004A7E">
        <w:rPr>
          <w:vertAlign w:val="superscript"/>
        </w:rPr>
        <w:t>th</w:t>
      </w:r>
      <w:r w:rsidR="00004A7E">
        <w:t xml:space="preserve"> percentile interval</w:t>
      </w:r>
      <w:r w:rsidR="0016554E">
        <w:t>s</w:t>
      </w:r>
      <w:r w:rsidR="00004A7E">
        <w:t>.</w:t>
      </w:r>
    </w:p>
    <w:p w14:paraId="0637E6FC" w14:textId="77777777" w:rsidR="005C2371" w:rsidRPr="00004A7E" w:rsidRDefault="005C2371" w:rsidP="00AE7C0A">
      <w:pPr>
        <w:spacing w:line="480" w:lineRule="auto"/>
        <w:rPr>
          <w:i/>
        </w:rPr>
      </w:pPr>
    </w:p>
    <w:p w14:paraId="151010AC" w14:textId="0748891B" w:rsidR="005B527F" w:rsidRPr="00004A7E" w:rsidRDefault="005B527F" w:rsidP="00AE7C0A">
      <w:pPr>
        <w:spacing w:line="480" w:lineRule="auto"/>
        <w:rPr>
          <w:i/>
        </w:rPr>
      </w:pPr>
      <w:r w:rsidRPr="00004A7E">
        <w:rPr>
          <w:i/>
        </w:rPr>
        <w:t>Forward simulation</w:t>
      </w:r>
    </w:p>
    <w:p w14:paraId="20519113" w14:textId="7BA963D3" w:rsidR="00353067" w:rsidRPr="00004A7E" w:rsidRDefault="005B527F" w:rsidP="00AE7C0A">
      <w:pPr>
        <w:spacing w:line="480" w:lineRule="auto"/>
        <w:rPr>
          <w:ins w:id="6" w:author="DFO-MPO" w:date="2018-09-11T10:57:00Z"/>
          <w:rFonts w:eastAsiaTheme="minorEastAsia"/>
        </w:rPr>
      </w:pPr>
      <w:r w:rsidRPr="00004A7E">
        <w:rPr>
          <w:i/>
        </w:rPr>
        <w:tab/>
      </w:r>
      <w:r w:rsidR="00A409A9" w:rsidRPr="00004A7E">
        <w:t xml:space="preserve">By specifying low, medium, and high values for </w:t>
      </w:r>
      <m:oMath>
        <m:r>
          <w:rPr>
            <w:rFonts w:ascii="Cambria Math" w:hAnsi="Cambria Math"/>
          </w:rPr>
          <m:t>σ</m:t>
        </m:r>
      </m:oMath>
      <w:r w:rsidR="00A409A9" w:rsidRPr="00004A7E">
        <w:t xml:space="preserve"> and </w:t>
      </w:r>
      <m:oMath>
        <m:r>
          <w:rPr>
            <w:rFonts w:ascii="Cambria Math" w:hAnsi="Cambria Math"/>
          </w:rPr>
          <m:t>ρ</m:t>
        </m:r>
      </m:oMath>
      <w:r w:rsidR="00A409A9" w:rsidRPr="00004A7E">
        <w:rPr>
          <w:rFonts w:eastAsiaTheme="minorEastAsia"/>
        </w:rPr>
        <w:t xml:space="preserve"> we </w:t>
      </w:r>
      <w:r w:rsidR="00A45830">
        <w:rPr>
          <w:rFonts w:eastAsiaTheme="minorEastAsia"/>
        </w:rPr>
        <w:t xml:space="preserve">were able to generate a range of </w:t>
      </w:r>
      <w:r w:rsidR="00353067" w:rsidRPr="00004A7E">
        <w:rPr>
          <w:rFonts w:eastAsiaTheme="minorEastAsia"/>
        </w:rPr>
        <w:t>CV</w:t>
      </w:r>
      <w:r w:rsidR="00353067" w:rsidRPr="00004A7E">
        <w:rPr>
          <w:rFonts w:eastAsiaTheme="minorEastAsia"/>
          <w:vertAlign w:val="subscript"/>
        </w:rPr>
        <w:t>C</w:t>
      </w:r>
      <w:r w:rsidR="00353067" w:rsidRPr="00004A7E">
        <w:rPr>
          <w:rFonts w:eastAsiaTheme="minorEastAsia"/>
        </w:rPr>
        <w:t xml:space="preserve"> and synchrony</w:t>
      </w:r>
      <w:r w:rsidR="00AF52E0">
        <w:rPr>
          <w:rFonts w:eastAsiaTheme="minorEastAsia"/>
        </w:rPr>
        <w:t xml:space="preserve"> scenarios (Figure 3</w:t>
      </w:r>
      <w:r w:rsidR="00A45830">
        <w:rPr>
          <w:rFonts w:eastAsiaTheme="minorEastAsia"/>
        </w:rPr>
        <w:t>)</w:t>
      </w:r>
      <w:r w:rsidR="00353067" w:rsidRPr="00004A7E">
        <w:rPr>
          <w:rFonts w:eastAsiaTheme="minorEastAsia"/>
        </w:rPr>
        <w:t>.</w:t>
      </w:r>
      <w:r w:rsidR="00A45830">
        <w:rPr>
          <w:rFonts w:eastAsiaTheme="minorEastAsia"/>
        </w:rPr>
        <w:t xml:space="preserve"> </w:t>
      </w:r>
      <w:r w:rsidR="00633411" w:rsidRPr="00004A7E">
        <w:rPr>
          <w:rFonts w:eastAsiaTheme="minorEastAsia"/>
        </w:rPr>
        <w:t xml:space="preserve">We use </w:t>
      </w:r>
      <m:oMath>
        <m:r>
          <w:rPr>
            <w:rFonts w:ascii="Cambria Math" w:hAnsi="Cambria Math"/>
          </w:rPr>
          <m:t>σ</m:t>
        </m:r>
      </m:oMath>
      <w:r w:rsidR="00633411">
        <w:rPr>
          <w:rFonts w:eastAsiaTheme="minorEastAsia"/>
        </w:rPr>
        <w:t xml:space="preserve"> </w:t>
      </w:r>
      <w:r w:rsidR="00633411" w:rsidRPr="00004A7E">
        <w:rPr>
          <w:rFonts w:eastAsiaTheme="minorEastAsia"/>
        </w:rPr>
        <w:t xml:space="preserve">as a </w:t>
      </w:r>
      <w:r w:rsidR="00633411">
        <w:rPr>
          <w:rFonts w:eastAsiaTheme="minorEastAsia"/>
        </w:rPr>
        <w:t>proxy</w:t>
      </w:r>
      <w:r w:rsidR="00633411" w:rsidRPr="00004A7E">
        <w:rPr>
          <w:rFonts w:eastAsiaTheme="minorEastAsia"/>
        </w:rPr>
        <w:t xml:space="preserve"> </w:t>
      </w:r>
      <w:r w:rsidR="00633411">
        <w:rPr>
          <w:rFonts w:eastAsiaTheme="minorEastAsia"/>
        </w:rPr>
        <w:t xml:space="preserve">for </w:t>
      </w:r>
      <w:r w:rsidR="00633411" w:rsidRPr="00004A7E">
        <w:rPr>
          <w:rFonts w:eastAsiaTheme="minorEastAsia"/>
        </w:rPr>
        <w:t>CV</w:t>
      </w:r>
      <w:r w:rsidR="00633411" w:rsidRPr="00004A7E">
        <w:rPr>
          <w:rFonts w:eastAsiaTheme="minorEastAsia"/>
          <w:vertAlign w:val="subscript"/>
        </w:rPr>
        <w:t>C</w:t>
      </w:r>
      <w:r w:rsidR="00633411" w:rsidRPr="00004A7E">
        <w:rPr>
          <w:rFonts w:eastAsiaTheme="minorEastAsia"/>
        </w:rPr>
        <w:t xml:space="preserve"> and </w:t>
      </w:r>
      <m:oMath>
        <m:r>
          <w:rPr>
            <w:rFonts w:ascii="Cambria Math" w:hAnsi="Cambria Math"/>
          </w:rPr>
          <m:t xml:space="preserve">ρ </m:t>
        </m:r>
      </m:oMath>
      <w:r w:rsidR="00633411" w:rsidRPr="00004A7E">
        <w:rPr>
          <w:rFonts w:eastAsiaTheme="minorEastAsia"/>
        </w:rPr>
        <w:t>as a measure of synchrony in subsequent results.</w:t>
      </w:r>
      <w:r w:rsidR="00633411">
        <w:rPr>
          <w:rFonts w:eastAsiaTheme="minorEastAsia"/>
        </w:rPr>
        <w:t xml:space="preserve"> </w:t>
      </w:r>
      <w:r w:rsidR="00F73E55">
        <w:rPr>
          <w:rFonts w:eastAsiaTheme="minorEastAsia"/>
        </w:rPr>
        <w:t xml:space="preserve">Due to stochasticity within the model, </w:t>
      </w:r>
      <w:commentRangeStart w:id="7"/>
      <w:r w:rsidR="00633411">
        <w:rPr>
          <w:rFonts w:eastAsiaTheme="minorEastAsia"/>
        </w:rPr>
        <w:t>median</w:t>
      </w:r>
      <w:r w:rsidR="00A45830">
        <w:rPr>
          <w:rFonts w:eastAsiaTheme="minorEastAsia"/>
        </w:rPr>
        <w:t xml:space="preserve"> </w:t>
      </w:r>
      <w:r w:rsidR="00633411">
        <w:rPr>
          <w:rFonts w:eastAsiaTheme="minorEastAsia"/>
        </w:rPr>
        <w:t>trends</w:t>
      </w:r>
      <w:r w:rsidR="00A45830">
        <w:rPr>
          <w:rFonts w:eastAsiaTheme="minorEastAsia"/>
        </w:rPr>
        <w:t xml:space="preserve"> </w:t>
      </w:r>
      <w:r w:rsidR="00633411">
        <w:rPr>
          <w:rFonts w:eastAsiaTheme="minorEastAsia"/>
        </w:rPr>
        <w:t>in</w:t>
      </w:r>
      <w:r w:rsidR="00A45830">
        <w:rPr>
          <w:rFonts w:eastAsiaTheme="minorEastAsia"/>
        </w:rPr>
        <w:t xml:space="preserve"> CV</w:t>
      </w:r>
      <w:r w:rsidR="00A45830">
        <w:rPr>
          <w:rFonts w:eastAsiaTheme="minorEastAsia"/>
          <w:vertAlign w:val="subscript"/>
        </w:rPr>
        <w:t>C</w:t>
      </w:r>
      <w:r w:rsidR="00A45830">
        <w:rPr>
          <w:rFonts w:eastAsiaTheme="minorEastAsia"/>
        </w:rPr>
        <w:t xml:space="preserve"> and </w:t>
      </w:r>
      <m:oMath>
        <m:r>
          <w:rPr>
            <w:rFonts w:ascii="Cambria Math" w:hAnsi="Cambria Math"/>
          </w:rPr>
          <m:t>φ</m:t>
        </m:r>
      </m:oMath>
      <w:r w:rsidR="00A45830">
        <w:rPr>
          <w:rFonts w:eastAsiaTheme="minorEastAsia"/>
        </w:rPr>
        <w:t xml:space="preserve"> were lower than recently observed values, </w:t>
      </w:r>
      <w:r w:rsidR="00633411">
        <w:rPr>
          <w:rFonts w:eastAsiaTheme="minorEastAsia"/>
        </w:rPr>
        <w:t xml:space="preserve">even when </w:t>
      </w:r>
      <m:oMath>
        <m:r>
          <w:rPr>
            <w:rFonts w:ascii="Cambria Math" w:hAnsi="Cambria Math"/>
          </w:rPr>
          <m:t>σ</m:t>
        </m:r>
      </m:oMath>
      <w:r w:rsidR="00633411" w:rsidRPr="00004A7E">
        <w:t xml:space="preserve"> and </w:t>
      </w:r>
      <m:oMath>
        <m:r>
          <w:rPr>
            <w:rFonts w:ascii="Cambria Math" w:hAnsi="Cambria Math"/>
          </w:rPr>
          <m:t>ρ</m:t>
        </m:r>
      </m:oMath>
      <w:r w:rsidR="00633411" w:rsidRPr="00004A7E">
        <w:rPr>
          <w:rFonts w:eastAsiaTheme="minorEastAsia"/>
        </w:rPr>
        <w:t xml:space="preserve"> </w:t>
      </w:r>
      <w:r w:rsidR="00633411">
        <w:rPr>
          <w:rFonts w:eastAsiaTheme="minorEastAsia"/>
        </w:rPr>
        <w:t>were maximized. However, individual Monte Carlo trials exhibited</w:t>
      </w:r>
      <w:r w:rsidR="0016554E">
        <w:rPr>
          <w:rFonts w:eastAsiaTheme="minorEastAsia"/>
        </w:rPr>
        <w:t xml:space="preserve"> temporal variation in CV</w:t>
      </w:r>
      <w:r w:rsidR="0016554E">
        <w:rPr>
          <w:rFonts w:eastAsiaTheme="minorEastAsia"/>
          <w:vertAlign w:val="subscript"/>
        </w:rPr>
        <w:t xml:space="preserve">C </w:t>
      </w:r>
      <w:r w:rsidR="0016554E">
        <w:rPr>
          <w:rFonts w:eastAsiaTheme="minorEastAsia"/>
        </w:rPr>
        <w:t xml:space="preserve">and </w:t>
      </w:r>
      <m:oMath>
        <m:r>
          <w:rPr>
            <w:rFonts w:ascii="Cambria Math" w:hAnsi="Cambria Math"/>
          </w:rPr>
          <m:t>φ</m:t>
        </m:r>
      </m:oMath>
      <w:r w:rsidR="0016554E">
        <w:rPr>
          <w:rFonts w:eastAsiaTheme="minorEastAsia"/>
        </w:rPr>
        <w:t xml:space="preserve"> </w:t>
      </w:r>
      <w:r w:rsidR="00633411">
        <w:rPr>
          <w:rFonts w:eastAsiaTheme="minorEastAsia"/>
        </w:rPr>
        <w:t>consistent with the historical time series (Figure S1).</w:t>
      </w:r>
      <w:r w:rsidR="00A45830">
        <w:rPr>
          <w:rFonts w:eastAsiaTheme="minorEastAsia"/>
        </w:rPr>
        <w:t xml:space="preserve"> </w:t>
      </w:r>
      <w:commentRangeEnd w:id="7"/>
      <w:r w:rsidR="00633411">
        <w:rPr>
          <w:rStyle w:val="CommentReference"/>
        </w:rPr>
        <w:commentReference w:id="7"/>
      </w:r>
    </w:p>
    <w:p w14:paraId="245C62D7" w14:textId="09DA27CB" w:rsidR="005B527F" w:rsidRPr="00004A7E" w:rsidRDefault="00A45830" w:rsidP="00AE7C0A">
      <w:pPr>
        <w:spacing w:line="480" w:lineRule="auto"/>
        <w:jc w:val="center"/>
        <w:rPr>
          <w:rFonts w:eastAsiaTheme="minorEastAsia"/>
        </w:rPr>
      </w:pPr>
      <w:r>
        <w:rPr>
          <w:rFonts w:eastAsiaTheme="minorEastAsia"/>
          <w:noProof/>
          <w:lang w:val="en-US"/>
        </w:rPr>
        <w:lastRenderedPageBreak/>
        <w:drawing>
          <wp:inline distT="0" distB="0" distL="0" distR="0" wp14:anchorId="76ACF4C2" wp14:editId="3D662598">
            <wp:extent cx="3145478" cy="2446914"/>
            <wp:effectExtent l="0" t="0" r="0" b="0"/>
            <wp:docPr id="5" name="Picture 5" descr="C:\github\salmon-sim\outputs\synchrony\synch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github\salmon-sim\outputs\synchrony\synchT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45778" cy="2447147"/>
                    </a:xfrm>
                    <a:prstGeom prst="rect">
                      <a:avLst/>
                    </a:prstGeom>
                    <a:noFill/>
                    <a:ln>
                      <a:noFill/>
                    </a:ln>
                  </pic:spPr>
                </pic:pic>
              </a:graphicData>
            </a:graphic>
          </wp:inline>
        </w:drawing>
      </w:r>
    </w:p>
    <w:p w14:paraId="1394469D" w14:textId="7CA0FEEE" w:rsidR="0093252F" w:rsidRDefault="00AF52E0" w:rsidP="00AE7C0A">
      <w:pPr>
        <w:spacing w:line="480" w:lineRule="auto"/>
        <w:rPr>
          <w:rFonts w:eastAsiaTheme="minorEastAsia"/>
        </w:rPr>
      </w:pPr>
      <w:r>
        <w:rPr>
          <w:rFonts w:eastAsiaTheme="minorEastAsia"/>
        </w:rPr>
        <w:t>Figure 3</w:t>
      </w:r>
      <w:r w:rsidR="0093252F" w:rsidRPr="00004A7E">
        <w:rPr>
          <w:rFonts w:eastAsiaTheme="minorEastAsia"/>
        </w:rPr>
        <w:t xml:space="preserve">. </w:t>
      </w:r>
      <w:r w:rsidR="0016554E">
        <w:rPr>
          <w:rFonts w:eastAsiaTheme="minorEastAsia"/>
        </w:rPr>
        <w:t>Trends</w:t>
      </w:r>
      <w:r w:rsidR="0093252F" w:rsidRPr="00004A7E">
        <w:rPr>
          <w:rFonts w:eastAsiaTheme="minorEastAsia"/>
        </w:rPr>
        <w:t xml:space="preserve"> in </w:t>
      </w:r>
      <w:r w:rsidR="00537250">
        <w:rPr>
          <w:rFonts w:eastAsiaTheme="minorEastAsia"/>
        </w:rPr>
        <w:t xml:space="preserve">recruitment </w:t>
      </w:r>
      <w:r w:rsidR="0093252F" w:rsidRPr="00004A7E">
        <w:rPr>
          <w:rFonts w:eastAsiaTheme="minorEastAsia"/>
        </w:rPr>
        <w:t xml:space="preserve">component variability </w:t>
      </w:r>
      <w:r w:rsidR="00511A34" w:rsidRPr="00004A7E">
        <w:rPr>
          <w:rFonts w:eastAsiaTheme="minorEastAsia"/>
        </w:rPr>
        <w:t>and synchrony</w:t>
      </w:r>
      <w:r w:rsidR="00A45830">
        <w:rPr>
          <w:rFonts w:eastAsiaTheme="minorEastAsia"/>
        </w:rPr>
        <w:t xml:space="preserve"> </w:t>
      </w:r>
      <w:r w:rsidR="00511A34" w:rsidRPr="00004A7E">
        <w:rPr>
          <w:rFonts w:eastAsiaTheme="minorEastAsia"/>
        </w:rPr>
        <w:t xml:space="preserve">as a function of </w:t>
      </w:r>
      <m:oMath>
        <m:r>
          <w:rPr>
            <w:rFonts w:ascii="Cambria Math" w:hAnsi="Cambria Math"/>
          </w:rPr>
          <m:t>σ</m:t>
        </m:r>
      </m:oMath>
      <w:r w:rsidR="00511A34" w:rsidRPr="00004A7E">
        <w:t xml:space="preserve"> and </w:t>
      </w:r>
      <m:oMath>
        <m:r>
          <w:rPr>
            <w:rFonts w:ascii="Cambria Math" w:hAnsi="Cambria Math"/>
          </w:rPr>
          <m:t>ρ</m:t>
        </m:r>
      </m:oMath>
      <w:r w:rsidR="0016554E">
        <w:rPr>
          <w:rFonts w:eastAsiaTheme="minorEastAsia"/>
        </w:rPr>
        <w:t xml:space="preserve">, respectively. 12-year moving window </w:t>
      </w:r>
      <w:r w:rsidR="00511A34" w:rsidRPr="00004A7E">
        <w:rPr>
          <w:rFonts w:eastAsiaTheme="minorEastAsia"/>
        </w:rPr>
        <w:t>Trends in the observed stock-recruitment dataset are shown in black, the dashed line represents the beginning of the simulation period, and colored lines represent different CV</w:t>
      </w:r>
      <w:r w:rsidR="00511A34" w:rsidRPr="00004A7E">
        <w:rPr>
          <w:rFonts w:eastAsiaTheme="minorEastAsia"/>
          <w:vertAlign w:val="subscript"/>
        </w:rPr>
        <w:t>C</w:t>
      </w:r>
      <w:r w:rsidR="00511A34" w:rsidRPr="00004A7E">
        <w:rPr>
          <w:rFonts w:eastAsiaTheme="minorEastAsia"/>
        </w:rPr>
        <w:t xml:space="preserve"> and synchrony operating models. Lines represent medians across 250 trials. </w:t>
      </w:r>
    </w:p>
    <w:p w14:paraId="091C560E" w14:textId="1F8F4785" w:rsidR="00537250" w:rsidRDefault="000024DA" w:rsidP="00AE7C0A">
      <w:pPr>
        <w:spacing w:line="480" w:lineRule="auto"/>
        <w:jc w:val="center"/>
        <w:rPr>
          <w:rFonts w:eastAsiaTheme="minorEastAsia"/>
        </w:rPr>
      </w:pPr>
      <w:r>
        <w:rPr>
          <w:rFonts w:eastAsiaTheme="minorEastAsia"/>
          <w:noProof/>
          <w:lang w:val="en-US"/>
        </w:rPr>
        <w:drawing>
          <wp:inline distT="0" distB="0" distL="0" distR="0" wp14:anchorId="56B78944" wp14:editId="1866EC25">
            <wp:extent cx="4899901" cy="3458538"/>
            <wp:effectExtent l="0" t="0" r="2540" b="0"/>
            <wp:docPr id="2" name="Picture 2" descr="Macintosh HD:Users:cam:github:salmon-sim:outputs:miscSensitivity:varianceTrends:12yrSynch_tria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cam:github:salmon-sim:outputs:miscSensitivity:varianceTrends:12yrSynch_trial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00822" cy="3459188"/>
                    </a:xfrm>
                    <a:prstGeom prst="rect">
                      <a:avLst/>
                    </a:prstGeom>
                    <a:noFill/>
                    <a:ln>
                      <a:noFill/>
                    </a:ln>
                  </pic:spPr>
                </pic:pic>
              </a:graphicData>
            </a:graphic>
          </wp:inline>
        </w:drawing>
      </w:r>
    </w:p>
    <w:p w14:paraId="00ADB0E5" w14:textId="6DCAA50F" w:rsidR="00537250" w:rsidRPr="00004A7E" w:rsidRDefault="00537250" w:rsidP="00AE7C0A">
      <w:pPr>
        <w:spacing w:line="480" w:lineRule="auto"/>
        <w:rPr>
          <w:rFonts w:eastAsiaTheme="minorEastAsia"/>
        </w:rPr>
      </w:pPr>
      <w:commentRangeStart w:id="8"/>
      <w:r>
        <w:rPr>
          <w:rFonts w:eastAsiaTheme="minorEastAsia"/>
        </w:rPr>
        <w:lastRenderedPageBreak/>
        <w:t xml:space="preserve">Figure </w:t>
      </w:r>
      <w:commentRangeEnd w:id="8"/>
      <w:r w:rsidR="000024DA">
        <w:rPr>
          <w:rStyle w:val="CommentReference"/>
        </w:rPr>
        <w:commentReference w:id="8"/>
      </w:r>
      <w:r>
        <w:rPr>
          <w:rFonts w:eastAsiaTheme="minorEastAsia"/>
        </w:rPr>
        <w:t>S1. Trends in recruitment synchrony as a function of</w:t>
      </w:r>
      <w:r w:rsidRPr="00004A7E">
        <w:t xml:space="preserve"> </w:t>
      </w:r>
      <m:oMath>
        <m:r>
          <w:rPr>
            <w:rFonts w:ascii="Cambria Math" w:hAnsi="Cambria Math"/>
          </w:rPr>
          <m:t>ρ</m:t>
        </m:r>
      </m:oMath>
      <w:r w:rsidR="000024DA">
        <w:rPr>
          <w:rFonts w:eastAsiaTheme="minorEastAsia"/>
        </w:rPr>
        <w:t>, respectively. The median trend among trials is shown in the top left and other panels represent a random subset of</w:t>
      </w:r>
      <w:r>
        <w:rPr>
          <w:rFonts w:eastAsiaTheme="minorEastAsia"/>
        </w:rPr>
        <w:t xml:space="preserve"> Monte Carlo trials.  </w:t>
      </w:r>
    </w:p>
    <w:p w14:paraId="029250CD" w14:textId="30738C85" w:rsidR="00AF52E0" w:rsidRDefault="00063326" w:rsidP="00AE7C0A">
      <w:pPr>
        <w:spacing w:line="480" w:lineRule="auto"/>
        <w:rPr>
          <w:rFonts w:eastAsiaTheme="minorEastAsia"/>
        </w:rPr>
      </w:pPr>
      <w:r w:rsidRPr="00004A7E">
        <w:rPr>
          <w:rFonts w:eastAsiaTheme="minorEastAsia"/>
        </w:rPr>
        <w:tab/>
      </w:r>
      <w:r w:rsidR="0016554E">
        <w:rPr>
          <w:rFonts w:eastAsiaTheme="minorEastAsia"/>
        </w:rPr>
        <w:t>The effects of aggregate variability on conservation-based PMs were dependent on productivity scenario</w:t>
      </w:r>
      <w:r w:rsidR="008C1D4E">
        <w:rPr>
          <w:rFonts w:eastAsiaTheme="minorEastAsia"/>
        </w:rPr>
        <w:t>. When productivity was simulated at its reference value (i.e. median retrospective estimates and norm</w:t>
      </w:r>
      <w:r w:rsidR="00894F3F">
        <w:rPr>
          <w:rFonts w:eastAsiaTheme="minorEastAsia"/>
        </w:rPr>
        <w:t>ally distributed process error</w:t>
      </w:r>
      <w:r w:rsidR="0060393E">
        <w:rPr>
          <w:rFonts w:eastAsiaTheme="minorEastAsia"/>
        </w:rPr>
        <w:t xml:space="preserve"> with mean 0</w:t>
      </w:r>
      <w:r w:rsidR="00894F3F">
        <w:rPr>
          <w:rFonts w:eastAsiaTheme="minorEastAsia"/>
        </w:rPr>
        <w:t>)</w:t>
      </w:r>
      <w:r w:rsidR="0060393E">
        <w:rPr>
          <w:rFonts w:eastAsiaTheme="minorEastAsia"/>
        </w:rPr>
        <w:t xml:space="preserve"> the effects of greater variability</w:t>
      </w:r>
      <w:r w:rsidR="00894F3F">
        <w:rPr>
          <w:rFonts w:eastAsiaTheme="minorEastAsia"/>
        </w:rPr>
        <w:t xml:space="preserve"> were relatively minor.</w:t>
      </w:r>
      <w:r w:rsidR="008C1D4E">
        <w:rPr>
          <w:rFonts w:eastAsiaTheme="minorEastAsia"/>
        </w:rPr>
        <w:t xml:space="preserve"> </w:t>
      </w:r>
      <w:r w:rsidR="00894F3F">
        <w:rPr>
          <w:rFonts w:eastAsiaTheme="minorEastAsia"/>
        </w:rPr>
        <w:t>I</w:t>
      </w:r>
      <w:r w:rsidR="008C1D4E">
        <w:rPr>
          <w:rFonts w:eastAsiaTheme="minorEastAsia"/>
        </w:rPr>
        <w:t xml:space="preserve">ncreases in synchrony led to moderate declines in recruit abundance, while increases in component </w:t>
      </w:r>
      <w:r w:rsidR="00F6484A">
        <w:rPr>
          <w:rFonts w:eastAsiaTheme="minorEastAsia"/>
        </w:rPr>
        <w:t>variability</w:t>
      </w:r>
      <w:r w:rsidR="008C1D4E">
        <w:rPr>
          <w:rFonts w:eastAsiaTheme="minorEastAsia"/>
        </w:rPr>
        <w:t xml:space="preserve"> led to moderate increases</w:t>
      </w:r>
      <w:r w:rsidR="00AF52E0">
        <w:rPr>
          <w:rFonts w:eastAsiaTheme="minorEastAsia"/>
        </w:rPr>
        <w:t xml:space="preserve"> (Figure 4a)</w:t>
      </w:r>
      <w:r w:rsidR="008C1D4E">
        <w:rPr>
          <w:rFonts w:eastAsiaTheme="minorEastAsia"/>
        </w:rPr>
        <w:t xml:space="preserve">. </w:t>
      </w:r>
      <w:r w:rsidR="00F6484A">
        <w:rPr>
          <w:rFonts w:eastAsiaTheme="minorEastAsia"/>
        </w:rPr>
        <w:t xml:space="preserve">The proportion of CUs above their biological benchmark and the proportion of CUs extant at the end of the simulation period were stable across all </w:t>
      </w:r>
      <w:r w:rsidR="00AF52E0">
        <w:rPr>
          <w:rFonts w:eastAsiaTheme="minorEastAsia"/>
        </w:rPr>
        <w:t xml:space="preserve">aggregate variability </w:t>
      </w:r>
      <w:r w:rsidR="00F6484A">
        <w:rPr>
          <w:rFonts w:eastAsiaTheme="minorEastAsia"/>
        </w:rPr>
        <w:t>scenarios</w:t>
      </w:r>
      <w:r w:rsidR="001F0F42">
        <w:rPr>
          <w:rFonts w:eastAsiaTheme="minorEastAsia"/>
        </w:rPr>
        <w:t xml:space="preserve"> (Figure 4b,</w:t>
      </w:r>
      <w:r w:rsidR="00AF52E0">
        <w:rPr>
          <w:rFonts w:eastAsiaTheme="minorEastAsia"/>
        </w:rPr>
        <w:t xml:space="preserve">c). </w:t>
      </w:r>
    </w:p>
    <w:p w14:paraId="13805121" w14:textId="0D77EFF8" w:rsidR="00A43A81" w:rsidRPr="00AF52E0" w:rsidRDefault="00F6484A" w:rsidP="00AE7C0A">
      <w:pPr>
        <w:spacing w:line="480" w:lineRule="auto"/>
        <w:ind w:firstLine="720"/>
      </w:pPr>
      <w:r>
        <w:rPr>
          <w:rFonts w:eastAsiaTheme="minorEastAsia"/>
        </w:rPr>
        <w:t>Unsurprisingly, conser</w:t>
      </w:r>
      <w:r w:rsidR="00F8225F">
        <w:rPr>
          <w:rFonts w:eastAsiaTheme="minorEastAsia"/>
        </w:rPr>
        <w:t xml:space="preserve">vation-based PMs declined when simulations included pessimistic </w:t>
      </w:r>
      <w:r>
        <w:rPr>
          <w:rFonts w:eastAsiaTheme="minorEastAsia"/>
        </w:rPr>
        <w:t xml:space="preserve">productivity scenarios. </w:t>
      </w:r>
      <w:r w:rsidR="00AF52E0">
        <w:rPr>
          <w:rFonts w:eastAsiaTheme="minorEastAsia"/>
        </w:rPr>
        <w:t xml:space="preserve">However, </w:t>
      </w:r>
      <w:r>
        <w:rPr>
          <w:rFonts w:eastAsiaTheme="minorEastAsia"/>
        </w:rPr>
        <w:t xml:space="preserve">the relative magnitude of these declines was </w:t>
      </w:r>
      <w:r w:rsidR="0060393E">
        <w:rPr>
          <w:rFonts w:eastAsiaTheme="minorEastAsia"/>
        </w:rPr>
        <w:t xml:space="preserve">strongly </w:t>
      </w:r>
      <w:r>
        <w:rPr>
          <w:rFonts w:eastAsiaTheme="minorEastAsia"/>
        </w:rPr>
        <w:t>moderated by aggregate variability in general and synchrony in particular</w:t>
      </w:r>
      <w:r w:rsidR="00AF52E0">
        <w:rPr>
          <w:rFonts w:eastAsiaTheme="minorEastAsia"/>
        </w:rPr>
        <w:t xml:space="preserve">. </w:t>
      </w:r>
      <w:r w:rsidR="0060393E">
        <w:rPr>
          <w:rFonts w:eastAsiaTheme="minorEastAsia"/>
        </w:rPr>
        <w:t>For example, w</w:t>
      </w:r>
      <w:r w:rsidR="00AF52E0">
        <w:rPr>
          <w:rFonts w:eastAsiaTheme="minorEastAsia"/>
        </w:rPr>
        <w:t>hen process variance was simulated with a skewed normal distrib</w:t>
      </w:r>
      <w:r>
        <w:rPr>
          <w:rFonts w:eastAsiaTheme="minorEastAsia"/>
        </w:rPr>
        <w:t>ution</w:t>
      </w:r>
      <w:r w:rsidR="0060393E">
        <w:rPr>
          <w:rFonts w:eastAsiaTheme="minorEastAsia"/>
        </w:rPr>
        <w:t xml:space="preserve"> and aggregate variability was low</w:t>
      </w:r>
      <w:r>
        <w:rPr>
          <w:rFonts w:eastAsiaTheme="minorEastAsia"/>
        </w:rPr>
        <w:t>, median recruit abundance</w:t>
      </w:r>
      <w:r w:rsidR="00894F3F">
        <w:rPr>
          <w:rFonts w:eastAsiaTheme="minorEastAsia"/>
        </w:rPr>
        <w:t xml:space="preserve"> </w:t>
      </w:r>
      <w:r>
        <w:rPr>
          <w:rFonts w:eastAsiaTheme="minorEastAsia"/>
        </w:rPr>
        <w:t xml:space="preserve">declined by approximately </w:t>
      </w:r>
      <w:r w:rsidR="0060393E">
        <w:rPr>
          <w:rFonts w:eastAsiaTheme="minorEastAsia"/>
        </w:rPr>
        <w:t>25</w:t>
      </w:r>
      <w:r>
        <w:rPr>
          <w:rFonts w:eastAsiaTheme="minorEastAsia"/>
        </w:rPr>
        <w:t>%</w:t>
      </w:r>
      <w:r w:rsidR="0060393E">
        <w:rPr>
          <w:rFonts w:eastAsiaTheme="minorEastAsia"/>
        </w:rPr>
        <w:t xml:space="preserve"> relative to the reference productivity scenario</w:t>
      </w:r>
      <w:r>
        <w:rPr>
          <w:rFonts w:eastAsiaTheme="minorEastAsia"/>
        </w:rPr>
        <w:t xml:space="preserve"> </w:t>
      </w:r>
      <w:r w:rsidR="0060393E">
        <w:rPr>
          <w:rFonts w:eastAsiaTheme="minorEastAsia"/>
        </w:rPr>
        <w:t>(</w:t>
      </w:r>
      <w:r w:rsidR="00F8225F">
        <w:rPr>
          <w:rFonts w:eastAsiaTheme="minorEastAsia"/>
        </w:rPr>
        <w:t>purple circles Figure 4a, 4d); h</w:t>
      </w:r>
      <w:r w:rsidR="0060393E">
        <w:rPr>
          <w:rFonts w:eastAsiaTheme="minorEastAsia"/>
        </w:rPr>
        <w:t xml:space="preserve">owever </w:t>
      </w:r>
      <w:r w:rsidR="00F8225F">
        <w:rPr>
          <w:rFonts w:eastAsiaTheme="minorEastAsia"/>
        </w:rPr>
        <w:t>in simulations where</w:t>
      </w:r>
      <w:r>
        <w:rPr>
          <w:rFonts w:eastAsiaTheme="minorEastAsia"/>
        </w:rPr>
        <w:t xml:space="preserve"> synchrony was increased to moderate levels</w:t>
      </w:r>
      <w:r w:rsidR="00F8225F">
        <w:rPr>
          <w:rFonts w:eastAsiaTheme="minorEastAsia"/>
        </w:rPr>
        <w:t>, median recruit abundance declined by more than 50%</w:t>
      </w:r>
      <w:r w:rsidR="0060393E">
        <w:rPr>
          <w:rFonts w:eastAsiaTheme="minorEastAsia"/>
        </w:rPr>
        <w:t xml:space="preserve"> (green circles </w:t>
      </w:r>
      <w:r w:rsidR="00AF52E0">
        <w:rPr>
          <w:rFonts w:eastAsiaTheme="minorEastAsia"/>
        </w:rPr>
        <w:t xml:space="preserve">Figure </w:t>
      </w:r>
      <w:r w:rsidR="0060393E">
        <w:rPr>
          <w:rFonts w:eastAsiaTheme="minorEastAsia"/>
        </w:rPr>
        <w:t xml:space="preserve">4a, </w:t>
      </w:r>
      <w:r w:rsidR="00AF52E0">
        <w:rPr>
          <w:rFonts w:eastAsiaTheme="minorEastAsia"/>
        </w:rPr>
        <w:t>4d).</w:t>
      </w:r>
      <w:r w:rsidR="00894F3F">
        <w:rPr>
          <w:rFonts w:eastAsiaTheme="minorEastAsia"/>
        </w:rPr>
        <w:t xml:space="preserve"> The proportion of CUs above their biological benchmark exhibited similar declines at higher synchrony levels (Figure 4e).</w:t>
      </w:r>
      <w:r w:rsidR="00AF52E0">
        <w:rPr>
          <w:rFonts w:eastAsiaTheme="minorEastAsia"/>
        </w:rPr>
        <w:t xml:space="preserve"> Increases in CV</w:t>
      </w:r>
      <w:r w:rsidR="00AF52E0">
        <w:rPr>
          <w:rFonts w:eastAsiaTheme="minorEastAsia"/>
          <w:vertAlign w:val="subscript"/>
        </w:rPr>
        <w:t xml:space="preserve">C </w:t>
      </w:r>
      <w:r w:rsidR="00AF52E0">
        <w:rPr>
          <w:rFonts w:eastAsiaTheme="minorEastAsia"/>
        </w:rPr>
        <w:t xml:space="preserve">were associated with declines in recruit abundance and conservation status, but only when they co-occurred with moderate or high </w:t>
      </w:r>
      <w:r w:rsidR="00C35C3B">
        <w:rPr>
          <w:rFonts w:eastAsiaTheme="minorEastAsia"/>
        </w:rPr>
        <w:t xml:space="preserve">levels of </w:t>
      </w:r>
      <w:r w:rsidR="001F0F42">
        <w:rPr>
          <w:rFonts w:eastAsiaTheme="minorEastAsia"/>
        </w:rPr>
        <w:t>synchrony (Figure 4d,</w:t>
      </w:r>
      <w:r w:rsidR="00AF52E0">
        <w:rPr>
          <w:rFonts w:eastAsiaTheme="minorEastAsia"/>
        </w:rPr>
        <w:t>e). The interaction between component variability and synchrony was most noticeable wi</w:t>
      </w:r>
      <w:r w:rsidR="007203C4">
        <w:rPr>
          <w:rFonts w:eastAsiaTheme="minorEastAsia"/>
        </w:rPr>
        <w:t xml:space="preserve">th regards to extirpation risk. The median proportion of extant CUs was </w:t>
      </w:r>
      <w:r w:rsidR="0060393E">
        <w:rPr>
          <w:rFonts w:eastAsiaTheme="minorEastAsia"/>
        </w:rPr>
        <w:t>~95%</w:t>
      </w:r>
      <w:r w:rsidR="007203C4">
        <w:rPr>
          <w:rFonts w:eastAsiaTheme="minorEastAsia"/>
        </w:rPr>
        <w:t xml:space="preserve"> as long as synchrony was low, but declined </w:t>
      </w:r>
      <w:r w:rsidR="0060393E">
        <w:rPr>
          <w:rFonts w:eastAsiaTheme="minorEastAsia"/>
        </w:rPr>
        <w:t>to 90%</w:t>
      </w:r>
      <w:r w:rsidR="007203C4">
        <w:rPr>
          <w:rFonts w:eastAsiaTheme="minorEastAsia"/>
        </w:rPr>
        <w:t xml:space="preserve"> when synchrony</w:t>
      </w:r>
      <w:r w:rsidR="0060393E">
        <w:rPr>
          <w:rFonts w:eastAsiaTheme="minorEastAsia"/>
        </w:rPr>
        <w:t xml:space="preserve"> was</w:t>
      </w:r>
      <w:r w:rsidR="007203C4">
        <w:rPr>
          <w:rFonts w:eastAsiaTheme="minorEastAsia"/>
        </w:rPr>
        <w:t xml:space="preserve"> increased </w:t>
      </w:r>
      <w:r w:rsidR="00894F3F">
        <w:rPr>
          <w:rFonts w:eastAsiaTheme="minorEastAsia"/>
        </w:rPr>
        <w:t xml:space="preserve">to moderate levels </w:t>
      </w:r>
      <w:r w:rsidR="0060393E">
        <w:rPr>
          <w:rFonts w:eastAsiaTheme="minorEastAsia"/>
        </w:rPr>
        <w:t>and to ~85%</w:t>
      </w:r>
      <w:r w:rsidR="007203C4">
        <w:rPr>
          <w:rFonts w:eastAsiaTheme="minorEastAsia"/>
        </w:rPr>
        <w:t xml:space="preserve"> </w:t>
      </w:r>
      <w:r w:rsidR="00C35C3B">
        <w:rPr>
          <w:rFonts w:eastAsiaTheme="minorEastAsia"/>
        </w:rPr>
        <w:t>when both component variability and synchrony were at their maximum values</w:t>
      </w:r>
      <w:r w:rsidR="007203C4">
        <w:rPr>
          <w:rFonts w:eastAsiaTheme="minorEastAsia"/>
        </w:rPr>
        <w:t xml:space="preserve"> (Figure 4f). Conservation outcomes worsened slightly when process variance was </w:t>
      </w:r>
      <w:r w:rsidR="007203C4">
        <w:rPr>
          <w:rFonts w:eastAsiaTheme="minorEastAsia"/>
        </w:rPr>
        <w:lastRenderedPageBreak/>
        <w:t xml:space="preserve">simulated from a skewed Student </w:t>
      </w:r>
      <w:r w:rsidR="007203C4" w:rsidRPr="001F0F42">
        <w:rPr>
          <w:rFonts w:eastAsiaTheme="minorEastAsia"/>
          <w:i/>
        </w:rPr>
        <w:t>t</w:t>
      </w:r>
      <w:r w:rsidR="007203C4">
        <w:rPr>
          <w:rFonts w:eastAsiaTheme="minorEastAsia"/>
        </w:rPr>
        <w:t xml:space="preserve"> distribution, but the overall patterns were similar to </w:t>
      </w:r>
      <w:r w:rsidR="00894F3F">
        <w:rPr>
          <w:rFonts w:eastAsiaTheme="minorEastAsia"/>
        </w:rPr>
        <w:t>estimates when using the</w:t>
      </w:r>
      <w:r w:rsidR="007203C4">
        <w:rPr>
          <w:rFonts w:eastAsiaTheme="minorEastAsia"/>
        </w:rPr>
        <w:t xml:space="preserve"> less extreme</w:t>
      </w:r>
      <w:r w:rsidR="00894F3F">
        <w:rPr>
          <w:rFonts w:eastAsiaTheme="minorEastAsia"/>
        </w:rPr>
        <w:t>,</w:t>
      </w:r>
      <w:r w:rsidR="007203C4">
        <w:rPr>
          <w:rFonts w:eastAsiaTheme="minorEastAsia"/>
        </w:rPr>
        <w:t xml:space="preserve"> skewed normal</w:t>
      </w:r>
      <w:r w:rsidR="00894F3F">
        <w:rPr>
          <w:rFonts w:eastAsiaTheme="minorEastAsia"/>
        </w:rPr>
        <w:t xml:space="preserve"> distribution</w:t>
      </w:r>
      <w:r w:rsidR="007203C4">
        <w:rPr>
          <w:rFonts w:eastAsiaTheme="minorEastAsia"/>
        </w:rPr>
        <w:t xml:space="preserve"> (Figure 4g-i).</w:t>
      </w:r>
    </w:p>
    <w:p w14:paraId="5B411BF9" w14:textId="7D1E04DD" w:rsidR="00A43A81" w:rsidRPr="00004A7E" w:rsidRDefault="0016554E" w:rsidP="00AE7C0A">
      <w:pPr>
        <w:spacing w:line="480" w:lineRule="auto"/>
        <w:jc w:val="center"/>
        <w:rPr>
          <w:rFonts w:eastAsiaTheme="minorEastAsia"/>
        </w:rPr>
      </w:pPr>
      <w:r>
        <w:rPr>
          <w:rFonts w:eastAsiaTheme="minorEastAsia"/>
          <w:noProof/>
          <w:lang w:val="en-US"/>
        </w:rPr>
        <w:drawing>
          <wp:inline distT="0" distB="0" distL="0" distR="0" wp14:anchorId="6F29B843" wp14:editId="0876412D">
            <wp:extent cx="5420467" cy="3508111"/>
            <wp:effectExtent l="0" t="0" r="0" b="0"/>
            <wp:docPr id="6" name="Picture 6" descr="C:\github\salmon-sim\outputs\synchrony\consGroupedPlots_3O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github\salmon-sim\outputs\synchrony\consGroupedPlots_3OM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22249" cy="3509264"/>
                    </a:xfrm>
                    <a:prstGeom prst="rect">
                      <a:avLst/>
                    </a:prstGeom>
                    <a:noFill/>
                    <a:ln>
                      <a:noFill/>
                    </a:ln>
                  </pic:spPr>
                </pic:pic>
              </a:graphicData>
            </a:graphic>
          </wp:inline>
        </w:drawing>
      </w:r>
    </w:p>
    <w:p w14:paraId="4E8B9CE3" w14:textId="3FE425FC" w:rsidR="00A43A81" w:rsidRPr="00004A7E" w:rsidRDefault="00AF52E0" w:rsidP="00AE7C0A">
      <w:pPr>
        <w:spacing w:line="480" w:lineRule="auto"/>
        <w:rPr>
          <w:rFonts w:eastAsiaTheme="minorEastAsia"/>
        </w:rPr>
      </w:pPr>
      <w:r>
        <w:rPr>
          <w:rFonts w:eastAsiaTheme="minorEastAsia"/>
        </w:rPr>
        <w:t>Figure 4</w:t>
      </w:r>
      <w:r w:rsidR="00A43A81" w:rsidRPr="00004A7E">
        <w:rPr>
          <w:rFonts w:eastAsiaTheme="minorEastAsia"/>
        </w:rPr>
        <w:t>. Effects of component variability and synchrony on conservation-based per</w:t>
      </w:r>
      <w:r w:rsidR="00871917" w:rsidRPr="00004A7E">
        <w:rPr>
          <w:rFonts w:eastAsiaTheme="minorEastAsia"/>
        </w:rPr>
        <w:t xml:space="preserve">formance measures. Points represent medians and whiskers 90% posterior interval among </w:t>
      </w:r>
      <w:commentRangeStart w:id="9"/>
      <w:r w:rsidR="00871917" w:rsidRPr="00004A7E">
        <w:rPr>
          <w:rFonts w:eastAsiaTheme="minorEastAsia"/>
        </w:rPr>
        <w:t xml:space="preserve">250 </w:t>
      </w:r>
      <w:commentRangeEnd w:id="9"/>
      <w:r w:rsidR="00871917" w:rsidRPr="00004A7E">
        <w:rPr>
          <w:rStyle w:val="CommentReference"/>
          <w:sz w:val="22"/>
          <w:szCs w:val="22"/>
        </w:rPr>
        <w:commentReference w:id="9"/>
      </w:r>
      <w:r w:rsidR="00871917" w:rsidRPr="00004A7E">
        <w:rPr>
          <w:rFonts w:eastAsiaTheme="minorEastAsia"/>
        </w:rPr>
        <w:t>simulation runs.</w:t>
      </w:r>
    </w:p>
    <w:p w14:paraId="3434300E" w14:textId="77777777" w:rsidR="00ED3315" w:rsidRDefault="00E8618A" w:rsidP="00AE7C0A">
      <w:pPr>
        <w:spacing w:line="480" w:lineRule="auto"/>
        <w:rPr>
          <w:rFonts w:eastAsiaTheme="minorEastAsia"/>
        </w:rPr>
      </w:pPr>
      <w:r>
        <w:rPr>
          <w:rFonts w:eastAsiaTheme="minorEastAsia"/>
        </w:rPr>
        <w:tab/>
        <w:t>The effects of aggregate variability also differed among catch-based PMs</w:t>
      </w:r>
      <w:r w:rsidR="00C35C3B">
        <w:rPr>
          <w:rFonts w:eastAsiaTheme="minorEastAsia"/>
        </w:rPr>
        <w:t xml:space="preserve"> and</w:t>
      </w:r>
      <w:r>
        <w:rPr>
          <w:rFonts w:eastAsiaTheme="minorEastAsia"/>
        </w:rPr>
        <w:t xml:space="preserve"> productivity scenario</w:t>
      </w:r>
      <w:r w:rsidR="00C35C3B">
        <w:rPr>
          <w:rFonts w:eastAsiaTheme="minorEastAsia"/>
        </w:rPr>
        <w:t>s</w:t>
      </w:r>
      <w:r>
        <w:rPr>
          <w:rFonts w:eastAsiaTheme="minorEastAsia"/>
        </w:rPr>
        <w:t>.</w:t>
      </w:r>
      <w:r w:rsidR="00D126B7">
        <w:rPr>
          <w:rFonts w:eastAsiaTheme="minorEastAsia"/>
        </w:rPr>
        <w:t xml:space="preserve"> </w:t>
      </w:r>
      <w:r w:rsidR="00571317">
        <w:rPr>
          <w:rFonts w:eastAsiaTheme="minorEastAsia"/>
        </w:rPr>
        <w:t>Under the reference productivity scenario m</w:t>
      </w:r>
      <w:r w:rsidR="00D126B7">
        <w:rPr>
          <w:rFonts w:eastAsiaTheme="minorEastAsia"/>
        </w:rPr>
        <w:t xml:space="preserve">edian catch size displayed a similar pattern to median recruit abundance, declining moderately </w:t>
      </w:r>
      <w:r w:rsidR="00571317">
        <w:rPr>
          <w:rFonts w:eastAsiaTheme="minorEastAsia"/>
        </w:rPr>
        <w:t>at</w:t>
      </w:r>
      <w:r w:rsidR="00D126B7">
        <w:rPr>
          <w:rFonts w:eastAsiaTheme="minorEastAsia"/>
        </w:rPr>
        <w:t xml:space="preserve"> high levels of synchrony (Figure 5a). Increasing synchrony and component variability simultaneously </w:t>
      </w:r>
      <w:r w:rsidR="00571317">
        <w:rPr>
          <w:rFonts w:eastAsiaTheme="minorEastAsia"/>
        </w:rPr>
        <w:t xml:space="preserve">also </w:t>
      </w:r>
      <w:r w:rsidR="00D126B7">
        <w:rPr>
          <w:rFonts w:eastAsiaTheme="minorEastAsia"/>
        </w:rPr>
        <w:t>led to moderate declines in the proportion of years the targ</w:t>
      </w:r>
      <w:r w:rsidR="00C35C3B">
        <w:rPr>
          <w:rFonts w:eastAsiaTheme="minorEastAsia"/>
        </w:rPr>
        <w:t xml:space="preserve">et TAC was achieved, as well </w:t>
      </w:r>
      <w:r w:rsidR="00ED3315">
        <w:rPr>
          <w:rFonts w:eastAsiaTheme="minorEastAsia"/>
        </w:rPr>
        <w:t xml:space="preserve">as </w:t>
      </w:r>
      <w:r w:rsidR="00D126B7">
        <w:rPr>
          <w:rFonts w:eastAsiaTheme="minorEastAsia"/>
        </w:rPr>
        <w:t>severe declines in catch stability</w:t>
      </w:r>
      <w:r w:rsidR="001F0F42">
        <w:rPr>
          <w:rFonts w:eastAsiaTheme="minorEastAsia"/>
        </w:rPr>
        <w:t xml:space="preserve"> (Figure 5b,</w:t>
      </w:r>
      <w:r w:rsidR="00D126B7">
        <w:rPr>
          <w:rFonts w:eastAsiaTheme="minorEastAsia"/>
        </w:rPr>
        <w:t>c).</w:t>
      </w:r>
      <w:r w:rsidR="00C35C3B">
        <w:rPr>
          <w:rFonts w:eastAsiaTheme="minorEastAsia"/>
        </w:rPr>
        <w:t xml:space="preserve"> </w:t>
      </w:r>
    </w:p>
    <w:p w14:paraId="208267FF" w14:textId="01B79E66" w:rsidR="00F73E55" w:rsidRDefault="00C35C3B" w:rsidP="00AE7C0A">
      <w:pPr>
        <w:spacing w:line="480" w:lineRule="auto"/>
        <w:ind w:firstLine="720"/>
        <w:rPr>
          <w:rFonts w:eastAsiaTheme="minorEastAsia"/>
        </w:rPr>
      </w:pPr>
      <w:r>
        <w:rPr>
          <w:rFonts w:eastAsiaTheme="minorEastAsia"/>
        </w:rPr>
        <w:t>As with the conservation-based PMs, the impacts of aggregate variability on catch-based PMs were</w:t>
      </w:r>
      <w:r w:rsidR="00ED3315">
        <w:rPr>
          <w:rFonts w:eastAsiaTheme="minorEastAsia"/>
        </w:rPr>
        <w:t xml:space="preserve"> </w:t>
      </w:r>
      <w:r>
        <w:rPr>
          <w:rFonts w:eastAsiaTheme="minorEastAsia"/>
        </w:rPr>
        <w:t xml:space="preserve">severe under pessimistic productivity scenarios. </w:t>
      </w:r>
      <w:r w:rsidR="004A2560">
        <w:rPr>
          <w:rFonts w:eastAsiaTheme="minorEastAsia"/>
        </w:rPr>
        <w:t>When process variance was simulated with a skewed normal distribution m</w:t>
      </w:r>
      <w:r>
        <w:rPr>
          <w:rFonts w:eastAsiaTheme="minorEastAsia"/>
        </w:rPr>
        <w:t xml:space="preserve">edian catches declined by </w:t>
      </w:r>
      <w:r w:rsidR="004A2560">
        <w:rPr>
          <w:rFonts w:eastAsiaTheme="minorEastAsia"/>
        </w:rPr>
        <w:t xml:space="preserve">45-65% as aggregate variability increased </w:t>
      </w:r>
      <w:r w:rsidR="004A2560">
        <w:rPr>
          <w:rFonts w:eastAsiaTheme="minorEastAsia"/>
        </w:rPr>
        <w:lastRenderedPageBreak/>
        <w:t xml:space="preserve">(Figure 5d). </w:t>
      </w:r>
      <w:r w:rsidR="001F0F42">
        <w:rPr>
          <w:rFonts w:eastAsiaTheme="minorEastAsia"/>
        </w:rPr>
        <w:t>Similarly the</w:t>
      </w:r>
      <w:r w:rsidR="004A2560">
        <w:rPr>
          <w:rFonts w:eastAsiaTheme="minorEastAsia"/>
        </w:rPr>
        <w:t xml:space="preserve"> proportion of years that target TAC was achieved</w:t>
      </w:r>
      <w:r w:rsidR="001F0F42">
        <w:rPr>
          <w:rFonts w:eastAsiaTheme="minorEastAsia"/>
        </w:rPr>
        <w:t xml:space="preserve"> declined from 93% when component variability and synchrony were </w:t>
      </w:r>
      <w:r w:rsidR="00ED3315">
        <w:rPr>
          <w:rFonts w:eastAsiaTheme="minorEastAsia"/>
        </w:rPr>
        <w:t>at their minimum values</w:t>
      </w:r>
      <w:r w:rsidR="001F0F42">
        <w:rPr>
          <w:rFonts w:eastAsiaTheme="minorEastAsia"/>
        </w:rPr>
        <w:t xml:space="preserve"> to 43% at their maximum (Figure 5e). While declines in catch stability with aggregate variability were similar between the reference and skewed normal productivity scenarios, </w:t>
      </w:r>
      <w:r w:rsidR="00894F3F">
        <w:rPr>
          <w:rFonts w:eastAsiaTheme="minorEastAsia"/>
        </w:rPr>
        <w:t>they</w:t>
      </w:r>
      <w:r w:rsidR="001F0F42">
        <w:rPr>
          <w:rFonts w:eastAsiaTheme="minorEastAsia"/>
        </w:rPr>
        <w:t xml:space="preserve"> were much more severe when process variance was simulated with a skewed Student </w:t>
      </w:r>
      <w:r w:rsidR="001F0F42" w:rsidRPr="001F0F42">
        <w:rPr>
          <w:rFonts w:eastAsiaTheme="minorEastAsia"/>
          <w:i/>
        </w:rPr>
        <w:t>t</w:t>
      </w:r>
      <w:r w:rsidR="001F0F42">
        <w:rPr>
          <w:rFonts w:eastAsiaTheme="minorEastAsia"/>
        </w:rPr>
        <w:t xml:space="preserve"> distribution (Figure 5c,f,i). Differences between the two pessimistic productivity scenarios were relatively minor for the remaining catch-based PMs (Figure 5g,h).</w:t>
      </w:r>
    </w:p>
    <w:p w14:paraId="45DC7854" w14:textId="6EE61A06" w:rsidR="00F73E55" w:rsidRDefault="00F73E55" w:rsidP="00AE7C0A">
      <w:pPr>
        <w:spacing w:line="480" w:lineRule="auto"/>
        <w:jc w:val="center"/>
        <w:rPr>
          <w:rFonts w:eastAsiaTheme="minorEastAsia"/>
        </w:rPr>
      </w:pPr>
      <w:r>
        <w:rPr>
          <w:rFonts w:eastAsiaTheme="minorEastAsia"/>
          <w:noProof/>
          <w:lang w:val="en-US"/>
        </w:rPr>
        <w:drawing>
          <wp:inline distT="0" distB="0" distL="0" distR="0" wp14:anchorId="64DFDDCD" wp14:editId="1BDE1873">
            <wp:extent cx="5091011" cy="3294889"/>
            <wp:effectExtent l="0" t="0" r="0" b="1270"/>
            <wp:docPr id="7" name="Picture 7" descr="C:\github\salmon-sim\outputs\synchrony\catchGroupedPlots_3O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github\salmon-sim\outputs\synchrony\catchGroupedPlots_3OM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84484" cy="3290665"/>
                    </a:xfrm>
                    <a:prstGeom prst="rect">
                      <a:avLst/>
                    </a:prstGeom>
                    <a:noFill/>
                    <a:ln>
                      <a:noFill/>
                    </a:ln>
                  </pic:spPr>
                </pic:pic>
              </a:graphicData>
            </a:graphic>
          </wp:inline>
        </w:drawing>
      </w:r>
    </w:p>
    <w:p w14:paraId="569677C0" w14:textId="0E9CC563" w:rsidR="004709A6" w:rsidRPr="00004A7E" w:rsidRDefault="00F73E55" w:rsidP="00AE7C0A">
      <w:pPr>
        <w:spacing w:line="480" w:lineRule="auto"/>
        <w:rPr>
          <w:rFonts w:eastAsiaTheme="minorEastAsia"/>
        </w:rPr>
      </w:pPr>
      <w:r>
        <w:rPr>
          <w:rFonts w:eastAsiaTheme="minorEastAsia"/>
        </w:rPr>
        <w:t>Figure 5</w:t>
      </w:r>
      <w:r w:rsidR="004709A6" w:rsidRPr="00004A7E">
        <w:rPr>
          <w:rFonts w:eastAsiaTheme="minorEastAsia"/>
        </w:rPr>
        <w:t xml:space="preserve">. Effects of component variability and synchrony on catch-based performance measures. Points represent medians and whiskers 90% posterior interval among </w:t>
      </w:r>
      <w:commentRangeStart w:id="10"/>
      <w:r w:rsidR="004709A6" w:rsidRPr="00004A7E">
        <w:rPr>
          <w:rFonts w:eastAsiaTheme="minorEastAsia"/>
        </w:rPr>
        <w:t xml:space="preserve">250 </w:t>
      </w:r>
      <w:commentRangeEnd w:id="10"/>
      <w:r w:rsidR="004709A6" w:rsidRPr="00004A7E">
        <w:rPr>
          <w:rStyle w:val="CommentReference"/>
          <w:sz w:val="22"/>
          <w:szCs w:val="22"/>
        </w:rPr>
        <w:commentReference w:id="10"/>
      </w:r>
      <w:r w:rsidR="004709A6" w:rsidRPr="00004A7E">
        <w:rPr>
          <w:rFonts w:eastAsiaTheme="minorEastAsia"/>
        </w:rPr>
        <w:t>simulation runs.</w:t>
      </w:r>
    </w:p>
    <w:p w14:paraId="7B081DBD" w14:textId="0E29FFA9" w:rsidR="00774187" w:rsidRPr="00004A7E" w:rsidRDefault="004709A6" w:rsidP="00AE7C0A">
      <w:pPr>
        <w:spacing w:line="480" w:lineRule="auto"/>
        <w:rPr>
          <w:rFonts w:eastAsiaTheme="minorEastAsia"/>
        </w:rPr>
      </w:pPr>
      <w:r w:rsidRPr="00004A7E">
        <w:rPr>
          <w:rFonts w:eastAsiaTheme="minorEastAsia"/>
        </w:rPr>
        <w:tab/>
      </w:r>
    </w:p>
    <w:p w14:paraId="24849F62" w14:textId="3ECE0903" w:rsidR="00B56327" w:rsidRPr="00004A7E" w:rsidRDefault="00B56327" w:rsidP="00AE7C0A">
      <w:pPr>
        <w:spacing w:line="480" w:lineRule="auto"/>
        <w:rPr>
          <w:rFonts w:eastAsiaTheme="minorEastAsia"/>
        </w:rPr>
      </w:pPr>
      <w:r w:rsidRPr="00004A7E">
        <w:rPr>
          <w:rFonts w:eastAsiaTheme="minorEastAsia"/>
        </w:rPr>
        <w:tab/>
        <w:t xml:space="preserve">CU-specific median spawner abundances </w:t>
      </w:r>
      <w:r w:rsidR="00956286" w:rsidRPr="00004A7E">
        <w:rPr>
          <w:rFonts w:eastAsiaTheme="minorEastAsia"/>
        </w:rPr>
        <w:t>declined wit</w:t>
      </w:r>
      <w:r w:rsidR="00350F95">
        <w:rPr>
          <w:rFonts w:eastAsiaTheme="minorEastAsia"/>
        </w:rPr>
        <w:t xml:space="preserve">h greater component variability, although these effects were </w:t>
      </w:r>
      <w:r w:rsidR="00ED3315">
        <w:rPr>
          <w:rFonts w:eastAsiaTheme="minorEastAsia"/>
        </w:rPr>
        <w:t>minor relative to</w:t>
      </w:r>
      <w:r w:rsidR="00350F95">
        <w:rPr>
          <w:rFonts w:eastAsiaTheme="minorEastAsia"/>
        </w:rPr>
        <w:t xml:space="preserve"> declines </w:t>
      </w:r>
      <w:r w:rsidR="00894F3F">
        <w:rPr>
          <w:rFonts w:eastAsiaTheme="minorEastAsia"/>
        </w:rPr>
        <w:t>associated with</w:t>
      </w:r>
      <w:r w:rsidR="00350F95">
        <w:rPr>
          <w:rFonts w:eastAsiaTheme="minorEastAsia"/>
        </w:rPr>
        <w:t xml:space="preserve"> alternative productivity scenarios</w:t>
      </w:r>
      <w:r w:rsidR="00956286" w:rsidRPr="00004A7E">
        <w:rPr>
          <w:rFonts w:eastAsiaTheme="minorEastAsia"/>
        </w:rPr>
        <w:t>. Shifts in median abundance relative to biological benchmarks were actually m</w:t>
      </w:r>
      <w:r w:rsidR="00350F95">
        <w:rPr>
          <w:rFonts w:eastAsiaTheme="minorEastAsia"/>
        </w:rPr>
        <w:t xml:space="preserve">ore severe in </w:t>
      </w:r>
      <w:r w:rsidR="00956286" w:rsidRPr="00004A7E">
        <w:rPr>
          <w:rFonts w:eastAsiaTheme="minorEastAsia"/>
        </w:rPr>
        <w:t>relatively healthy CU</w:t>
      </w:r>
      <w:r w:rsidR="00350F95">
        <w:rPr>
          <w:rFonts w:eastAsiaTheme="minorEastAsia"/>
        </w:rPr>
        <w:t>s</w:t>
      </w:r>
      <w:r w:rsidR="00956286" w:rsidRPr="00004A7E">
        <w:rPr>
          <w:rFonts w:eastAsiaTheme="minorEastAsia"/>
        </w:rPr>
        <w:t xml:space="preserve"> </w:t>
      </w:r>
      <w:r w:rsidR="00956286" w:rsidRPr="00004A7E">
        <w:rPr>
          <w:rFonts w:eastAsiaTheme="minorEastAsia"/>
        </w:rPr>
        <w:lastRenderedPageBreak/>
        <w:t>(</w:t>
      </w:r>
      <w:r w:rsidR="00350F95">
        <w:rPr>
          <w:rFonts w:eastAsiaTheme="minorEastAsia"/>
        </w:rPr>
        <w:t xml:space="preserve">e.g. </w:t>
      </w:r>
      <w:r w:rsidR="00956286" w:rsidRPr="00004A7E">
        <w:rPr>
          <w:rFonts w:eastAsiaTheme="minorEastAsia"/>
        </w:rPr>
        <w:t>Chilko) because depleted CU</w:t>
      </w:r>
      <w:r w:rsidR="00350F95">
        <w:rPr>
          <w:rFonts w:eastAsiaTheme="minorEastAsia"/>
        </w:rPr>
        <w:t>s</w:t>
      </w:r>
      <w:r w:rsidR="00956286" w:rsidRPr="00004A7E">
        <w:rPr>
          <w:rFonts w:eastAsiaTheme="minorEastAsia"/>
        </w:rPr>
        <w:t xml:space="preserve"> (</w:t>
      </w:r>
      <w:r w:rsidR="00350F95">
        <w:rPr>
          <w:rFonts w:eastAsiaTheme="minorEastAsia"/>
        </w:rPr>
        <w:t>e.g. Bowron</w:t>
      </w:r>
      <w:r w:rsidR="00956286" w:rsidRPr="00004A7E">
        <w:rPr>
          <w:rFonts w:eastAsiaTheme="minorEastAsia"/>
        </w:rPr>
        <w:t xml:space="preserve">) </w:t>
      </w:r>
      <w:r w:rsidR="00894F3F">
        <w:rPr>
          <w:rFonts w:eastAsiaTheme="minorEastAsia"/>
        </w:rPr>
        <w:t>had a low</w:t>
      </w:r>
      <w:r w:rsidR="00956286" w:rsidRPr="00004A7E">
        <w:rPr>
          <w:rFonts w:eastAsiaTheme="minorEastAsia"/>
        </w:rPr>
        <w:t xml:space="preserve"> </w:t>
      </w:r>
      <w:r w:rsidR="00893A4D">
        <w:rPr>
          <w:rFonts w:eastAsiaTheme="minorEastAsia"/>
        </w:rPr>
        <w:t>probability</w:t>
      </w:r>
      <w:r w:rsidR="00956286" w:rsidRPr="00004A7E">
        <w:rPr>
          <w:rFonts w:eastAsiaTheme="minorEastAsia"/>
        </w:rPr>
        <w:t xml:space="preserve"> of recovery even </w:t>
      </w:r>
      <w:r w:rsidR="00350F95">
        <w:rPr>
          <w:rFonts w:eastAsiaTheme="minorEastAsia"/>
        </w:rPr>
        <w:t xml:space="preserve">when dynamics were simulated with </w:t>
      </w:r>
      <w:r w:rsidR="00894F3F">
        <w:rPr>
          <w:rFonts w:eastAsiaTheme="minorEastAsia"/>
        </w:rPr>
        <w:t xml:space="preserve">the reference productivity scenario </w:t>
      </w:r>
      <w:r w:rsidR="00956286" w:rsidRPr="00004A7E">
        <w:rPr>
          <w:rFonts w:eastAsiaTheme="minorEastAsia"/>
        </w:rPr>
        <w:t xml:space="preserve">(Figure 5). </w:t>
      </w:r>
      <w:r w:rsidR="00F8390D" w:rsidRPr="00004A7E">
        <w:rPr>
          <w:rFonts w:eastAsiaTheme="minorEastAsia"/>
        </w:rPr>
        <w:t>Median spawner abundance within CUs</w:t>
      </w:r>
      <w:r w:rsidR="006B31D1">
        <w:rPr>
          <w:rFonts w:eastAsiaTheme="minorEastAsia"/>
        </w:rPr>
        <w:t xml:space="preserve"> also declined with increasing levels of synchrony, but only under the two pessimistic productivity scenarios</w:t>
      </w:r>
      <w:r w:rsidR="00F8390D" w:rsidRPr="00004A7E">
        <w:rPr>
          <w:rFonts w:eastAsiaTheme="minorEastAsia"/>
        </w:rPr>
        <w:t xml:space="preserve"> (Fi</w:t>
      </w:r>
      <w:r w:rsidR="00537250">
        <w:rPr>
          <w:rFonts w:eastAsiaTheme="minorEastAsia"/>
        </w:rPr>
        <w:t>gure S2</w:t>
      </w:r>
      <w:r w:rsidR="00F8390D" w:rsidRPr="00004A7E">
        <w:rPr>
          <w:rFonts w:eastAsiaTheme="minorEastAsia"/>
        </w:rPr>
        <w:t>).</w:t>
      </w:r>
    </w:p>
    <w:p w14:paraId="0383F8C4" w14:textId="11CFBD23" w:rsidR="006C2754" w:rsidRPr="00004A7E" w:rsidRDefault="00B56327" w:rsidP="00AE7C0A">
      <w:pPr>
        <w:spacing w:line="480" w:lineRule="auto"/>
        <w:jc w:val="center"/>
      </w:pPr>
      <w:r w:rsidRPr="00004A7E">
        <w:rPr>
          <w:rStyle w:val="CommentReference"/>
          <w:sz w:val="22"/>
          <w:szCs w:val="22"/>
        </w:rPr>
        <w:commentReference w:id="11"/>
      </w:r>
      <w:r w:rsidR="006B31D1">
        <w:rPr>
          <w:rFonts w:eastAsiaTheme="minorEastAsia"/>
          <w:noProof/>
          <w:lang w:val="en-US"/>
        </w:rPr>
        <w:drawing>
          <wp:inline distT="0" distB="0" distL="0" distR="0" wp14:anchorId="15A81935" wp14:editId="42FA27A5">
            <wp:extent cx="5029200" cy="2743200"/>
            <wp:effectExtent l="0" t="0" r="0" b="0"/>
            <wp:docPr id="12" name="Picture 12" descr="C:\github\salmon-sim\outputs\synchrony\spawnerViolinSig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github\salmon-sim\outputs\synchrony\spawnerViolinSigma.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29200" cy="2743200"/>
                    </a:xfrm>
                    <a:prstGeom prst="rect">
                      <a:avLst/>
                    </a:prstGeom>
                    <a:noFill/>
                    <a:ln>
                      <a:noFill/>
                    </a:ln>
                  </pic:spPr>
                </pic:pic>
              </a:graphicData>
            </a:graphic>
          </wp:inline>
        </w:drawing>
      </w:r>
    </w:p>
    <w:p w14:paraId="0215E7BB" w14:textId="77777777" w:rsidR="00350F95" w:rsidRDefault="00350F95" w:rsidP="00AE7C0A">
      <w:pPr>
        <w:spacing w:line="480" w:lineRule="auto"/>
        <w:rPr>
          <w:noProof/>
          <w:lang w:eastAsia="en-CA"/>
        </w:rPr>
      </w:pPr>
      <w:r>
        <w:t>Figure 6</w:t>
      </w:r>
      <w:r w:rsidR="008E6657" w:rsidRPr="00004A7E">
        <w:t xml:space="preserve">. Distributions of CU-specific median spawner abundance (among 250 trials) across different levels of component variability (shading) and </w:t>
      </w:r>
      <w:r>
        <w:t>three</w:t>
      </w:r>
      <w:r w:rsidR="008E6657" w:rsidRPr="00004A7E">
        <w:t xml:space="preserve"> productivity regimes for </w:t>
      </w:r>
      <w:r>
        <w:t>Bowron and Chilko</w:t>
      </w:r>
      <w:r w:rsidR="008E6657" w:rsidRPr="00004A7E">
        <w:t xml:space="preserve"> CUs. The vertical dashed line represents each CU’s upper biological benchmark (</w:t>
      </w:r>
      <w:r>
        <w:t>0.8*</w:t>
      </w:r>
      <w:r w:rsidR="008E6657" w:rsidRPr="00004A7E">
        <w:t>S</w:t>
      </w:r>
      <w:r w:rsidR="008E6657" w:rsidRPr="00004A7E">
        <w:rPr>
          <w:vertAlign w:val="subscript"/>
        </w:rPr>
        <w:t>msy</w:t>
      </w:r>
      <w:r w:rsidR="008E6657" w:rsidRPr="00004A7E">
        <w:t>). Simulations included moderate synchrony among CUs (</w:t>
      </w:r>
      <m:oMath>
        <m:r>
          <w:rPr>
            <w:rFonts w:ascii="Cambria Math" w:hAnsi="Cambria Math"/>
          </w:rPr>
          <m:t>ρ</m:t>
        </m:r>
      </m:oMath>
      <w:r w:rsidR="008E6657" w:rsidRPr="00004A7E">
        <w:rPr>
          <w:rFonts w:eastAsiaTheme="minorEastAsia"/>
        </w:rPr>
        <w:t xml:space="preserve"> = 0.5).</w:t>
      </w:r>
      <w:r>
        <w:t xml:space="preserve"> Note that y</w:t>
      </w:r>
      <w:r w:rsidR="008E6657" w:rsidRPr="00004A7E">
        <w:t>-axes differ between CUs.</w:t>
      </w:r>
      <w:r w:rsidRPr="00350F95">
        <w:rPr>
          <w:noProof/>
          <w:lang w:eastAsia="en-CA"/>
        </w:rPr>
        <w:t xml:space="preserve"> </w:t>
      </w:r>
    </w:p>
    <w:p w14:paraId="35DF2748" w14:textId="3D46BCBC" w:rsidR="00F8390D" w:rsidRPr="00004A7E" w:rsidRDefault="006B31D1" w:rsidP="00AE7C0A">
      <w:pPr>
        <w:spacing w:line="480" w:lineRule="auto"/>
        <w:jc w:val="center"/>
      </w:pPr>
      <w:r>
        <w:rPr>
          <w:noProof/>
          <w:lang w:val="en-US"/>
        </w:rPr>
        <w:lastRenderedPageBreak/>
        <w:drawing>
          <wp:inline distT="0" distB="0" distL="0" distR="0" wp14:anchorId="25F0B439" wp14:editId="7589A9DF">
            <wp:extent cx="5029200" cy="2743200"/>
            <wp:effectExtent l="0" t="0" r="0" b="0"/>
            <wp:docPr id="13" name="Picture 13" descr="C:\github\salmon-sim\outputs\synchrony\spawnerViolinSyn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github\salmon-sim\outputs\synchrony\spawnerViolinSynch.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29200" cy="2743200"/>
                    </a:xfrm>
                    <a:prstGeom prst="rect">
                      <a:avLst/>
                    </a:prstGeom>
                    <a:noFill/>
                    <a:ln>
                      <a:noFill/>
                    </a:ln>
                  </pic:spPr>
                </pic:pic>
              </a:graphicData>
            </a:graphic>
          </wp:inline>
        </w:drawing>
      </w:r>
    </w:p>
    <w:p w14:paraId="670FE2F0" w14:textId="4AEF4B31" w:rsidR="00F8390D" w:rsidRPr="00004A7E" w:rsidRDefault="00537250" w:rsidP="00AE7C0A">
      <w:pPr>
        <w:spacing w:line="480" w:lineRule="auto"/>
      </w:pPr>
      <w:r>
        <w:t>Figure S2</w:t>
      </w:r>
      <w:r w:rsidR="00F8390D" w:rsidRPr="00004A7E">
        <w:t>. Distributions of CU-specific median spawner abundance (among 250 trials) across different levels of synchrony (shading) and two productivity regimes for Chilko (top) and Cultus (bottom) CUs. The vertical dashed line represents each CU’s upper biological benchmark (S</w:t>
      </w:r>
      <w:r w:rsidR="00F8390D" w:rsidRPr="00004A7E">
        <w:rPr>
          <w:vertAlign w:val="subscript"/>
        </w:rPr>
        <w:t>msy</w:t>
      </w:r>
      <w:r w:rsidR="00F8390D" w:rsidRPr="00004A7E">
        <w:t>). Simulations included moderate synchrony among CUs (</w:t>
      </w:r>
      <w:r w:rsidR="00A74EC8" w:rsidRPr="00004A7E">
        <w:rPr>
          <w:rFonts w:eastAsiaTheme="minorEastAsia"/>
        </w:rPr>
        <w:t>1.0</w:t>
      </w:r>
      <m:oMath>
        <m:r>
          <w:rPr>
            <w:rFonts w:ascii="Cambria Math" w:hAnsi="Cambria Math"/>
          </w:rPr>
          <m:t>σ</m:t>
        </m:r>
      </m:oMath>
      <w:r w:rsidR="00F8390D" w:rsidRPr="00004A7E">
        <w:rPr>
          <w:rFonts w:eastAsiaTheme="minorEastAsia"/>
        </w:rPr>
        <w:t>).</w:t>
      </w:r>
      <w:r w:rsidR="00F8390D" w:rsidRPr="00004A7E">
        <w:t xml:space="preserve"> Note that x-axes differ between CUs.</w:t>
      </w:r>
    </w:p>
    <w:p w14:paraId="4CF2BF56" w14:textId="77777777" w:rsidR="00F8390D" w:rsidRPr="00004A7E" w:rsidRDefault="00F8390D" w:rsidP="00AE7C0A">
      <w:pPr>
        <w:spacing w:line="480" w:lineRule="auto"/>
      </w:pPr>
    </w:p>
    <w:p w14:paraId="19457D1C" w14:textId="5CC84953" w:rsidR="000E43A3" w:rsidRPr="00004A7E" w:rsidRDefault="000E43A3" w:rsidP="00CD7398">
      <w:pPr>
        <w:spacing w:line="480" w:lineRule="auto"/>
        <w:jc w:val="center"/>
        <w:rPr>
          <w:b/>
        </w:rPr>
      </w:pPr>
      <w:r w:rsidRPr="00004A7E">
        <w:rPr>
          <w:b/>
        </w:rPr>
        <w:t>Discussion</w:t>
      </w:r>
    </w:p>
    <w:p w14:paraId="2E374B95" w14:textId="177C1695" w:rsidR="009A695E" w:rsidRPr="00845989" w:rsidRDefault="00DF4F42" w:rsidP="00AE7C0A">
      <w:pPr>
        <w:spacing w:line="480" w:lineRule="auto"/>
        <w:ind w:firstLine="720"/>
        <w:rPr>
          <w:i/>
        </w:rPr>
      </w:pPr>
      <w:r>
        <w:t xml:space="preserve">We present evidence that </w:t>
      </w:r>
      <w:r w:rsidR="00FC010F">
        <w:t xml:space="preserve">temporal </w:t>
      </w:r>
      <w:r>
        <w:t xml:space="preserve">variability in </w:t>
      </w:r>
      <w:r w:rsidR="00FC010F">
        <w:t xml:space="preserve">the </w:t>
      </w:r>
      <w:r>
        <w:t xml:space="preserve">abundance </w:t>
      </w:r>
      <w:r w:rsidR="00FC010F">
        <w:t>of the</w:t>
      </w:r>
      <w:r>
        <w:t xml:space="preserve"> Fraser River sockeye salmon </w:t>
      </w:r>
      <w:r w:rsidR="00CD7398">
        <w:t>stock aggregate</w:t>
      </w:r>
      <w:r>
        <w:t xml:space="preserve"> has </w:t>
      </w:r>
      <w:r w:rsidR="00693A21">
        <w:t xml:space="preserve">recently </w:t>
      </w:r>
      <w:r>
        <w:t xml:space="preserve">increased </w:t>
      </w:r>
      <w:r w:rsidR="00693A21">
        <w:t>due to greater</w:t>
      </w:r>
      <w:r>
        <w:t xml:space="preserve"> variability </w:t>
      </w:r>
      <w:r w:rsidR="00693A21">
        <w:t>within</w:t>
      </w:r>
      <w:r>
        <w:t xml:space="preserve"> component stocks (CV</w:t>
      </w:r>
      <w:r>
        <w:rPr>
          <w:vertAlign w:val="subscript"/>
        </w:rPr>
        <w:t>C</w:t>
      </w:r>
      <w:r>
        <w:t>), as well as greater synchrony (</w:t>
      </w:r>
      <m:oMath>
        <m:r>
          <w:rPr>
            <w:rFonts w:ascii="Cambria Math" w:hAnsi="Cambria Math"/>
          </w:rPr>
          <m:t>φ</m:t>
        </m:r>
      </m:oMath>
      <w:r>
        <w:rPr>
          <w:rFonts w:eastAsiaTheme="minorEastAsia"/>
        </w:rPr>
        <w:t>)</w:t>
      </w:r>
      <w:r>
        <w:t xml:space="preserve"> among stocks.</w:t>
      </w:r>
      <w:r w:rsidR="00845989" w:rsidRPr="00845989">
        <w:t xml:space="preserve"> </w:t>
      </w:r>
      <w:r w:rsidR="00845989">
        <w:t>In theory, simultaneous increases in CV</w:t>
      </w:r>
      <w:r w:rsidR="00845989">
        <w:rPr>
          <w:vertAlign w:val="subscript"/>
        </w:rPr>
        <w:t>C</w:t>
      </w:r>
      <w:r w:rsidR="00845989">
        <w:t xml:space="preserve"> and </w:t>
      </w:r>
      <m:oMath>
        <m:r>
          <w:rPr>
            <w:rFonts w:ascii="Cambria Math" w:hAnsi="Cambria Math"/>
          </w:rPr>
          <m:t>φ</m:t>
        </m:r>
      </m:oMath>
      <w:r w:rsidR="00FC010F">
        <w:rPr>
          <w:rFonts w:eastAsiaTheme="minorEastAsia"/>
        </w:rPr>
        <w:t>,</w:t>
      </w:r>
      <w:r w:rsidR="00FC010F">
        <w:t xml:space="preserve"> </w:t>
      </w:r>
      <w:r w:rsidR="00DF54C6">
        <w:t>coupled with even</w:t>
      </w:r>
      <w:r w:rsidR="00845989">
        <w:t xml:space="preserve"> moderate declines in productivity, </w:t>
      </w:r>
      <w:r w:rsidR="00FC010F">
        <w:t>could</w:t>
      </w:r>
      <w:r w:rsidR="00845989">
        <w:t xml:space="preserve"> have severe consequences to management. </w:t>
      </w:r>
      <w:r w:rsidR="00DF54C6">
        <w:t>G</w:t>
      </w:r>
      <w:r w:rsidR="00845989">
        <w:t xml:space="preserve">reater interannual variability will reduce the accuracy of forecasts and high levels of synchrony will reduce the </w:t>
      </w:r>
      <w:r w:rsidR="00FC010F">
        <w:t>probability</w:t>
      </w:r>
      <w:r w:rsidR="00845989">
        <w:t xml:space="preserve"> that </w:t>
      </w:r>
      <w:r w:rsidR="00DF54C6">
        <w:t>component populations will buffer one another in years of low abundance</w:t>
      </w:r>
      <w:r w:rsidR="00845989">
        <w:t>.</w:t>
      </w:r>
      <w:r w:rsidR="00DF54C6">
        <w:t xml:space="preserve"> Indeed, a</w:t>
      </w:r>
      <w:r w:rsidR="009A695E">
        <w:t>ggregate s</w:t>
      </w:r>
      <w:r>
        <w:t>tability and</w:t>
      </w:r>
      <w:r w:rsidR="009A695E">
        <w:t xml:space="preserve"> mean</w:t>
      </w:r>
      <w:r>
        <w:t xml:space="preserve"> population productivity </w:t>
      </w:r>
      <w:r w:rsidR="00DF54C6">
        <w:t xml:space="preserve">have </w:t>
      </w:r>
      <w:r>
        <w:t xml:space="preserve">declined </w:t>
      </w:r>
      <w:r w:rsidR="00DF54C6">
        <w:t xml:space="preserve">in the Fraser River </w:t>
      </w:r>
      <w:r>
        <w:t xml:space="preserve">even as </w:t>
      </w:r>
      <w:r>
        <w:lastRenderedPageBreak/>
        <w:t xml:space="preserve">exploitation rates were reduced dramatically, resulting in </w:t>
      </w:r>
      <w:r w:rsidR="0073106E">
        <w:t>less consistent catches</w:t>
      </w:r>
      <w:r>
        <w:t xml:space="preserve"> and substantial socio-economic costs</w:t>
      </w:r>
      <w:r w:rsidR="00FC010F">
        <w:t xml:space="preserve"> </w:t>
      </w:r>
      <w:r w:rsidR="00FC010F">
        <w:fldChar w:fldCharType="begin"/>
      </w:r>
      <w:r w:rsidR="00FC010F">
        <w:instrText xml:space="preserve"> ADDIN EN.CITE &lt;EndNote&gt;&lt;Cite&gt;&lt;Author&gt;Peterman&lt;/Author&gt;&lt;Year&gt;2012&lt;/Year&gt;&lt;RecNum&gt;178&lt;/RecNum&gt;&lt;DisplayText&gt;(Cohen 2012; Peterman &amp;amp; Dorner 2012)&lt;/DisplayText&gt;&lt;record&gt;&lt;rec-number&gt;178&lt;/rec-number&gt;&lt;foreign-keys&gt;&lt;key app="EN" db-id="eez0aevwa0afpdexr0lvefp6z0xpepv5rfx5" timestamp="1377884965"&gt;178&lt;/key&gt;&lt;key app="ENWeb" db-id=""&gt;0&lt;/key&gt;&lt;/foreign-keys&gt;&lt;ref-type name="Journal Article"&gt;17&lt;/ref-type&gt;&lt;contributors&gt;&lt;authors&gt;&lt;author&gt;Peterman, Randall M.&lt;/author&gt;&lt;author&gt;Dorner, Brigitte&lt;/author&gt;&lt;/authors&gt;&lt;/contributors&gt;&lt;titles&gt;&lt;title&gt;&lt;style face="normal" font="default" size="100%"&gt;A widespread decrease in productivity of Sockeye Salmon (&lt;/style&gt;&lt;style face="italic" font="default" size="100%"&gt;Oncorhynchus nerka&lt;/style&gt;&lt;style face="normal" font="default" size="100%"&gt;) populations in western North America&lt;/style&gt;&lt;/title&gt;&lt;secondary-title&gt;Canadian Journal of Fisheries and Aquatic Sciences&lt;/secondary-title&gt;&lt;/titles&gt;&lt;periodical&gt;&lt;full-title&gt;Canadian Journal of Fisheries and Aquatic Sciences&lt;/full-title&gt;&lt;abbr-1&gt;Can. J. Fish. Aquat. Sci.&lt;/abbr-1&gt;&lt;abbr-2&gt;Can J Fish Aquat Sci&lt;/abbr-2&gt;&lt;/periodical&gt;&lt;pages&gt;1255-1260&lt;/pages&gt;&lt;volume&gt;69&lt;/volume&gt;&lt;number&gt;8&lt;/number&gt;&lt;dates&gt;&lt;year&gt;2012&lt;/year&gt;&lt;/dates&gt;&lt;isbn&gt;0706-652X&amp;#xD;1205-7533&lt;/isbn&gt;&lt;urls&gt;&lt;/urls&gt;&lt;electronic-resource-num&gt;10.1139/f2012-063&lt;/electronic-resource-num&gt;&lt;/record&gt;&lt;/Cite&gt;&lt;Cite&gt;&lt;Author&gt;Cohen&lt;/Author&gt;&lt;Year&gt;2012&lt;/Year&gt;&lt;RecNum&gt;490&lt;/RecNum&gt;&lt;record&gt;&lt;rec-number&gt;490&lt;/rec-number&gt;&lt;foreign-keys&gt;&lt;key app="EN" db-id="eez0aevwa0afpdexr0lvefp6z0xpepv5rfx5" timestamp="1381797524"&gt;490&lt;/key&gt;&lt;key app="ENWeb" db-id=""&gt;0&lt;/key&gt;&lt;/foreign-keys&gt;&lt;ref-type name="Journal Article"&gt;17&lt;/ref-type&gt;&lt;contributors&gt;&lt;authors&gt;&lt;author&gt;Cohen, Bruce I.&lt;/author&gt;&lt;/authors&gt;&lt;/contributors&gt;&lt;titles&gt;&lt;title&gt;The Uncertain Future of Fraser River Sockeye - Part 1&lt;/title&gt;&lt;secondary-title&gt;Cohen Commission&lt;/secondary-title&gt;&lt;/titles&gt;&lt;pages&gt;692&lt;/pages&gt;&lt;volume&gt;1&lt;/volume&gt;&lt;dates&gt;&lt;year&gt;2012&lt;/year&gt;&lt;/dates&gt;&lt;urls&gt;&lt;/urls&gt;&lt;/record&gt;&lt;/Cite&gt;&lt;/EndNote&gt;</w:instrText>
      </w:r>
      <w:r w:rsidR="00FC010F">
        <w:fldChar w:fldCharType="separate"/>
      </w:r>
      <w:r w:rsidR="00FC010F">
        <w:rPr>
          <w:noProof/>
        </w:rPr>
        <w:t>(Cohen 2012; Peterman &amp; Dorner 2012)</w:t>
      </w:r>
      <w:r w:rsidR="00FC010F">
        <w:fldChar w:fldCharType="end"/>
      </w:r>
      <w:r w:rsidR="00A71C78">
        <w:t xml:space="preserve">. </w:t>
      </w:r>
    </w:p>
    <w:p w14:paraId="74DCBAFA" w14:textId="3CC2A5C2" w:rsidR="0073106E" w:rsidRDefault="00FC010F" w:rsidP="00D84739">
      <w:pPr>
        <w:spacing w:line="480" w:lineRule="auto"/>
        <w:ind w:firstLine="720"/>
      </w:pPr>
      <w:r>
        <w:t xml:space="preserve">Aggregate variability may increase and weaken portfolio effects </w:t>
      </w:r>
      <w:r w:rsidR="00DF54C6">
        <w:t>in Pacific salmon stock aggregates due to a range of ecological processes.</w:t>
      </w:r>
      <w:r w:rsidR="0073106E" w:rsidRPr="00004A7E">
        <w:t xml:space="preserve"> </w:t>
      </w:r>
      <w:r w:rsidR="00414B80">
        <w:t>Changes in</w:t>
      </w:r>
      <w:r w:rsidR="00D84739">
        <w:t xml:space="preserve"> c</w:t>
      </w:r>
      <w:r w:rsidR="0073106E" w:rsidRPr="00004A7E">
        <w:t xml:space="preserve">omponent variability (i.e. within CU temporal variation) </w:t>
      </w:r>
      <w:r w:rsidR="00414B80">
        <w:t xml:space="preserve">reflect dynamics processes at local scales, such as flow regimes or predator abundance, </w:t>
      </w:r>
      <w:r w:rsidR="00C1417D">
        <w:t>that influence</w:t>
      </w:r>
      <w:r w:rsidR="00414B80">
        <w:t xml:space="preserve"> the</w:t>
      </w:r>
      <w:r w:rsidR="00C1417D">
        <w:t xml:space="preserve"> reproductive success or mortality</w:t>
      </w:r>
      <w:r w:rsidR="00414B80">
        <w:t xml:space="preserve"> of specific populations</w:t>
      </w:r>
      <w:r w:rsidR="00C1417D">
        <w:t xml:space="preserve"> </w:t>
      </w:r>
      <w:r w:rsidR="00B61D3E">
        <w:fldChar w:fldCharType="begin">
          <w:fldData xml:space="preserve">PEVuZE5vdGU+PENpdGU+PEF1dGhvcj5Db25ub3I8L0F1dGhvcj48WWVhcj4yMDA0PC9ZZWFyPjxS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</w:fldData>
        </w:fldChar>
      </w:r>
      <w:r w:rsidR="00AE22D2">
        <w:instrText xml:space="preserve"> ADDIN EN.CITE </w:instrText>
      </w:r>
      <w:r w:rsidR="00AE22D2">
        <w:fldChar w:fldCharType="begin">
          <w:fldData xml:space="preserve">PEVuZE5vdGU+PENpdGU+PEF1dGhvcj5Db25ub3I8L0F1dGhvcj48WWVhcj4yMDA0PC9ZZWFyPjxS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</w:fldData>
        </w:fldChar>
      </w:r>
      <w:r w:rsidR="00AE22D2">
        <w:instrText xml:space="preserve"> ADDIN EN.CITE.DATA </w:instrText>
      </w:r>
      <w:r w:rsidR="00AE22D2">
        <w:fldChar w:fldCharType="end"/>
      </w:r>
      <w:r w:rsidR="00B61D3E">
        <w:fldChar w:fldCharType="separate"/>
      </w:r>
      <w:r w:rsidR="00AE22D2">
        <w:rPr>
          <w:noProof/>
        </w:rPr>
        <w:t>(Connor &amp; Pflug 2004; Crossin</w:t>
      </w:r>
      <w:r w:rsidR="00AE22D2" w:rsidRPr="00AE22D2">
        <w:rPr>
          <w:i/>
          <w:noProof/>
        </w:rPr>
        <w:t xml:space="preserve"> et al.</w:t>
      </w:r>
      <w:r w:rsidR="00AE22D2">
        <w:rPr>
          <w:noProof/>
        </w:rPr>
        <w:t xml:space="preserve"> 2008; Crozier, Zabel &amp; Hamlet 2008; Geist</w:t>
      </w:r>
      <w:r w:rsidR="00AE22D2" w:rsidRPr="00AE22D2">
        <w:rPr>
          <w:i/>
          <w:noProof/>
        </w:rPr>
        <w:t xml:space="preserve"> et al.</w:t>
      </w:r>
      <w:r w:rsidR="00AE22D2">
        <w:rPr>
          <w:noProof/>
        </w:rPr>
        <w:t xml:space="preserve"> 2008)</w:t>
      </w:r>
      <w:r w:rsidR="00B61D3E">
        <w:fldChar w:fldCharType="end"/>
      </w:r>
      <w:r w:rsidR="0073106E" w:rsidRPr="00004A7E">
        <w:t xml:space="preserve">. </w:t>
      </w:r>
      <w:r w:rsidR="00DF54C6">
        <w:t xml:space="preserve">Conversely, greater synchrony suggests </w:t>
      </w:r>
      <w:r w:rsidR="00D84739">
        <w:t>shared drivers or dispersal increasingly link the dyn</w:t>
      </w:r>
      <w:r w:rsidR="00C1417D">
        <w:t>amics of component populations</w:t>
      </w:r>
      <w:r w:rsidR="00AE22D2">
        <w:t xml:space="preserve"> </w:t>
      </w:r>
      <w:r w:rsidR="00AE22D2">
        <w:fldChar w:fldCharType="begin">
          <w:fldData xml:space="preserve">PEVuZE5vdGU+PENpdGU+PEF1dGhvcj5XYWx0ZXI8L0F1dGhvcj48WWVhcj4yMDE3PC9ZZWFyPjxS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</w:fldData>
        </w:fldChar>
      </w:r>
      <w:r w:rsidR="00AE22D2">
        <w:instrText xml:space="preserve"> ADDIN EN.CITE </w:instrText>
      </w:r>
      <w:r w:rsidR="00AE22D2">
        <w:fldChar w:fldCharType="begin">
          <w:fldData xml:space="preserve">PEVuZE5vdGU+PENpdGU+PEF1dGhvcj5XYWx0ZXI8L0F1dGhvcj48WWVhcj4yMDE3PC9ZZWFyPjxS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</w:fldData>
        </w:fldChar>
      </w:r>
      <w:r w:rsidR="00AE22D2">
        <w:instrText xml:space="preserve"> ADDIN EN.CITE.DATA </w:instrText>
      </w:r>
      <w:r w:rsidR="00AE22D2">
        <w:fldChar w:fldCharType="end"/>
      </w:r>
      <w:r w:rsidR="00AE22D2">
        <w:fldChar w:fldCharType="separate"/>
      </w:r>
      <w:r w:rsidR="00AE22D2">
        <w:rPr>
          <w:noProof/>
        </w:rPr>
        <w:t>(Walter</w:t>
      </w:r>
      <w:r w:rsidR="00AE22D2" w:rsidRPr="00AE22D2">
        <w:rPr>
          <w:i/>
          <w:noProof/>
        </w:rPr>
        <w:t xml:space="preserve"> et al.</w:t>
      </w:r>
      <w:r w:rsidR="00AE22D2">
        <w:rPr>
          <w:noProof/>
        </w:rPr>
        <w:t xml:space="preserve"> 2017)</w:t>
      </w:r>
      <w:r w:rsidR="00AE22D2">
        <w:fldChar w:fldCharType="end"/>
      </w:r>
      <w:r w:rsidR="00D84739">
        <w:t>. W</w:t>
      </w:r>
      <w:r w:rsidR="0073106E">
        <w:t>ithin</w:t>
      </w:r>
      <w:r w:rsidR="0073106E" w:rsidRPr="00004A7E">
        <w:t xml:space="preserve"> </w:t>
      </w:r>
      <w:r w:rsidR="0073106E">
        <w:t>Pacific salmon aggregates</w:t>
      </w:r>
      <w:r>
        <w:t>,</w:t>
      </w:r>
      <w:r w:rsidR="0073106E">
        <w:t xml:space="preserve"> </w:t>
      </w:r>
      <w:r w:rsidR="00D84739">
        <w:t xml:space="preserve">synchrony </w:t>
      </w:r>
      <w:r w:rsidR="0073106E">
        <w:t xml:space="preserve">is often associated with anthropogenic disturbance, particularly processes that increase genetic homogenization such as hatchery </w:t>
      </w:r>
      <w:r>
        <w:t>propagation</w:t>
      </w:r>
      <w:r w:rsidR="0073106E">
        <w:t xml:space="preserve"> and hydropower development (Moore et al. 2010, Carlson and Satterthwaite 2015, Yamane et al. 2018).</w:t>
      </w:r>
      <w:r w:rsidR="0073106E" w:rsidRPr="00004A7E">
        <w:t xml:space="preserve"> </w:t>
      </w:r>
    </w:p>
    <w:p w14:paraId="6207159B" w14:textId="4C8749C4" w:rsidR="00DE0F7B" w:rsidRDefault="0073106E" w:rsidP="001D1C1A">
      <w:pPr>
        <w:spacing w:line="480" w:lineRule="auto"/>
        <w:ind w:firstLine="720"/>
      </w:pPr>
      <w:r>
        <w:t>While Fraser River sockeye salmon inhabit impacted watershed</w:t>
      </w:r>
      <w:r w:rsidR="00DF7294">
        <w:t xml:space="preserve"> heavily impacted by human development</w:t>
      </w:r>
      <w:r>
        <w:t>, the specific mechanisms that</w:t>
      </w:r>
      <w:r w:rsidR="00FC010F">
        <w:t xml:space="preserve"> </w:t>
      </w:r>
      <w:r w:rsidR="00DF7294">
        <w:t xml:space="preserve">may </w:t>
      </w:r>
      <w:r w:rsidR="00FC010F">
        <w:t>have</w:t>
      </w:r>
      <w:r>
        <w:t xml:space="preserve"> </w:t>
      </w:r>
      <w:r w:rsidR="009A695E">
        <w:t>caused stability to decline</w:t>
      </w:r>
      <w:r>
        <w:t xml:space="preserve"> are unclear. Hatchery </w:t>
      </w:r>
      <w:r w:rsidR="00371AEF">
        <w:t xml:space="preserve">contributions to </w:t>
      </w:r>
      <w:r>
        <w:t xml:space="preserve">the aggregate are minimal and there are no hydroelectric </w:t>
      </w:r>
      <w:r w:rsidR="00FC010F">
        <w:t>developments</w:t>
      </w:r>
      <w:r w:rsidR="00DF7294">
        <w:t xml:space="preserve"> on the Fraser River mainstem </w:t>
      </w:r>
      <w:r w:rsidR="00DF7294">
        <w:fldChar w:fldCharType="begin"/>
      </w:r>
      <w:r w:rsidR="00DF7294">
        <w:instrText xml:space="preserve"> ADDIN EN.CITE &lt;EndNote&gt;&lt;Cite&gt;&lt;Author&gt;Nelitz&lt;/Author&gt;&lt;Year&gt;2011&lt;/Year&gt;&lt;RecNum&gt;1927&lt;/RecNum&gt;&lt;DisplayText&gt;(Nelitz&lt;style face="italic"&gt; et al.&lt;/style&gt; 2011)&lt;/DisplayText&gt;&lt;record&gt;&lt;rec-number&gt;1927&lt;/rec-number&gt;&lt;foreign-keys&gt;&lt;key app="EN" db-id="eez0aevwa0afpdexr0lvefp6z0xpepv5rfx5" timestamp="1493671636"&gt;1927&lt;/key&gt;&lt;key app="ENWeb" db-id=""&gt;0&lt;/key&gt;&lt;/foreign-keys&gt;&lt;ref-type name="Journal Article"&gt;17&lt;/ref-type&gt;&lt;contributors&gt;&lt;authors&gt;&lt;author&gt;Nelitz, Marc&lt;/author&gt;&lt;author&gt;Porter, Marc&lt;/author&gt;&lt;author&gt;Parkinson, Eric&lt;/author&gt;&lt;author&gt;Wieckowski, Katherine&lt;/author&gt;&lt;author&gt;Marmorek, David&lt;/author&gt;&lt;author&gt;Bryan, Katherine&lt;/author&gt;&lt;author&gt;Hall, Alexander&lt;/author&gt;&lt;author&gt;Abraham, Diana&lt;/author&gt;&lt;/authors&gt;&lt;/contributors&gt;&lt;titles&gt;&lt;title&gt;Evaluating the status of Fraser River sockeye salmon and role of freshwater ecology in their decline&lt;/title&gt;&lt;secondary-title&gt;Cohen Commission Technical Report 3&lt;/secondary-title&gt;&lt;/titles&gt;&lt;periodical&gt;&lt;full-title&gt;Cohen Commission Technical Report 3&lt;/full-title&gt;&lt;/periodical&gt;&lt;pages&gt;222 p.&lt;/pages&gt;&lt;dates&gt;&lt;year&gt;2011&lt;/year&gt;&lt;/dates&gt;&lt;urls&gt;&lt;/urls&gt;&lt;/record&gt;&lt;/Cite&gt;&lt;/EndNote&gt;</w:instrText>
      </w:r>
      <w:r w:rsidR="00DF7294">
        <w:fldChar w:fldCharType="separate"/>
      </w:r>
      <w:r w:rsidR="00DF7294">
        <w:rPr>
          <w:noProof/>
        </w:rPr>
        <w:t>(Nelitz</w:t>
      </w:r>
      <w:r w:rsidR="00DF7294" w:rsidRPr="00DF7294">
        <w:rPr>
          <w:i/>
          <w:noProof/>
        </w:rPr>
        <w:t xml:space="preserve"> et al.</w:t>
      </w:r>
      <w:r w:rsidR="00DF7294">
        <w:rPr>
          <w:noProof/>
        </w:rPr>
        <w:t xml:space="preserve"> 2011)</w:t>
      </w:r>
      <w:r w:rsidR="00DF7294">
        <w:fldChar w:fldCharType="end"/>
      </w:r>
      <w:r>
        <w:t xml:space="preserve">. </w:t>
      </w:r>
      <w:r w:rsidR="00D84739">
        <w:t>Although highly variable,</w:t>
      </w:r>
      <w:r>
        <w:t xml:space="preserve"> </w:t>
      </w:r>
      <w:r w:rsidR="001D1C1A">
        <w:t>freshwater productivity does not appear to have declined uniformly through the Fraser River</w:t>
      </w:r>
      <w:r w:rsidR="00D84739">
        <w:t xml:space="preserve"> and has even increased for </w:t>
      </w:r>
      <w:r w:rsidR="00FC010F">
        <w:t>certain</w:t>
      </w:r>
      <w:r w:rsidR="00D84739">
        <w:t xml:space="preserve"> CUs</w:t>
      </w:r>
      <w:r w:rsidR="00DF7294">
        <w:t xml:space="preserve"> </w:t>
      </w:r>
      <w:r w:rsidR="00DF7294">
        <w:fldChar w:fldCharType="begin"/>
      </w:r>
      <w:r w:rsidR="00DF7294">
        <w:instrText xml:space="preserve"> ADDIN EN.CITE &lt;EndNote&gt;&lt;Cite&gt;&lt;Author&gt;DFO&lt;/Author&gt;&lt;Year&gt;2016&lt;/Year&gt;&lt;RecNum&gt;1505&lt;/RecNum&gt;&lt;DisplayText&gt;(DFO 2016)&lt;/DisplayText&gt;&lt;record&gt;&lt;rec-number&gt;1505&lt;/rec-number&gt;&lt;foreign-keys&gt;&lt;key app="EN" db-id="eez0aevwa0afpdexr0lvefp6z0xpepv5rfx5" timestamp="1471990799"&gt;1505&lt;/key&gt;&lt;key app="ENWeb" db-id=""&gt;0&lt;/key&gt;&lt;/foreign-keys&gt;&lt;ref-type name="Journal Article"&gt;17&lt;/ref-type&gt;&lt;contributors&gt;&lt;authors&gt;&lt;author&gt;DFO&lt;/author&gt;&lt;/authors&gt;&lt;/contributors&gt;&lt;titles&gt;&lt;title&gt;&lt;style face="normal" font="default" size="100%"&gt;Supplement to the pre-season run size forecasts for Fraser River Sockeye Salmon (&lt;/style&gt;&lt;style face="italic" font="default" size="100%"&gt;Oncorhynchus nerka&lt;/style&gt;&lt;style face="normal" font="default" size="100%"&gt;) in 2016.&lt;/style&gt;&lt;/title&gt;&lt;secondary-title&gt;DFO Canadian Science Advisory Secretariat Science Response&lt;/secondary-title&gt;&lt;/titles&gt;&lt;periodical&gt;&lt;full-title&gt;DFO Canadian Science Advisory Secretariat Science Response&lt;/full-title&gt;&lt;abbr-1&gt;DFO CSAS Sci. Resp.&lt;/abbr-1&gt;&lt;abbr-2&gt;DFO CSAS Sci Resp&lt;/abbr-2&gt;&lt;/periodical&gt;&lt;volume&gt;2016/047&lt;/volume&gt;&lt;dates&gt;&lt;year&gt;2016&lt;/year&gt;&lt;/dates&gt;&lt;urls&gt;&lt;/urls&gt;&lt;/record&gt;&lt;/Cite&gt;&lt;/EndNote&gt;</w:instrText>
      </w:r>
      <w:r w:rsidR="00DF7294">
        <w:fldChar w:fldCharType="separate"/>
      </w:r>
      <w:r w:rsidR="00DF7294">
        <w:rPr>
          <w:noProof/>
        </w:rPr>
        <w:t>(DFO 2016)</w:t>
      </w:r>
      <w:r w:rsidR="00DF7294">
        <w:fldChar w:fldCharType="end"/>
      </w:r>
      <w:r w:rsidR="00D84739">
        <w:t xml:space="preserve">. </w:t>
      </w:r>
      <w:r w:rsidR="001D1C1A">
        <w:t xml:space="preserve">Conversely, survival during marine residence, when sockeye salmon populations from </w:t>
      </w:r>
      <w:r w:rsidR="00FC010F">
        <w:t>throughout BC rear in the Gulf of Alaska</w:t>
      </w:r>
      <w:r w:rsidR="00DF7294">
        <w:t xml:space="preserve">, </w:t>
      </w:r>
      <w:r w:rsidR="001D1C1A">
        <w:t>has been abnormally low in recent years</w:t>
      </w:r>
      <w:r w:rsidR="00FC010F">
        <w:t xml:space="preserve"> </w:t>
      </w:r>
      <w:r w:rsidR="00FC010F">
        <w:fldChar w:fldCharType="begin">
          <w:fldData xml:space="preserve">PEVuZE5vdGU+PENpdGU+PEF1dGhvcj5QZXRlcm1hbjwvQXV0aG9yPjxZZWFyPjIwMTI8L1llYXI+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</w:fldData>
        </w:fldChar>
      </w:r>
      <w:r w:rsidR="00FC010F">
        <w:instrText xml:space="preserve"> ADDIN EN.CITE </w:instrText>
      </w:r>
      <w:r w:rsidR="00FC010F">
        <w:fldChar w:fldCharType="begin">
          <w:fldData xml:space="preserve">PEVuZE5vdGU+PENpdGU+PEF1dGhvcj5QZXRlcm1hbjwvQXV0aG9yPjxZZWFyPjIwMTI8L1llYXI+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</w:fldData>
        </w:fldChar>
      </w:r>
      <w:r w:rsidR="00FC010F">
        <w:instrText xml:space="preserve"> ADDIN EN.CITE.DATA </w:instrText>
      </w:r>
      <w:r w:rsidR="00FC010F">
        <w:fldChar w:fldCharType="end"/>
      </w:r>
      <w:r w:rsidR="00FC010F">
        <w:fldChar w:fldCharType="separate"/>
      </w:r>
      <w:r w:rsidR="00FC010F">
        <w:rPr>
          <w:noProof/>
        </w:rPr>
        <w:t>(Peterman &amp; Dorner 2012; Thomson</w:t>
      </w:r>
      <w:r w:rsidR="00FC010F" w:rsidRPr="00FC010F">
        <w:rPr>
          <w:i/>
          <w:noProof/>
        </w:rPr>
        <w:t xml:space="preserve"> et al.</w:t>
      </w:r>
      <w:r w:rsidR="00FC010F">
        <w:rPr>
          <w:noProof/>
        </w:rPr>
        <w:t xml:space="preserve"> 2012)</w:t>
      </w:r>
      <w:r w:rsidR="00FC010F">
        <w:fldChar w:fldCharType="end"/>
      </w:r>
      <w:r w:rsidR="001D1C1A">
        <w:t xml:space="preserve">. </w:t>
      </w:r>
      <w:r w:rsidR="00DF7294">
        <w:t xml:space="preserve">Indeed environmental forcing at relatively large scales appears to have increased synchrony among coho and Chinook populations, presumably due to a common response to changes in the marine ecosystem </w:t>
      </w:r>
      <w:r w:rsidR="00DF7294">
        <w:fldChar w:fldCharType="begin"/>
      </w:r>
      <w:r w:rsidR="00DF7294">
        <w:instrText xml:space="preserve"> ADDIN EN.CITE &lt;EndNote&gt;&lt;Cite&gt;&lt;Author&gt;Kilduff&lt;/Author&gt;&lt;Year&gt;2015&lt;/Year&gt;&lt;RecNum&gt;1190&lt;/RecNum&gt;&lt;DisplayText&gt;(Kilduff&lt;style face="italic"&gt; et al.&lt;/style&gt; 2015)&lt;/DisplayText&gt;&lt;record&gt;&lt;rec-number&gt;1190&lt;/rec-number&gt;&lt;foreign-keys&gt;&lt;key app="EN" db-id="eez0aevwa0afpdexr0lvefp6z0xpepv5rfx5" timestamp="1440541930"&gt;1190&lt;/key&gt;&lt;key app="ENWeb" db-id=""&gt;0&lt;/key&gt;&lt;/foreign-keys&gt;&lt;ref-type name="Journal Article"&gt;17&lt;/ref-type&gt;&lt;contributors&gt;&lt;authors&gt;&lt;author&gt;Kilduff, D. P.&lt;/author&gt;&lt;author&gt;Di Lorenzo, E.&lt;/author&gt;&lt;author&gt;Botsford, L. W.&lt;/author&gt;&lt;author&gt;Teo, S. L.&lt;/author&gt;&lt;/authors&gt;&lt;/contributors&gt;&lt;auth-address&gt;Department of Wildlife, Fish and Conservation Biology, University of California, Davis, CA 95616-8751; dpkilduff@ucdavis.edu.&amp;#xD;School of Earth &amp;amp; Atmospheric Sciences, Georgia Institute of Technology, Atlanta, GA 30332-0340.&amp;#xD;Department of Wildlife, Fish and Conservation Biology, University of California, Davis, CA 95616-8751;&lt;/auth-address&gt;&lt;titles&gt;&lt;title&gt;Changing central Pacific El Ninos reduce stability of North American salmon survival rates&lt;/title&gt;&lt;secondary-title&gt;Proceedings of the National Academy of Sciences&lt;/secondary-title&gt;&lt;/titles&gt;&lt;periodical&gt;&lt;full-title&gt;Proceedings of the National Academy of Sciences&lt;/full-title&gt;&lt;/periodical&gt;&lt;keywords&gt;&lt;keyword&gt;North Pacific Gyre Oscillation&lt;/keyword&gt;&lt;keyword&gt;Pacific Decadal Oscillation&lt;/keyword&gt;&lt;keyword&gt;persistence&lt;/keyword&gt;&lt;keyword&gt;salmon&lt;/keyword&gt;&lt;keyword&gt;synchrony&lt;/keyword&gt;&lt;/keywords&gt;&lt;dates&gt;&lt;year&gt;2015&lt;/year&gt;&lt;pub-dates&gt;&lt;date&gt;Aug 3&lt;/date&gt;&lt;/pub-dates&gt;&lt;/dates&gt;&lt;isbn&gt;1091-6490 (Electronic)&amp;#xD;0027-8424 (Linking)&lt;/isbn&gt;&lt;accession-num&gt;26240365&lt;/accession-num&gt;&lt;urls&gt;&lt;related-urls&gt;&lt;url&gt;http://www.ncbi.nlm.nih.gov/pubmed/26240365&lt;/url&gt;&lt;/related-urls&gt;&lt;/urls&gt;&lt;electronic-resource-num&gt;10.1073/pnas.1503190112&lt;/electronic-resource-num&gt;&lt;/record&gt;&lt;/Cite&gt;&lt;/EndNote&gt;</w:instrText>
      </w:r>
      <w:r w:rsidR="00DF7294">
        <w:fldChar w:fldCharType="separate"/>
      </w:r>
      <w:r w:rsidR="00DF7294">
        <w:rPr>
          <w:noProof/>
        </w:rPr>
        <w:t>(Kilduff</w:t>
      </w:r>
      <w:r w:rsidR="00DF7294" w:rsidRPr="00DF7294">
        <w:rPr>
          <w:i/>
          <w:noProof/>
        </w:rPr>
        <w:t xml:space="preserve"> et al.</w:t>
      </w:r>
      <w:r w:rsidR="00DF7294">
        <w:rPr>
          <w:noProof/>
        </w:rPr>
        <w:t xml:space="preserve"> 2015)</w:t>
      </w:r>
      <w:r w:rsidR="00DF7294">
        <w:fldChar w:fldCharType="end"/>
      </w:r>
      <w:r w:rsidR="001D1C1A">
        <w:t>.</w:t>
      </w:r>
      <w:r w:rsidR="009F0341">
        <w:t xml:space="preserve"> </w:t>
      </w:r>
      <w:r w:rsidR="00DF7294">
        <w:t>Interestingly</w:t>
      </w:r>
      <w:r w:rsidR="005F5C72">
        <w:t xml:space="preserve"> CV</w:t>
      </w:r>
      <w:r w:rsidR="005F5C72">
        <w:rPr>
          <w:vertAlign w:val="subscript"/>
        </w:rPr>
        <w:t xml:space="preserve">C </w:t>
      </w:r>
      <w:r w:rsidR="005F5C72">
        <w:t xml:space="preserve">and </w:t>
      </w:r>
      <m:oMath>
        <m:r>
          <w:rPr>
            <w:rFonts w:ascii="Cambria Math" w:hAnsi="Cambria Math"/>
          </w:rPr>
          <m:t>φ</m:t>
        </m:r>
      </m:oMath>
      <w:r w:rsidR="005F5C72">
        <w:t xml:space="preserve"> were elevated early in the </w:t>
      </w:r>
      <w:r w:rsidR="00DF7294">
        <w:t xml:space="preserve">Fraser River </w:t>
      </w:r>
      <w:r w:rsidR="005F5C72">
        <w:t>time series</w:t>
      </w:r>
      <w:r w:rsidR="00DC240A">
        <w:t xml:space="preserve"> </w:t>
      </w:r>
      <w:r w:rsidR="00DF7294">
        <w:t>and</w:t>
      </w:r>
      <w:r w:rsidR="00DC240A">
        <w:t xml:space="preserve"> declined, even though anthropogenic impacts (namely commercial harvest) were stable for several decades</w:t>
      </w:r>
      <w:r w:rsidR="00FC010F">
        <w:t xml:space="preserve">. Again, such patterns suggest environmental drivers may produce large increases in </w:t>
      </w:r>
      <w:r w:rsidR="00FC010F">
        <w:lastRenderedPageBreak/>
        <w:t>aggregate variability independent of anthropogenic disturbance</w:t>
      </w:r>
      <w:r w:rsidR="005F5C72">
        <w:t xml:space="preserve">. </w:t>
      </w:r>
      <w:r w:rsidR="009F0341">
        <w:t xml:space="preserve">Fraser River sockeye salmon </w:t>
      </w:r>
      <w:r w:rsidR="005F5C72">
        <w:t>may be particularly prone to synchrony due</w:t>
      </w:r>
      <w:r w:rsidR="009F0341">
        <w:t xml:space="preserve"> </w:t>
      </w:r>
      <w:r w:rsidR="005F5C72">
        <w:t>to</w:t>
      </w:r>
      <w:r w:rsidR="009F0341">
        <w:t xml:space="preserve"> a relatively simple age structure that minimizes buffering within populations by different cohorts. </w:t>
      </w:r>
    </w:p>
    <w:p w14:paraId="79ECF2B4" w14:textId="4AD5CF91" w:rsidR="00371AEF" w:rsidRDefault="004648C5" w:rsidP="00AE7C0A">
      <w:pPr>
        <w:spacing w:line="480" w:lineRule="auto"/>
        <w:rPr>
          <w:rFonts w:eastAsiaTheme="minorEastAsia"/>
        </w:rPr>
      </w:pPr>
      <w:r>
        <w:tab/>
      </w:r>
      <w:r w:rsidR="00FC010F">
        <w:t>Declines in aggregate</w:t>
      </w:r>
      <w:r w:rsidR="00A71C78">
        <w:t xml:space="preserve"> stability </w:t>
      </w:r>
      <w:r w:rsidR="00FC010F">
        <w:t>have been</w:t>
      </w:r>
      <w:r w:rsidR="00DC240A">
        <w:t xml:space="preserve"> associated</w:t>
      </w:r>
      <w:r w:rsidR="00660784">
        <w:t xml:space="preserve"> </w:t>
      </w:r>
      <w:r w:rsidR="00DC240A">
        <w:t xml:space="preserve">with </w:t>
      </w:r>
      <w:r w:rsidR="00660784">
        <w:t>reduced abundance and substantial socio-economic costs</w:t>
      </w:r>
      <w:r w:rsidR="004A15E4">
        <w:t xml:space="preserve"> (Satterthwaite and Carlson 2015; Yamane et al. 2018)</w:t>
      </w:r>
      <w:r w:rsidR="00592C4A">
        <w:t xml:space="preserve">. Yet it is unclear to what extent these impacts are driven by simultaneous changes in productivity, rather than weakened portfolio effects specifically. </w:t>
      </w:r>
      <w:r w:rsidR="00DC240A">
        <w:t>We used stochastic, closed-loop simulations to independently manipulate CV</w:t>
      </w:r>
      <w:r w:rsidR="00DC240A">
        <w:rPr>
          <w:vertAlign w:val="subscript"/>
        </w:rPr>
        <w:t>C</w:t>
      </w:r>
      <w:r w:rsidR="00DC240A">
        <w:t xml:space="preserve">, </w:t>
      </w:r>
      <m:oMath>
        <m:r>
          <w:rPr>
            <w:rFonts w:ascii="Cambria Math" w:hAnsi="Cambria Math"/>
          </w:rPr>
          <m:t>φ</m:t>
        </m:r>
      </m:oMath>
      <w:r w:rsidR="00DC240A">
        <w:rPr>
          <w:rFonts w:eastAsiaTheme="minorEastAsia"/>
        </w:rPr>
        <w:t xml:space="preserve">, and productivity to evaluate how interactions between the three processes influenced the </w:t>
      </w:r>
      <w:r w:rsidR="00893A4D">
        <w:rPr>
          <w:rFonts w:eastAsiaTheme="minorEastAsia"/>
        </w:rPr>
        <w:t>probability</w:t>
      </w:r>
      <w:r w:rsidR="00DC240A">
        <w:rPr>
          <w:rFonts w:eastAsiaTheme="minorEastAsia"/>
        </w:rPr>
        <w:t xml:space="preserve"> of meeting management objectives.</w:t>
      </w:r>
      <w:r w:rsidR="00660784">
        <w:t xml:space="preserve"> </w:t>
      </w:r>
      <w:r w:rsidR="00DC240A">
        <w:t>Broadly, o</w:t>
      </w:r>
      <w:r w:rsidR="00660784">
        <w:t xml:space="preserve">ur </w:t>
      </w:r>
      <w:r w:rsidR="00DF7294">
        <w:t>simulations demonstrate</w:t>
      </w:r>
      <w:r w:rsidR="00660784">
        <w:t xml:space="preserve"> that </w:t>
      </w:r>
      <w:r w:rsidR="00DC240A">
        <w:t xml:space="preserve">the negative effects of greater aggregate variability </w:t>
      </w:r>
      <w:r w:rsidR="00660784">
        <w:t>are dependent on the underlying productivity regime. When population productivity was moderate</w:t>
      </w:r>
      <w:r w:rsidR="00ED7CC8">
        <w:t xml:space="preserve"> (i.e. at reference levels)</w:t>
      </w:r>
      <w:r w:rsidR="00660784">
        <w:t>, increases in</w:t>
      </w:r>
      <w:r w:rsidR="00DC240A">
        <w:t xml:space="preserve"> either</w:t>
      </w:r>
      <w:r w:rsidR="00660784">
        <w:t xml:space="preserve"> CV</w:t>
      </w:r>
      <w:r w:rsidR="00660784">
        <w:rPr>
          <w:vertAlign w:val="subscript"/>
        </w:rPr>
        <w:t>C</w:t>
      </w:r>
      <w:r w:rsidR="00660784">
        <w:t xml:space="preserve"> </w:t>
      </w:r>
      <w:r w:rsidR="00DC240A">
        <w:t>or</w:t>
      </w:r>
      <w:r w:rsidR="00660784">
        <w:t xml:space="preserve"> </w:t>
      </w:r>
      <m:oMath>
        <m:r>
          <w:rPr>
            <w:rFonts w:ascii="Cambria Math" w:hAnsi="Cambria Math"/>
          </w:rPr>
          <m:t>φ</m:t>
        </m:r>
      </m:oMath>
      <w:r w:rsidR="00660784">
        <w:rPr>
          <w:rFonts w:eastAsiaTheme="minorEastAsia"/>
        </w:rPr>
        <w:t xml:space="preserve"> resulted in greater </w:t>
      </w:r>
      <w:r w:rsidR="00ED7CC8">
        <w:rPr>
          <w:rFonts w:eastAsiaTheme="minorEastAsia"/>
        </w:rPr>
        <w:t xml:space="preserve">uncertainty in median </w:t>
      </w:r>
      <w:r w:rsidR="00660784">
        <w:rPr>
          <w:rFonts w:eastAsiaTheme="minorEastAsia"/>
        </w:rPr>
        <w:t>abundance and the probability that biological or catch</w:t>
      </w:r>
      <w:r w:rsidR="004A15E4">
        <w:rPr>
          <w:rFonts w:eastAsiaTheme="minorEastAsia"/>
        </w:rPr>
        <w:t>-based b</w:t>
      </w:r>
      <w:r w:rsidR="00592C4A">
        <w:rPr>
          <w:rFonts w:eastAsiaTheme="minorEastAsia"/>
        </w:rPr>
        <w:t>enchmarks would be met, however</w:t>
      </w:r>
      <w:r w:rsidR="004A15E4">
        <w:rPr>
          <w:rFonts w:eastAsiaTheme="minorEastAsia"/>
        </w:rPr>
        <w:t xml:space="preserve"> </w:t>
      </w:r>
      <w:r w:rsidR="00660784">
        <w:rPr>
          <w:rFonts w:eastAsiaTheme="minorEastAsia"/>
        </w:rPr>
        <w:t>m</w:t>
      </w:r>
      <w:r w:rsidR="005F5C72">
        <w:rPr>
          <w:rFonts w:eastAsiaTheme="minorEastAsia"/>
        </w:rPr>
        <w:t xml:space="preserve">edian status was </w:t>
      </w:r>
      <w:r w:rsidR="00DF7294">
        <w:rPr>
          <w:rFonts w:eastAsiaTheme="minorEastAsia"/>
        </w:rPr>
        <w:t>relatively stable</w:t>
      </w:r>
      <w:r w:rsidR="005F5C72">
        <w:rPr>
          <w:rFonts w:eastAsiaTheme="minorEastAsia"/>
        </w:rPr>
        <w:t xml:space="preserve">. Unsurprisingly the </w:t>
      </w:r>
      <w:r w:rsidR="004A15E4">
        <w:rPr>
          <w:rFonts w:eastAsiaTheme="minorEastAsia"/>
        </w:rPr>
        <w:t xml:space="preserve">one </w:t>
      </w:r>
      <w:r w:rsidR="005F5C72">
        <w:rPr>
          <w:rFonts w:eastAsiaTheme="minorEastAsia"/>
        </w:rPr>
        <w:t xml:space="preserve">performance metric that </w:t>
      </w:r>
      <w:r w:rsidR="004A15E4">
        <w:rPr>
          <w:rFonts w:eastAsiaTheme="minorEastAsia"/>
        </w:rPr>
        <w:t>was sensitive to increased</w:t>
      </w:r>
      <w:r w:rsidR="005F5C72">
        <w:rPr>
          <w:rFonts w:eastAsiaTheme="minorEastAsia"/>
        </w:rPr>
        <w:t xml:space="preserve"> aggregate variability</w:t>
      </w:r>
      <w:r w:rsidR="004A15E4">
        <w:rPr>
          <w:rFonts w:eastAsiaTheme="minorEastAsia"/>
        </w:rPr>
        <w:t xml:space="preserve"> regardless of productivity regime</w:t>
      </w:r>
      <w:r w:rsidR="005F5C72">
        <w:rPr>
          <w:rFonts w:eastAsiaTheme="minorEastAsia"/>
        </w:rPr>
        <w:t xml:space="preserve"> was ca</w:t>
      </w:r>
      <w:r w:rsidR="004A15E4">
        <w:rPr>
          <w:rFonts w:eastAsiaTheme="minorEastAsia"/>
        </w:rPr>
        <w:t>tch stability. In other words weakened portfolios may produce relatively high</w:t>
      </w:r>
      <w:r w:rsidR="009B0D50">
        <w:rPr>
          <w:rFonts w:eastAsiaTheme="minorEastAsia"/>
        </w:rPr>
        <w:t xml:space="preserve"> catches on average</w:t>
      </w:r>
      <w:r w:rsidR="004A15E4">
        <w:rPr>
          <w:rFonts w:eastAsiaTheme="minorEastAsia"/>
        </w:rPr>
        <w:t>, assuming productivity remains unchanged, but catches</w:t>
      </w:r>
      <w:r w:rsidR="009B0D50">
        <w:rPr>
          <w:rFonts w:eastAsiaTheme="minorEastAsia"/>
        </w:rPr>
        <w:t xml:space="preserve"> will increasingly be driven by boom-and-bust cycles</w:t>
      </w:r>
      <w:r w:rsidR="00DF7294">
        <w:rPr>
          <w:rFonts w:eastAsiaTheme="minorEastAsia"/>
        </w:rPr>
        <w:t>. This result should not be overlooked since greater variability in catches will strongly impact</w:t>
      </w:r>
      <w:r w:rsidR="00CE0D1C">
        <w:rPr>
          <w:rFonts w:eastAsiaTheme="minorEastAsia"/>
        </w:rPr>
        <w:t xml:space="preserve"> communities that </w:t>
      </w:r>
      <w:r w:rsidR="00DF7294">
        <w:rPr>
          <w:rFonts w:eastAsiaTheme="minorEastAsia"/>
        </w:rPr>
        <w:t>rely</w:t>
      </w:r>
      <w:r w:rsidR="00CE0D1C">
        <w:rPr>
          <w:rFonts w:eastAsiaTheme="minorEastAsia"/>
        </w:rPr>
        <w:t xml:space="preserve"> on stable </w:t>
      </w:r>
      <w:r w:rsidR="00DF7294">
        <w:rPr>
          <w:rFonts w:eastAsiaTheme="minorEastAsia"/>
        </w:rPr>
        <w:t xml:space="preserve">sockeye salmon </w:t>
      </w:r>
      <w:r w:rsidR="00CE0D1C">
        <w:rPr>
          <w:rFonts w:eastAsiaTheme="minorEastAsia"/>
        </w:rPr>
        <w:t>fishing opportunities</w:t>
      </w:r>
      <w:r w:rsidR="00DF7294">
        <w:rPr>
          <w:rFonts w:eastAsiaTheme="minorEastAsia"/>
        </w:rPr>
        <w:t xml:space="preserve"> </w:t>
      </w:r>
      <w:r w:rsidR="00DF7294">
        <w:rPr>
          <w:rFonts w:eastAsiaTheme="minorEastAsia"/>
        </w:rPr>
        <w:fldChar w:fldCharType="begin">
          <w:fldData xml:space="preserve">PEVuZE5vdGU+PENpdGU+PEF1dGhvcj5BbmRlcnNvbjwvQXV0aG9yPjxZZWFyPjIwMTc8L1llYXI+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</w:fldData>
        </w:fldChar>
      </w:r>
      <w:r w:rsidR="00DF7294">
        <w:rPr>
          <w:rFonts w:eastAsiaTheme="minorEastAsia"/>
        </w:rPr>
        <w:instrText xml:space="preserve"> ADDIN EN.CITE </w:instrText>
      </w:r>
      <w:r w:rsidR="00DF7294">
        <w:rPr>
          <w:rFonts w:eastAsiaTheme="minorEastAsia"/>
        </w:rPr>
        <w:fldChar w:fldCharType="begin">
          <w:fldData xml:space="preserve">PEVuZE5vdGU+PENpdGU+PEF1dGhvcj5BbmRlcnNvbjwvQXV0aG9yPjxZZWFyPjIwMTc8L1llYXI+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</w:fldData>
        </w:fldChar>
      </w:r>
      <w:r w:rsidR="00DF7294">
        <w:rPr>
          <w:rFonts w:eastAsiaTheme="minorEastAsia"/>
        </w:rPr>
        <w:instrText xml:space="preserve"> ADDIN EN.CITE.DATA </w:instrText>
      </w:r>
      <w:r w:rsidR="00DF7294">
        <w:rPr>
          <w:rFonts w:eastAsiaTheme="minorEastAsia"/>
        </w:rPr>
      </w:r>
      <w:r w:rsidR="00DF7294">
        <w:rPr>
          <w:rFonts w:eastAsiaTheme="minorEastAsia"/>
        </w:rPr>
        <w:fldChar w:fldCharType="end"/>
      </w:r>
      <w:r w:rsidR="00DF7294">
        <w:rPr>
          <w:rFonts w:eastAsiaTheme="minorEastAsia"/>
        </w:rPr>
        <w:fldChar w:fldCharType="separate"/>
      </w:r>
      <w:r w:rsidR="00DF7294">
        <w:rPr>
          <w:rFonts w:eastAsiaTheme="minorEastAsia"/>
          <w:noProof/>
        </w:rPr>
        <w:t>(Anderson</w:t>
      </w:r>
      <w:r w:rsidR="00DF7294" w:rsidRPr="00DF7294">
        <w:rPr>
          <w:rFonts w:eastAsiaTheme="minorEastAsia"/>
          <w:i/>
          <w:noProof/>
        </w:rPr>
        <w:t xml:space="preserve"> et al.</w:t>
      </w:r>
      <w:r w:rsidR="00DF7294">
        <w:rPr>
          <w:rFonts w:eastAsiaTheme="minorEastAsia"/>
          <w:noProof/>
        </w:rPr>
        <w:t xml:space="preserve"> 2017b)</w:t>
      </w:r>
      <w:r w:rsidR="00DF7294">
        <w:rPr>
          <w:rFonts w:eastAsiaTheme="minorEastAsia"/>
        </w:rPr>
        <w:fldChar w:fldCharType="end"/>
      </w:r>
      <w:r w:rsidR="009B0D50">
        <w:rPr>
          <w:rFonts w:eastAsiaTheme="minorEastAsia"/>
        </w:rPr>
        <w:t xml:space="preserve">. </w:t>
      </w:r>
    </w:p>
    <w:p w14:paraId="6B1A1B4A" w14:textId="689D15A5" w:rsidR="00B906FC" w:rsidRDefault="009B0D50" w:rsidP="00AE7C0A">
      <w:pPr>
        <w:spacing w:line="480" w:lineRule="auto"/>
      </w:pPr>
      <w:r>
        <w:tab/>
        <w:t xml:space="preserve">Conversely, under pessimistic productivity scenarios </w:t>
      </w:r>
      <w:r w:rsidR="00C56A02">
        <w:t>greater</w:t>
      </w:r>
      <w:r>
        <w:t xml:space="preserve"> aggr</w:t>
      </w:r>
      <w:r w:rsidR="004A15E4">
        <w:t xml:space="preserve">egate variability </w:t>
      </w:r>
      <w:r>
        <w:t xml:space="preserve">had strong negative impacts </w:t>
      </w:r>
      <w:r w:rsidR="004C40D0">
        <w:t>on</w:t>
      </w:r>
      <w:r>
        <w:t xml:space="preserve"> all </w:t>
      </w:r>
      <w:r w:rsidR="004C40D0">
        <w:t xml:space="preserve">performance metrics. </w:t>
      </w:r>
      <w:r w:rsidR="004A15E4">
        <w:t>To some extent these patterns were driven by reduced productivity independent</w:t>
      </w:r>
      <w:r w:rsidR="00C56A02">
        <w:t>ly</w:t>
      </w:r>
      <w:r w:rsidR="004A15E4">
        <w:t xml:space="preserve"> of</w:t>
      </w:r>
      <w:r w:rsidR="004A15E4" w:rsidRPr="004A15E4">
        <w:t xml:space="preserve"> </w:t>
      </w:r>
      <w:r w:rsidR="004A15E4">
        <w:t>CV</w:t>
      </w:r>
      <w:r w:rsidR="004A15E4">
        <w:rPr>
          <w:vertAlign w:val="subscript"/>
        </w:rPr>
        <w:t xml:space="preserve">C  </w:t>
      </w:r>
      <w:r w:rsidR="004A15E4">
        <w:t xml:space="preserve">or </w:t>
      </w:r>
      <m:oMath>
        <m:r>
          <w:rPr>
            <w:rFonts w:ascii="Cambria Math" w:hAnsi="Cambria Math"/>
          </w:rPr>
          <m:t>φ</m:t>
        </m:r>
      </m:oMath>
      <w:r w:rsidR="004A15E4">
        <w:t xml:space="preserve">. For example, median recruit abundance declined by approximately </w:t>
      </w:r>
      <w:r w:rsidR="004A15E4" w:rsidRPr="004A15E4">
        <w:rPr>
          <w:highlight w:val="yellow"/>
        </w:rPr>
        <w:t>X%</w:t>
      </w:r>
      <w:r w:rsidR="004A15E4">
        <w:t xml:space="preserve"> between the reference</w:t>
      </w:r>
      <w:r w:rsidR="00C56A02">
        <w:t xml:space="preserve"> (R)</w:t>
      </w:r>
      <w:r w:rsidR="004A15E4">
        <w:t xml:space="preserve"> and skewed</w:t>
      </w:r>
      <w:r w:rsidR="00B906FC">
        <w:t xml:space="preserve"> normal</w:t>
      </w:r>
      <w:r w:rsidR="004A15E4">
        <w:t xml:space="preserve"> </w:t>
      </w:r>
      <w:r w:rsidR="00C56A02">
        <w:t xml:space="preserve">(SN) </w:t>
      </w:r>
      <w:r w:rsidR="004A15E4">
        <w:t xml:space="preserve">productivity scenarios. Yet increased aggregate variability, and in particular greater synchrony, strongly exacerbated </w:t>
      </w:r>
      <w:r w:rsidR="00C56A02">
        <w:t xml:space="preserve">the impacts of </w:t>
      </w:r>
      <w:r w:rsidR="00C56A02">
        <w:lastRenderedPageBreak/>
        <w:t>lower productivity</w:t>
      </w:r>
      <w:r w:rsidR="004A15E4">
        <w:t>. Moving from a low</w:t>
      </w:r>
      <w:r w:rsidR="00C56A02">
        <w:t xml:space="preserve"> to moderate synchrony under the SN scenario </w:t>
      </w:r>
      <w:r w:rsidR="004A15E4">
        <w:t>resulted in a</w:t>
      </w:r>
      <w:r w:rsidR="00C56A02">
        <w:t xml:space="preserve"> further</w:t>
      </w:r>
      <w:r w:rsidR="004A15E4">
        <w:t xml:space="preserve"> </w:t>
      </w:r>
      <w:r w:rsidR="004A15E4" w:rsidRPr="004A15E4">
        <w:rPr>
          <w:highlight w:val="yellow"/>
        </w:rPr>
        <w:t>Y%</w:t>
      </w:r>
      <w:r w:rsidR="004A15E4">
        <w:t xml:space="preserve"> decl</w:t>
      </w:r>
      <w:r w:rsidR="00C56A02">
        <w:t>ine in median recruit abundance. W</w:t>
      </w:r>
      <w:r w:rsidR="004A15E4">
        <w:t xml:space="preserve">hen high synchrony was paired with </w:t>
      </w:r>
      <w:r w:rsidR="00C56A02">
        <w:t>high</w:t>
      </w:r>
      <w:r w:rsidR="004A15E4">
        <w:t xml:space="preserve"> CV</w:t>
      </w:r>
      <w:r w:rsidR="004A15E4">
        <w:rPr>
          <w:vertAlign w:val="subscript"/>
        </w:rPr>
        <w:t xml:space="preserve">C </w:t>
      </w:r>
      <w:r w:rsidR="004A15E4">
        <w:t xml:space="preserve">abundance declined </w:t>
      </w:r>
      <w:r w:rsidR="00C56A02">
        <w:t xml:space="preserve">an additional </w:t>
      </w:r>
      <w:r w:rsidR="00C56A02" w:rsidRPr="00C56A02">
        <w:rPr>
          <w:highlight w:val="yellow"/>
        </w:rPr>
        <w:t>Z%</w:t>
      </w:r>
      <w:r w:rsidR="004A15E4">
        <w:t xml:space="preserve">. </w:t>
      </w:r>
      <w:r w:rsidR="00F37108">
        <w:t>C</w:t>
      </w:r>
      <w:r w:rsidR="004A15E4">
        <w:t>onservation- and catch-based benchmarks exhibi</w:t>
      </w:r>
      <w:r w:rsidR="00B906FC">
        <w:t>ted similarly severe responses to increased a</w:t>
      </w:r>
      <w:r w:rsidR="00592C4A">
        <w:t>ggregate variability – the proportion of CUs above their biological benchmark declined from ~</w:t>
      </w:r>
      <w:r w:rsidR="00592C4A" w:rsidRPr="00592C4A">
        <w:rPr>
          <w:highlight w:val="yellow"/>
        </w:rPr>
        <w:t>20</w:t>
      </w:r>
      <w:r w:rsidR="00592C4A">
        <w:t xml:space="preserve">% to less than </w:t>
      </w:r>
      <w:r w:rsidR="00592C4A" w:rsidRPr="00592C4A">
        <w:rPr>
          <w:highlight w:val="yellow"/>
        </w:rPr>
        <w:t>10</w:t>
      </w:r>
      <w:r w:rsidR="00592C4A">
        <w:t>% as stability decreased.</w:t>
      </w:r>
      <w:r w:rsidR="00B906FC">
        <w:t xml:space="preserve"> When the simulations incorporated an increased </w:t>
      </w:r>
      <w:r w:rsidR="00893A4D">
        <w:t>probability</w:t>
      </w:r>
      <w:r w:rsidR="00B906FC">
        <w:t xml:space="preserve"> of extreme events (i.e. “black swans”)</w:t>
      </w:r>
      <w:r w:rsidR="00C56A02">
        <w:t xml:space="preserve"> using a skewed Student </w:t>
      </w:r>
      <w:r w:rsidR="00C56A02">
        <w:rPr>
          <w:i/>
        </w:rPr>
        <w:t xml:space="preserve">t </w:t>
      </w:r>
      <w:r w:rsidR="00C56A02">
        <w:t>distribution</w:t>
      </w:r>
      <w:r w:rsidR="00B906FC">
        <w:t xml:space="preserve">, the probability of meeting conservation- and catch-based objectives declined even further. Extirpations in particular became more common, with 25% of CUs going extinct </w:t>
      </w:r>
      <w:r w:rsidR="00C56A02">
        <w:t xml:space="preserve">within ten generations </w:t>
      </w:r>
      <w:r w:rsidR="00B906FC">
        <w:t xml:space="preserve">under the most pessimistic scenario. </w:t>
      </w:r>
    </w:p>
    <w:p w14:paraId="710A7E96" w14:textId="7B483D98" w:rsidR="004648C5" w:rsidRDefault="00B906FC" w:rsidP="00AE7C0A">
      <w:pPr>
        <w:spacing w:line="480" w:lineRule="auto"/>
      </w:pPr>
      <w:r>
        <w:tab/>
      </w:r>
      <w:r w:rsidR="006E4343">
        <w:t xml:space="preserve">The results of our simulation analysis have important implications to management strategies that seek to incorporate systems-based approaches and leverage </w:t>
      </w:r>
      <w:r w:rsidR="00C56A02">
        <w:t>stability due to</w:t>
      </w:r>
      <w:r w:rsidR="006E4343">
        <w:t xml:space="preserve"> portfolio effects. First, </w:t>
      </w:r>
      <w:r w:rsidR="00F37108">
        <w:t xml:space="preserve">simultaneous </w:t>
      </w:r>
      <w:r w:rsidR="006E4343">
        <w:t xml:space="preserve">declines in productivity and aggregate stability will </w:t>
      </w:r>
      <w:r w:rsidR="00CE0D1C">
        <w:t xml:space="preserve">likely </w:t>
      </w:r>
      <w:r w:rsidR="006E4343">
        <w:t xml:space="preserve">have multiplicative impacts. Management actions that are intended to </w:t>
      </w:r>
      <w:r w:rsidR="00592C4A">
        <w:t>rebuild populations</w:t>
      </w:r>
      <w:r w:rsidR="006E4343">
        <w:t>, but that fail to account for changes in covariance among component populations may underestimate</w:t>
      </w:r>
      <w:r w:rsidR="00592C4A">
        <w:t xml:space="preserve"> the</w:t>
      </w:r>
      <w:r w:rsidR="006E4343">
        <w:t xml:space="preserve"> risk</w:t>
      </w:r>
      <w:r w:rsidR="00592C4A">
        <w:t xml:space="preserve"> of declines</w:t>
      </w:r>
      <w:r w:rsidR="00472DCC">
        <w:t xml:space="preserve"> or overestimate the </w:t>
      </w:r>
      <w:r w:rsidR="00F37108">
        <w:t>probability</w:t>
      </w:r>
      <w:r w:rsidR="00893A4D">
        <w:t xml:space="preserve"> </w:t>
      </w:r>
      <w:r w:rsidR="00472DCC">
        <w:t>of rebuilding</w:t>
      </w:r>
      <w:r w:rsidR="006E4343">
        <w:t>.</w:t>
      </w:r>
      <w:r w:rsidR="00472DCC">
        <w:t xml:space="preserve"> While greater aggregate variability may not significantly increase the </w:t>
      </w:r>
      <w:r w:rsidR="00893A4D">
        <w:t xml:space="preserve">probability </w:t>
      </w:r>
      <w:r w:rsidR="00472DCC">
        <w:t xml:space="preserve">of negative outcomes unless it is accompanied by </w:t>
      </w:r>
      <w:r w:rsidR="00E2515B">
        <w:t>reduced</w:t>
      </w:r>
      <w:r w:rsidR="00472DCC">
        <w:t xml:space="preserve"> productivity, </w:t>
      </w:r>
      <w:r w:rsidR="00E2515B">
        <w:t xml:space="preserve">it would be risky to </w:t>
      </w:r>
      <w:r w:rsidR="00CE0D1C">
        <w:t>rely on future stability</w:t>
      </w:r>
      <w:r w:rsidR="00E2515B">
        <w:t xml:space="preserve"> to guide management actions</w:t>
      </w:r>
      <w:r w:rsidR="00472DCC">
        <w:t xml:space="preserve">. </w:t>
      </w:r>
      <w:r w:rsidR="00E2515B">
        <w:t>Many exploited fishes</w:t>
      </w:r>
      <w:r w:rsidR="00472DCC">
        <w:t xml:space="preserve"> </w:t>
      </w:r>
      <w:r w:rsidR="00E2515B">
        <w:t xml:space="preserve">have already </w:t>
      </w:r>
      <w:r w:rsidR="00C56A02">
        <w:t>exhibit</w:t>
      </w:r>
      <w:r w:rsidR="00E2515B">
        <w:t>ed</w:t>
      </w:r>
      <w:r w:rsidR="00C56A02">
        <w:t xml:space="preserve"> evidence of declines </w:t>
      </w:r>
      <w:r w:rsidR="00E2515B">
        <w:t>in productivity or car</w:t>
      </w:r>
      <w:r w:rsidR="00CE0D1C">
        <w:t>rying capacity in recent years</w:t>
      </w:r>
      <w:r w:rsidR="00F37108">
        <w:t xml:space="preserve"> </w:t>
      </w:r>
      <w:r w:rsidR="00F37108">
        <w:fldChar w:fldCharType="begin">
          <w:fldData xml:space="preserve">PEVuZE5vdGU+PENpdGU+PEF1dGhvcj5QZXRlcm1hbjwvQXV0aG9yPjxZZWFyPjIwMTI8L1llYXI+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</w:fldData>
        </w:fldChar>
      </w:r>
      <w:r w:rsidR="00F37108">
        <w:instrText xml:space="preserve"> ADDIN EN.CITE </w:instrText>
      </w:r>
      <w:r w:rsidR="00F37108">
        <w:fldChar w:fldCharType="begin">
          <w:fldData xml:space="preserve">PEVuZE5vdGU+PENpdGU+PEF1dGhvcj5QZXRlcm1hbjwvQXV0aG9yPjxZZWFyPjIwMTI8L1llYXI+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</w:fldData>
        </w:fldChar>
      </w:r>
      <w:r w:rsidR="00F37108">
        <w:instrText xml:space="preserve"> ADDIN EN.CITE.DATA </w:instrText>
      </w:r>
      <w:r w:rsidR="00F37108">
        <w:fldChar w:fldCharType="end"/>
      </w:r>
      <w:r w:rsidR="00F37108">
        <w:fldChar w:fldCharType="separate"/>
      </w:r>
      <w:r w:rsidR="00F37108">
        <w:rPr>
          <w:noProof/>
        </w:rPr>
        <w:t>(Peterman &amp; Dorner 2012; Britten, Dowd &amp; Worm 2016)</w:t>
      </w:r>
      <w:r w:rsidR="00F37108">
        <w:fldChar w:fldCharType="end"/>
      </w:r>
      <w:r w:rsidR="00E2515B">
        <w:t xml:space="preserve">. Given evidence that climate change will increase the </w:t>
      </w:r>
      <w:r w:rsidR="00893A4D">
        <w:t xml:space="preserve">probability </w:t>
      </w:r>
      <w:r w:rsidR="00E2515B">
        <w:t>of extreme events in both marine and terrestrial environments</w:t>
      </w:r>
      <w:r w:rsidR="00F37108">
        <w:t xml:space="preserve"> </w:t>
      </w:r>
      <w:r w:rsidR="00F37108">
        <w:fldChar w:fldCharType="begin">
          <w:fldData xml:space="preserve">PEVuZE5vdGU+PENpdGU+PEF1dGhvcj5EaWZmZW5iYXVnaDwvQXV0aG9yPjxZZWFyPjIwMDU8L1ll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</w:fldData>
        </w:fldChar>
      </w:r>
      <w:r w:rsidR="00F37108">
        <w:instrText xml:space="preserve"> ADDIN EN.CITE </w:instrText>
      </w:r>
      <w:r w:rsidR="00F37108">
        <w:fldChar w:fldCharType="begin">
          <w:fldData xml:space="preserve">PEVuZE5vdGU+PENpdGU+PEF1dGhvcj5EaWZmZW5iYXVnaDwvQXV0aG9yPjxZZWFyPjIwMDU8L1ll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</w:fldData>
        </w:fldChar>
      </w:r>
      <w:r w:rsidR="00F37108">
        <w:instrText xml:space="preserve"> ADDIN EN.CITE.DATA </w:instrText>
      </w:r>
      <w:r w:rsidR="00F37108">
        <w:fldChar w:fldCharType="end"/>
      </w:r>
      <w:r w:rsidR="00F37108">
        <w:fldChar w:fldCharType="separate"/>
      </w:r>
      <w:r w:rsidR="00F37108">
        <w:rPr>
          <w:noProof/>
        </w:rPr>
        <w:t>(Diffenbaugh</w:t>
      </w:r>
      <w:r w:rsidR="00F37108" w:rsidRPr="00F37108">
        <w:rPr>
          <w:i/>
          <w:noProof/>
        </w:rPr>
        <w:t xml:space="preserve"> et al.</w:t>
      </w:r>
      <w:r w:rsidR="00F37108">
        <w:rPr>
          <w:noProof/>
        </w:rPr>
        <w:t xml:space="preserve"> 2005; Frölicher, Fischer &amp; Gruber 2018)</w:t>
      </w:r>
      <w:r w:rsidR="00F37108">
        <w:fldChar w:fldCharType="end"/>
      </w:r>
      <w:r w:rsidR="00E2515B">
        <w:t>, it may be more appropriate to use skewed or heavy-tailed distributions to predict future dynamics, rather than assume stability</w:t>
      </w:r>
      <w:r w:rsidR="00F37108">
        <w:t xml:space="preserve"> </w:t>
      </w:r>
      <w:r w:rsidR="00F37108">
        <w:fldChar w:fldCharType="begin"/>
      </w:r>
      <w:r w:rsidR="00F37108">
        <w:instrText xml:space="preserve"> ADDIN EN.CITE &lt;EndNote&gt;&lt;Cite&gt;&lt;Author&gt;Anderson&lt;/Author&gt;&lt;Year&gt;2017&lt;/Year&gt;&lt;RecNum&gt;1847&lt;/RecNum&gt;&lt;DisplayText&gt;(Anderson&lt;style face="italic"&gt; et al.&lt;/style&gt; 2017a)&lt;/DisplayText&gt;&lt;record&gt;&lt;rec-number&gt;1847&lt;/rec-number&gt;&lt;foreign-keys&gt;&lt;key app="EN" db-id="eez0aevwa0afpdexr0lvefp6z0xpepv5rfx5" timestamp="1489026435"&gt;1847&lt;/key&gt;&lt;key app="ENWeb" db-id=""&gt;0&lt;/key&gt;&lt;/foreign-keys&gt;&lt;ref-type name="Journal Article"&gt;17&lt;/ref-type&gt;&lt;contributors&gt;&lt;authors&gt;&lt;author&gt;Anderson, Sean C.&lt;/author&gt;&lt;author&gt;Branch, Trevor A.&lt;/author&gt;&lt;author&gt;Cooper, Andrew B.&lt;/author&gt;&lt;author&gt;Dulvy, Nicholas K.&lt;/author&gt;&lt;/authors&gt;&lt;/contributors&gt;&lt;titles&gt;&lt;title&gt;Black-swan events in animal populations&lt;/title&gt;&lt;secondary-title&gt;Proceedings of the National Academy of Sciences&lt;/secondary-title&gt;&lt;/titles&gt;&lt;periodical&gt;&lt;full-title&gt;Proceedings of the National Academy of Sciences&lt;/full-title&gt;&lt;/periodical&gt;&lt;dates&gt;&lt;year&gt;2017&lt;/year&gt;&lt;/dates&gt;&lt;urls&gt;&lt;/urls&gt;&lt;electronic-resource-num&gt;10.1073/pnas.1611525114&lt;/electronic-resource-num&gt;&lt;/record&gt;&lt;/Cite&gt;&lt;/EndNote&gt;</w:instrText>
      </w:r>
      <w:r w:rsidR="00F37108">
        <w:fldChar w:fldCharType="separate"/>
      </w:r>
      <w:r w:rsidR="00F37108">
        <w:rPr>
          <w:noProof/>
        </w:rPr>
        <w:t>(Anderson</w:t>
      </w:r>
      <w:r w:rsidR="00F37108" w:rsidRPr="00F37108">
        <w:rPr>
          <w:i/>
          <w:noProof/>
        </w:rPr>
        <w:t xml:space="preserve"> et al.</w:t>
      </w:r>
      <w:r w:rsidR="00F37108">
        <w:rPr>
          <w:noProof/>
        </w:rPr>
        <w:t xml:space="preserve"> 2017a)</w:t>
      </w:r>
      <w:r w:rsidR="00F37108">
        <w:fldChar w:fldCharType="end"/>
      </w:r>
      <w:r w:rsidR="00472DCC">
        <w:t>. Furthermore, greater aggregate variability may result in negative consequences via management processes we were unable to model here (descri</w:t>
      </w:r>
      <w:r w:rsidR="00592C4A">
        <w:t xml:space="preserve">bed in next paragraph). Thus we </w:t>
      </w:r>
      <w:r w:rsidR="00472DCC">
        <w:t>echo previous authors in suggesting</w:t>
      </w:r>
      <w:r w:rsidR="00885848">
        <w:t xml:space="preserve"> estimates of portfolio </w:t>
      </w:r>
      <w:r w:rsidR="00885848">
        <w:lastRenderedPageBreak/>
        <w:t xml:space="preserve">effect strength </w:t>
      </w:r>
      <w:r w:rsidR="00472DCC">
        <w:t>should be paired with</w:t>
      </w:r>
      <w:r w:rsidR="00EA1BCE">
        <w:t xml:space="preserve"> more commonly used metrics</w:t>
      </w:r>
      <w:r w:rsidR="00592C4A">
        <w:t>,</w:t>
      </w:r>
      <w:r w:rsidR="00EA1BCE">
        <w:t xml:space="preserve"> such as trends in abundance or fishing mortality rates</w:t>
      </w:r>
      <w:r w:rsidR="00592C4A">
        <w:t>,</w:t>
      </w:r>
      <w:r w:rsidR="00472DCC">
        <w:t xml:space="preserve"> during assessments</w:t>
      </w:r>
      <w:r w:rsidR="00F37108">
        <w:t xml:space="preserve"> </w:t>
      </w:r>
      <w:r w:rsidR="00F37108">
        <w:fldChar w:fldCharType="begin"/>
      </w:r>
      <w:r w:rsidR="00F37108">
        <w:instrText xml:space="preserve"> ADDIN EN.CITE &lt;EndNote&gt;&lt;Cite&gt;&lt;Author&gt;Thorson&lt;/Author&gt;&lt;Year&gt;2018&lt;/Year&gt;&lt;RecNum&gt;2222&lt;/RecNum&gt;&lt;DisplayText&gt;(Thorson&lt;style face="italic"&gt; et al.&lt;/style&gt; 2018)&lt;/DisplayText&gt;&lt;record&gt;&lt;rec-number&gt;2222&lt;/rec-number&gt;&lt;foreign-keys&gt;&lt;key app="EN" db-id="eez0aevwa0afpdexr0lvefp6z0xpepv5rfx5" timestamp="1538847705"&gt;2222&lt;/key&gt;&lt;key app="ENWeb" db-id=""&gt;0&lt;/key&gt;&lt;/foreign-keys&gt;&lt;ref-type name="Journal Article"&gt;17&lt;/ref-type&gt;&lt;contributors&gt;&lt;authors&gt;&lt;author&gt;Thorson, J. T.&lt;/author&gt;&lt;author&gt;Scheuerell, M. D.&lt;/author&gt;&lt;author&gt;Olden, J. D.&lt;/author&gt;&lt;author&gt;Schindler, D. E.&lt;/author&gt;&lt;/authors&gt;&lt;/contributors&gt;&lt;auth-address&gt;Fisheries Resource Analysis and Monitoring Division, Northwest Fisheries Science Center, National Marine Fisheries Service, National Oceanic and Atmospheric Administration, 2725 Montlake Boulevard East, Seattle, WA 98112, USA james.thorson@noaa.gov.&amp;#xD;Fish Ecology Division, Northwest Fisheries Science Center, National Marine Fisheries Service, National Oceanic and Atmospheric Administration, 2725 Montlake Boulevard East, Seattle, WA 98112, USA.&amp;#xD;School of Aquatic and Fishery Sciences, University of Washington, PO Box 355020, Seattle, WA 98195, USA.&lt;/auth-address&gt;&lt;titles&gt;&lt;title&gt;Spatial heterogeneity contributes more to portfolio effects than species variability in bottom-associated marine fishes&lt;/title&gt;&lt;secondary-title&gt;Proc Biol Sci&lt;/secondary-title&gt;&lt;/titles&gt;&lt;periodical&gt;&lt;full-title&gt;Proc Biol Sci&lt;/full-title&gt;&lt;/periodical&gt;&lt;volume&gt;285&lt;/volume&gt;&lt;number&gt;1888&lt;/number&gt;&lt;keywords&gt;&lt;keyword&gt;biocomplexity&lt;/keyword&gt;&lt;keyword&gt;joint dynamic species distribution model&lt;/keyword&gt;&lt;keyword&gt;portfolio effects&lt;/keyword&gt;&lt;keyword&gt;spatio-temporal model&lt;/keyword&gt;&lt;keyword&gt;synchrony&lt;/keyword&gt;&lt;/keywords&gt;&lt;dates&gt;&lt;year&gt;2018&lt;/year&gt;&lt;pub-dates&gt;&lt;date&gt;Oct 3&lt;/date&gt;&lt;/pub-dates&gt;&lt;/dates&gt;&lt;isbn&gt;1471-2954 (Electronic)&amp;#xD;0962-8452 (Linking)&lt;/isbn&gt;&lt;accession-num&gt;30282649&lt;/accession-num&gt;&lt;urls&gt;&lt;related-urls&gt;&lt;url&gt;https://www.ncbi.nlm.nih.gov/pubmed/30282649&lt;/url&gt;&lt;/related-urls&gt;&lt;/urls&gt;&lt;electronic-resource-num&gt;10.1098/rspb.2018.0915&lt;/electronic-resource-num&gt;&lt;/record&gt;&lt;/Cite&gt;&lt;/EndNote&gt;</w:instrText>
      </w:r>
      <w:r w:rsidR="00F37108">
        <w:fldChar w:fldCharType="separate"/>
      </w:r>
      <w:r w:rsidR="00F37108">
        <w:rPr>
          <w:noProof/>
        </w:rPr>
        <w:t>(Thorson</w:t>
      </w:r>
      <w:r w:rsidR="00F37108" w:rsidRPr="00F37108">
        <w:rPr>
          <w:i/>
          <w:noProof/>
        </w:rPr>
        <w:t xml:space="preserve"> et al.</w:t>
      </w:r>
      <w:r w:rsidR="00F37108">
        <w:rPr>
          <w:noProof/>
        </w:rPr>
        <w:t xml:space="preserve"> 2018)</w:t>
      </w:r>
      <w:r w:rsidR="00F37108">
        <w:fldChar w:fldCharType="end"/>
      </w:r>
      <w:r w:rsidR="00885848">
        <w:t>.</w:t>
      </w:r>
    </w:p>
    <w:p w14:paraId="24BCCB42" w14:textId="44CEAE7D" w:rsidR="00D77AC5" w:rsidRDefault="00EA1BCE" w:rsidP="00AE7C0A">
      <w:pPr>
        <w:spacing w:line="480" w:lineRule="auto"/>
      </w:pPr>
      <w:r>
        <w:tab/>
        <w:t>Second,</w:t>
      </w:r>
      <w:r w:rsidR="00A07F2B">
        <w:t xml:space="preserve"> the consequences of reduced stability will likely be dependent on the characteristics of the aggregate.</w:t>
      </w:r>
      <w:r>
        <w:t xml:space="preserve"> </w:t>
      </w:r>
      <w:r w:rsidR="00A07F2B">
        <w:t xml:space="preserve">For example, </w:t>
      </w:r>
      <w:r>
        <w:t xml:space="preserve">we observed strong impacts on </w:t>
      </w:r>
      <w:r w:rsidR="00D77AC5">
        <w:t>performance</w:t>
      </w:r>
      <w:r>
        <w:t xml:space="preserve"> metrics</w:t>
      </w:r>
      <w:r w:rsidR="003F6FAC">
        <w:t xml:space="preserve"> despite the Fraser River sockeye aggregate containing a large number of component stocks.</w:t>
      </w:r>
      <w:r w:rsidR="00D77AC5">
        <w:t xml:space="preserve"> Thus moderately high levels of </w:t>
      </w:r>
      <w:r w:rsidR="00A07F2B">
        <w:t xml:space="preserve">aggregate variability </w:t>
      </w:r>
      <w:r w:rsidR="00D77AC5">
        <w:t>may compromise even relatively diverse aggregates.</w:t>
      </w:r>
      <w:r w:rsidR="00A07F2B">
        <w:t xml:space="preserve"> Since the strength of potential portfolio effects is strongly influenced by the number of components (Thibaut and Connolly 2013), similar increases in component variability or synchrony in</w:t>
      </w:r>
      <w:r w:rsidR="00592C4A">
        <w:t xml:space="preserve"> a</w:t>
      </w:r>
      <w:r w:rsidR="00A07F2B">
        <w:t xml:space="preserve"> less diverse aggregate will likely result in more severe consequences.</w:t>
      </w:r>
      <w:r w:rsidR="00D77AC5">
        <w:t xml:space="preserve"> </w:t>
      </w:r>
      <w:r w:rsidR="006B32EA">
        <w:t xml:space="preserve">Additionally, the risks associated with increased aggregate variability were not uniformly distributed among component </w:t>
      </w:r>
      <w:r w:rsidR="00A07F2B">
        <w:t>stocks</w:t>
      </w:r>
      <w:r w:rsidR="006B32EA">
        <w:t xml:space="preserve">. Assemblages that contain </w:t>
      </w:r>
      <w:r w:rsidR="00592C4A">
        <w:t xml:space="preserve">a </w:t>
      </w:r>
      <w:r w:rsidR="006B32EA">
        <w:t xml:space="preserve">greater proportion of </w:t>
      </w:r>
      <w:r w:rsidR="00A07F2B">
        <w:t xml:space="preserve">depleted stocks may be particularly sensitive to weakened portfolio effects. </w:t>
      </w:r>
    </w:p>
    <w:p w14:paraId="4B995112" w14:textId="3F188AAC" w:rsidR="00EA1BCE" w:rsidRDefault="00A07F2B" w:rsidP="00AE7C0A">
      <w:pPr>
        <w:spacing w:line="480" w:lineRule="auto"/>
        <w:ind w:firstLine="720"/>
      </w:pPr>
      <w:r>
        <w:t xml:space="preserve">Third, </w:t>
      </w:r>
      <w:r w:rsidR="005F25FB">
        <w:t>even relatively accurate and precise management strategies are unlikely to buffer fisheries from reduced stability.</w:t>
      </w:r>
      <w:r w:rsidR="003F6FAC">
        <w:t xml:space="preserve"> </w:t>
      </w:r>
      <w:r w:rsidR="005F25FB">
        <w:t>C</w:t>
      </w:r>
      <w:r w:rsidR="003F6FAC">
        <w:t xml:space="preserve">onsiderable resources are devoted each year to ensuring Fraser River </w:t>
      </w:r>
      <w:r w:rsidR="00DC53FA">
        <w:t xml:space="preserve">sockeye salmon </w:t>
      </w:r>
      <w:r w:rsidR="00B10EC8">
        <w:t>management targets</w:t>
      </w:r>
      <w:r w:rsidR="003F6FAC">
        <w:t xml:space="preserve"> are met including closely monitored test fisheries, genetic stock identification techniques, and estimates of abundance throughout migration and on spawning grounds</w:t>
      </w:r>
      <w:r w:rsidR="00F37108">
        <w:t xml:space="preserve"> </w:t>
      </w:r>
      <w:r w:rsidR="00F37108">
        <w:fldChar w:fldCharType="begin"/>
      </w:r>
      <w:r w:rsidR="00F37108">
        <w:instrText xml:space="preserve"> ADDIN EN.CITE &lt;EndNote&gt;&lt;Cite&gt;&lt;Author&gt;Grant&lt;/Author&gt;&lt;Year&gt;2012&lt;/Year&gt;&lt;RecNum&gt;1433&lt;/RecNum&gt;&lt;DisplayText&gt;(Grant &amp;amp; Pestal 2012)&lt;/DisplayText&gt;&lt;record&gt;&lt;rec-number&gt;1433&lt;/rec-number&gt;&lt;foreign-keys&gt;&lt;key app="EN" db-id="eez0aevwa0afpdexr0lvefp6z0xpepv5rfx5" timestamp="1459996470"&gt;1433&lt;/key&gt;&lt;key app="ENWeb" db-id=""&gt;0&lt;/key&gt;&lt;/foreign-keys&gt;&lt;ref-type name="Government Document"&gt;46&lt;/ref-type&gt;&lt;contributors&gt;&lt;authors&gt;&lt;author&gt;Grant, S. C. H.&lt;/author&gt;&lt;author&gt;Pestal, G.&lt;/author&gt;&lt;/authors&gt;&lt;secondary-authors&gt;&lt;author&gt;Canadian Science Advisory Secretariat&lt;/author&gt;&lt;/secondary-authors&gt;&lt;/contributors&gt;&lt;titles&gt;&lt;title&gt;&lt;style face="normal" font="default" size="100%"&gt;Integrated biological status assessments under the wild salmon policy using standardized metrics and expert judgement: Fraser River sockeye salmon (&lt;/style&gt;&lt;style face="italic" font="default" size="100%"&gt;Oncorhynchus nerka&lt;/style&gt;&lt;style face="normal" font="default" size="100%"&gt;) case studies&lt;/style&gt;&lt;/title&gt;&lt;/titles&gt;&lt;volume&gt;Research Document 2012/106&lt;/volume&gt;&lt;dates&gt;&lt;year&gt;2012&lt;/year&gt;&lt;/dates&gt;&lt;urls&gt;&lt;/urls&gt;&lt;/record&gt;&lt;/Cite&gt;&lt;/EndNote&gt;</w:instrText>
      </w:r>
      <w:r w:rsidR="00F37108">
        <w:fldChar w:fldCharType="separate"/>
      </w:r>
      <w:r w:rsidR="00F37108">
        <w:rPr>
          <w:noProof/>
        </w:rPr>
        <w:t>(Grant &amp; Pestal 2012)</w:t>
      </w:r>
      <w:r w:rsidR="00F37108">
        <w:fldChar w:fldCharType="end"/>
      </w:r>
      <w:r w:rsidR="003F6FAC">
        <w:t xml:space="preserve">. As a result, </w:t>
      </w:r>
      <w:r w:rsidR="005F25FB">
        <w:t xml:space="preserve">in-season </w:t>
      </w:r>
      <w:r w:rsidR="003F6FAC">
        <w:t>exploitation rates can be reduced when abundance is lower than expected.</w:t>
      </w:r>
      <w:r w:rsidR="005F25FB">
        <w:t xml:space="preserve"> Although</w:t>
      </w:r>
      <w:r w:rsidR="000D35E5">
        <w:t xml:space="preserve"> we replicated the</w:t>
      </w:r>
      <w:r w:rsidR="005F25FB">
        <w:t xml:space="preserve"> harvest control rule</w:t>
      </w:r>
      <w:r w:rsidR="000D35E5">
        <w:t xml:space="preserve"> currently used to manage the Fraser River sockeye salmon fishery</w:t>
      </w:r>
      <w:r w:rsidR="005F25FB">
        <w:t xml:space="preserve">, including a relatively accurate forecasting procedure and minimal </w:t>
      </w:r>
      <w:r w:rsidR="000D35E5">
        <w:t>implementation error</w:t>
      </w:r>
      <w:r w:rsidR="005F25FB">
        <w:t>, biological benchmarks and catch-based reference points were rarely met during pessimistic scenarios. Given that</w:t>
      </w:r>
      <w:r w:rsidR="003F6FAC">
        <w:t xml:space="preserve"> </w:t>
      </w:r>
      <w:r w:rsidR="005F25FB">
        <w:t>such a</w:t>
      </w:r>
      <w:r w:rsidR="00F37108">
        <w:t xml:space="preserve"> resource-intensive management</w:t>
      </w:r>
      <w:r w:rsidR="00B10EC8">
        <w:t xml:space="preserve"> </w:t>
      </w:r>
      <w:r w:rsidR="003F6FAC">
        <w:t>framework is the</w:t>
      </w:r>
      <w:r w:rsidR="00F37108">
        <w:t xml:space="preserve"> exception rather than the rule</w:t>
      </w:r>
      <w:r w:rsidR="005F25FB">
        <w:t xml:space="preserve">, </w:t>
      </w:r>
      <w:r w:rsidR="00B10EC8">
        <w:t>over</w:t>
      </w:r>
      <w:r w:rsidR="005F25FB">
        <w:t>harvest</w:t>
      </w:r>
      <w:r w:rsidR="00B10EC8">
        <w:t xml:space="preserve"> </w:t>
      </w:r>
      <w:r w:rsidR="00592C4A">
        <w:t>could</w:t>
      </w:r>
      <w:r w:rsidR="005F25FB">
        <w:t xml:space="preserve"> exacerbate </w:t>
      </w:r>
      <w:r w:rsidR="00B10EC8">
        <w:t xml:space="preserve">the effects of </w:t>
      </w:r>
      <w:r w:rsidR="00F37108">
        <w:t>greater aggregate variability if management systems fail to accurately assess status</w:t>
      </w:r>
      <w:r w:rsidR="003F6FAC">
        <w:t>.</w:t>
      </w:r>
      <w:r w:rsidR="00B10EC8">
        <w:t xml:space="preserve"> For example,</w:t>
      </w:r>
      <w:r w:rsidR="000D2B97">
        <w:t xml:space="preserve"> harvest rates are often determined using methods such as </w:t>
      </w:r>
      <w:r w:rsidR="00B10EC8">
        <w:t xml:space="preserve">pre-season </w:t>
      </w:r>
      <w:r w:rsidR="003F6FAC">
        <w:t>forecast</w:t>
      </w:r>
      <w:r w:rsidR="00B10EC8">
        <w:t>s</w:t>
      </w:r>
      <w:r w:rsidR="003F6FAC">
        <w:t xml:space="preserve"> </w:t>
      </w:r>
      <w:r w:rsidR="00B10EC8">
        <w:t>and</w:t>
      </w:r>
      <w:r w:rsidR="003F6FAC">
        <w:t xml:space="preserve"> estimates of fishin</w:t>
      </w:r>
      <w:r w:rsidR="00DC53FA">
        <w:t>g mortality</w:t>
      </w:r>
      <w:r w:rsidR="000D35E5">
        <w:t xml:space="preserve"> </w:t>
      </w:r>
      <w:r w:rsidR="000D2B97">
        <w:t xml:space="preserve">that are based on </w:t>
      </w:r>
      <w:r w:rsidR="000D2B97">
        <w:lastRenderedPageBreak/>
        <w:t>retrospective relationships</w:t>
      </w:r>
      <w:r w:rsidR="000D35E5">
        <w:t xml:space="preserve"> (REF). As aggregate variability increases such techniques will likely become less accurate, increasing the probability of overexploitation</w:t>
      </w:r>
      <w:r w:rsidR="00F37108">
        <w:t xml:space="preserve"> unless managers are unusually precautionary</w:t>
      </w:r>
      <w:r w:rsidR="000D35E5">
        <w:t>.</w:t>
      </w:r>
      <w:r w:rsidR="003F6FAC">
        <w:t xml:space="preserve"> </w:t>
      </w:r>
      <w:r w:rsidR="000D35E5">
        <w:t xml:space="preserve">Furthermore, </w:t>
      </w:r>
      <w:r w:rsidR="00DA0EE9">
        <w:t>intermittent</w:t>
      </w:r>
      <w:r w:rsidR="00DC53FA">
        <w:t xml:space="preserve"> years of </w:t>
      </w:r>
      <w:r w:rsidR="000D35E5">
        <w:t xml:space="preserve">high abundance are likely even as aggregate variability </w:t>
      </w:r>
      <w:r w:rsidR="00DA0EE9">
        <w:t>increases,</w:t>
      </w:r>
      <w:r w:rsidR="000D35E5">
        <w:t xml:space="preserve"> </w:t>
      </w:r>
      <w:r w:rsidR="00F37108">
        <w:t>resulting in incentives to</w:t>
      </w:r>
      <w:r w:rsidR="00DA0EE9">
        <w:t xml:space="preserve"> maintain</w:t>
      </w:r>
      <w:r w:rsidR="00F37108">
        <w:t xml:space="preserve"> excess</w:t>
      </w:r>
      <w:r w:rsidR="00DA0EE9">
        <w:t xml:space="preserve"> harvesting capacity and further</w:t>
      </w:r>
      <w:r w:rsidR="00DC53FA">
        <w:t xml:space="preserve"> </w:t>
      </w:r>
      <w:r w:rsidR="00F37108">
        <w:t>increasing</w:t>
      </w:r>
      <w:r w:rsidR="00DC53FA">
        <w:t xml:space="preserve"> the potential for </w:t>
      </w:r>
      <w:r w:rsidR="00F37108">
        <w:t xml:space="preserve">overexploitation </w:t>
      </w:r>
      <w:r w:rsidR="00F37108">
        <w:fldChar w:fldCharType="begin"/>
      </w:r>
      <w:r w:rsidR="00F37108">
        <w:instrText xml:space="preserve"> ADDIN EN.CITE &lt;EndNote&gt;&lt;Cite&gt;&lt;Author&gt;Holland&lt;/Author&gt;&lt;Year&gt;1999&lt;/Year&gt;&lt;RecNum&gt;2243&lt;/RecNum&gt;&lt;DisplayText&gt;(Holland 1999)&lt;/DisplayText&gt;&lt;record&gt;&lt;rec-number&gt;2243&lt;/rec-number&gt;&lt;foreign-keys&gt;&lt;key app="EN" db-id="eez0aevwa0afpdexr0lvefp6z0xpepv5rfx5" timestamp="1541649075"&gt;2243&lt;/key&gt;&lt;key app="ENWeb" db-id=""&gt;0&lt;/key&gt;&lt;/foreign-keys&gt;&lt;ref-type name="Journal Article"&gt;17&lt;/ref-type&gt;&lt;contributors&gt;&lt;authors&gt;&lt;author&gt;Holland, Daniel S.&lt;/author&gt;&lt;/authors&gt;&lt;/contributors&gt;&lt;titles&gt;&lt;title&gt;On direct and indirect management of fishing capacity&lt;/title&gt;&lt;secondary-title&gt;Marine Resource Economics&lt;/secondary-title&gt;&lt;/titles&gt;&lt;periodical&gt;&lt;full-title&gt;Marine Resource Economics&lt;/full-title&gt;&lt;abbr-1&gt;Mar. Resour. Econ.&lt;/abbr-1&gt;&lt;abbr-2&gt;Mar Resour Econ&lt;/abbr-2&gt;&lt;/periodical&gt;&lt;pages&gt;263-267&lt;/pages&gt;&lt;volume&gt;14&lt;/volume&gt;&lt;dates&gt;&lt;year&gt;1999&lt;/year&gt;&lt;/dates&gt;&lt;urls&gt;&lt;/urls&gt;&lt;/record&gt;&lt;/Cite&gt;&lt;/EndNote&gt;</w:instrText>
      </w:r>
      <w:r w:rsidR="00F37108">
        <w:fldChar w:fldCharType="separate"/>
      </w:r>
      <w:r w:rsidR="00F37108">
        <w:rPr>
          <w:noProof/>
        </w:rPr>
        <w:t>(Holland 1999)</w:t>
      </w:r>
      <w:r w:rsidR="00F37108">
        <w:fldChar w:fldCharType="end"/>
      </w:r>
      <w:r w:rsidR="00DC53FA">
        <w:t>.</w:t>
      </w:r>
    </w:p>
    <w:p w14:paraId="0A13C042" w14:textId="77C0665A" w:rsidR="00B0073E" w:rsidRDefault="001554B5" w:rsidP="00AE7C0A">
      <w:pPr>
        <w:spacing w:line="480" w:lineRule="auto"/>
        <w:rPr>
          <w:rFonts w:eastAsiaTheme="minorEastAsia"/>
        </w:rPr>
      </w:pPr>
      <w:r>
        <w:tab/>
      </w:r>
      <w:r w:rsidR="005E0F06">
        <w:t>The closed-loop model we created contains several necessary simplifications that could influence the relative effects of aggregate variability</w:t>
      </w:r>
      <w:r>
        <w:t xml:space="preserve">. For one, our conclusions are </w:t>
      </w:r>
      <w:r w:rsidR="00A430CE">
        <w:t xml:space="preserve">shaped by </w:t>
      </w:r>
      <w:r>
        <w:t>the performance metrics selected to assess the aggregate</w:t>
      </w:r>
      <w:r w:rsidR="00592C4A">
        <w:t>’</w:t>
      </w:r>
      <w:r>
        <w:t xml:space="preserve">s </w:t>
      </w:r>
      <w:r w:rsidR="00592C4A">
        <w:t>status</w:t>
      </w:r>
      <w:r>
        <w:t>. We principally focused on median outcomes over the length of the simulation period</w:t>
      </w:r>
      <w:r w:rsidR="003C30FC">
        <w:t xml:space="preserve"> (approximately ten generations). Alternative metrics</w:t>
      </w:r>
      <w:r>
        <w:t xml:space="preserve"> that emphasize variability </w:t>
      </w:r>
      <w:r w:rsidR="005E0F06">
        <w:t>(</w:t>
      </w:r>
      <w:r w:rsidR="00592C4A">
        <w:t>such as</w:t>
      </w:r>
      <w:r w:rsidR="005E0F06">
        <w:t xml:space="preserve"> catch stability) </w:t>
      </w:r>
      <w:r>
        <w:t xml:space="preserve">or changes in status over shorter time horizons may </w:t>
      </w:r>
      <w:r w:rsidR="003C30FC">
        <w:t>indicate more severe impacts of aggregate variability</w:t>
      </w:r>
      <w:r>
        <w:t xml:space="preserve">. We also chose to model alternative productivity via changes in the distribution of process variance. </w:t>
      </w:r>
      <w:commentRangeStart w:id="12"/>
      <w:r>
        <w:t>Preliminary analyses suggest</w:t>
      </w:r>
      <w:r w:rsidR="003C30FC">
        <w:t>ed</w:t>
      </w:r>
      <w:r>
        <w:t xml:space="preserve"> that producing a decline in productivity by manipulating alpha directly resulted in weaker aggregate variability effects</w:t>
      </w:r>
      <w:commentRangeEnd w:id="12"/>
      <w:r w:rsidR="003C30FC">
        <w:rPr>
          <w:rStyle w:val="CommentReference"/>
        </w:rPr>
        <w:commentReference w:id="12"/>
      </w:r>
      <w:r>
        <w:t xml:space="preserve">. However we believe that </w:t>
      </w:r>
      <w:r w:rsidR="00592C4A">
        <w:t>generating</w:t>
      </w:r>
      <w:r w:rsidR="003C30FC">
        <w:t xml:space="preserve"> changes in average productivity via process variance is justified</w:t>
      </w:r>
      <w:r>
        <w:t xml:space="preserve"> given evidence of strong negative recruitment deviations in many Pacific salmon aggregates</w:t>
      </w:r>
      <w:r w:rsidR="00402EF5">
        <w:t xml:space="preserve"> </w:t>
      </w:r>
      <w:r w:rsidR="00402EF5">
        <w:fldChar w:fldCharType="begin"/>
      </w:r>
      <w:r w:rsidR="00402EF5">
        <w:instrText xml:space="preserve"> ADDIN EN.CITE &lt;EndNote&gt;&lt;Cite&gt;&lt;Author&gt;Grant&lt;/Author&gt;&lt;Year&gt;2018&lt;/Year&gt;&lt;RecNum&gt;2245&lt;/RecNum&gt;&lt;DisplayText&gt;(Grant, Michielsens &amp;amp; MacDonald 2018)&lt;/DisplayText&gt;&lt;record&gt;&lt;rec-number&gt;2245&lt;/rec-number&gt;&lt;foreign-keys&gt;&lt;key app="EN" db-id="eez0aevwa0afpdexr0lvefp6z0xpepv5rfx5" timestamp="1541696459"&gt;2245&lt;/key&gt;&lt;/foreign-keys&gt;&lt;ref-type name="Report"&gt;27&lt;/ref-type&gt;&lt;contributors&gt;&lt;authors&gt;&lt;author&gt;Grant, Sue C. H.&lt;/author&gt;&lt;author&gt;Michielsens, Catherine G. J.&lt;/author&gt;&lt;author&gt;MacDonald, Bronwyn L.&lt;/author&gt;&lt;/authors&gt;&lt;secondary-authors&gt;&lt;author&gt;Peter C. Chandler&lt;/author&gt;&lt;author&gt;Stephanie A. King&lt;/author&gt;&lt;author&gt;Jennifer Boldt&lt;/author&gt;&lt;/secondary-authors&gt;&lt;/contributors&gt;&lt;titles&gt;&lt;title&gt;Fraser River sockeye 2017 update: abundance and productivity trends&lt;/title&gt;&lt;secondary-title&gt;State of the Physical, Biological and Selected Fishery&amp;#xD;Resources of Pacific Canadian Marine Ecosystems in&amp;#xD;2017&lt;/secondary-title&gt;&lt;/titles&gt;&lt;volume&gt;Canadian Technical Report of&amp;#xD;Fisheries and Aquatic Sciences 3266&lt;/volume&gt;&lt;dates&gt;&lt;year&gt;2018&lt;/year&gt;&lt;/dates&gt;&lt;pub-location&gt;Nanaimo BC&lt;/pub-location&gt;&lt;publisher&gt;Fisheries and Oceans Canada&lt;/publisher&gt;&lt;urls&gt;&lt;/urls&gt;&lt;/record&gt;&lt;/Cite&gt;&lt;/EndNote&gt;</w:instrText>
      </w:r>
      <w:r w:rsidR="00402EF5">
        <w:fldChar w:fldCharType="separate"/>
      </w:r>
      <w:r w:rsidR="00402EF5">
        <w:rPr>
          <w:noProof/>
        </w:rPr>
        <w:t>(Grant, Michielsens &amp; MacDonald 2018)</w:t>
      </w:r>
      <w:r w:rsidR="00402EF5">
        <w:fldChar w:fldCharType="end"/>
      </w:r>
      <w:r w:rsidR="00851FBB">
        <w:t xml:space="preserve">, </w:t>
      </w:r>
      <w:r w:rsidR="00B0073E">
        <w:t xml:space="preserve">uncertainty about future changes in </w:t>
      </w:r>
      <w:r w:rsidR="004748F6">
        <w:t>productivity</w:t>
      </w:r>
      <w:r w:rsidR="00851FBB">
        <w:t xml:space="preserve"> </w:t>
      </w:r>
      <w:r w:rsidR="00402EF5">
        <w:fldChar w:fldCharType="begin">
          <w:fldData xml:space="preserve">PEVuZE5vdGU+PENpdGU+PEF1dGhvcj5Ccml0dGVuPC9BdXRob3I+PFllYXI+MjAxNjwvWWVhcj48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</w:fldData>
        </w:fldChar>
      </w:r>
      <w:r w:rsidR="00402EF5">
        <w:instrText xml:space="preserve"> ADDIN EN.CITE </w:instrText>
      </w:r>
      <w:r w:rsidR="00402EF5">
        <w:fldChar w:fldCharType="begin">
          <w:fldData xml:space="preserve">PEVuZE5vdGU+PENpdGU+PEF1dGhvcj5Ccml0dGVuPC9BdXRob3I+PFllYXI+MjAxNjwvWWVhcj48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</w:fldData>
        </w:fldChar>
      </w:r>
      <w:r w:rsidR="00402EF5">
        <w:instrText xml:space="preserve"> ADDIN EN.CITE.DATA </w:instrText>
      </w:r>
      <w:r w:rsidR="00402EF5">
        <w:fldChar w:fldCharType="end"/>
      </w:r>
      <w:r w:rsidR="00402EF5">
        <w:fldChar w:fldCharType="separate"/>
      </w:r>
      <w:r w:rsidR="00402EF5">
        <w:rPr>
          <w:noProof/>
        </w:rPr>
        <w:t>(Britten, Dowd &amp; Worm 2016)</w:t>
      </w:r>
      <w:r w:rsidR="00402EF5">
        <w:fldChar w:fldCharType="end"/>
      </w:r>
      <w:r w:rsidR="00851FBB">
        <w:t xml:space="preserve">, and an increased probability of extreme environmental events </w:t>
      </w:r>
      <w:r w:rsidR="00402EF5">
        <w:fldChar w:fldCharType="begin">
          <w:fldData xml:space="preserve">PEVuZE5vdGU+PENpdGU+PEF1dGhvcj5EaWZmZW5iYXVnaDwvQXV0aG9yPjxZZWFyPjIwMDU8L1ll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</w:fldData>
        </w:fldChar>
      </w:r>
      <w:r w:rsidR="00402EF5">
        <w:instrText xml:space="preserve"> ADDIN EN.CITE </w:instrText>
      </w:r>
      <w:r w:rsidR="00402EF5">
        <w:fldChar w:fldCharType="begin">
          <w:fldData xml:space="preserve">PEVuZE5vdGU+PENpdGU+PEF1dGhvcj5EaWZmZW5iYXVnaDwvQXV0aG9yPjxZZWFyPjIwMDU8L1ll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</w:fldData>
        </w:fldChar>
      </w:r>
      <w:r w:rsidR="00402EF5">
        <w:instrText xml:space="preserve"> ADDIN EN.CITE.DATA </w:instrText>
      </w:r>
      <w:r w:rsidR="00402EF5">
        <w:fldChar w:fldCharType="end"/>
      </w:r>
      <w:r w:rsidR="00402EF5">
        <w:fldChar w:fldCharType="separate"/>
      </w:r>
      <w:r w:rsidR="00402EF5">
        <w:rPr>
          <w:noProof/>
        </w:rPr>
        <w:t>(Diffenbaugh</w:t>
      </w:r>
      <w:r w:rsidR="00402EF5" w:rsidRPr="00F37108">
        <w:rPr>
          <w:i/>
          <w:noProof/>
        </w:rPr>
        <w:t xml:space="preserve"> et al.</w:t>
      </w:r>
      <w:r w:rsidR="00402EF5">
        <w:rPr>
          <w:noProof/>
        </w:rPr>
        <w:t xml:space="preserve"> 2005; Frölicher, Fischer &amp; Gruber 2018)</w:t>
      </w:r>
      <w:r w:rsidR="00402EF5">
        <w:fldChar w:fldCharType="end"/>
      </w:r>
      <w:r>
        <w:t xml:space="preserve">. Finally, we modeled biological dynamics </w:t>
      </w:r>
      <w:r w:rsidR="00C94902">
        <w:t>at a relatively coarse scale</w:t>
      </w:r>
      <w:r w:rsidR="005E0F06">
        <w:t>.</w:t>
      </w:r>
      <w:r>
        <w:t xml:space="preserve"> Yet </w:t>
      </w:r>
      <w:r w:rsidR="00B0073E">
        <w:t>processes occurring during specific life history stages likely drive changes in CV</w:t>
      </w:r>
      <w:r w:rsidR="00B0073E" w:rsidRPr="005E0F06">
        <w:rPr>
          <w:vertAlign w:val="subscript"/>
        </w:rPr>
        <w:t xml:space="preserve">C </w:t>
      </w:r>
      <w:r w:rsidR="00B0073E">
        <w:t xml:space="preserve">and </w:t>
      </w:r>
      <m:oMath>
        <m:r>
          <w:rPr>
            <w:rFonts w:ascii="Cambria Math" w:hAnsi="Cambria Math"/>
          </w:rPr>
          <m:t>φ</m:t>
        </m:r>
      </m:oMath>
      <w:r w:rsidR="00C94902">
        <w:rPr>
          <w:rFonts w:eastAsiaTheme="minorEastAsia"/>
        </w:rPr>
        <w:t xml:space="preserve">. </w:t>
      </w:r>
      <w:r w:rsidR="005E0F06">
        <w:rPr>
          <w:rFonts w:eastAsiaTheme="minorEastAsia"/>
        </w:rPr>
        <w:t>Developing a more complete life cycle model, though beyond the scope of the current study, would provide a means of assessing whether management interventions targeted at specific life history stages may reduce variability in adult recruit abundance.</w:t>
      </w:r>
    </w:p>
    <w:p w14:paraId="37E43BDD" w14:textId="514DF910" w:rsidR="00472DCC" w:rsidRPr="001554B5" w:rsidRDefault="00C94902" w:rsidP="00AE7C0A">
      <w:pPr>
        <w:spacing w:line="480" w:lineRule="auto"/>
      </w:pPr>
      <w:r>
        <w:rPr>
          <w:rFonts w:eastAsiaTheme="minorEastAsia"/>
        </w:rPr>
        <w:lastRenderedPageBreak/>
        <w:t xml:space="preserve"> </w:t>
      </w:r>
      <w:r w:rsidR="00B0073E">
        <w:rPr>
          <w:rFonts w:eastAsiaTheme="minorEastAsia"/>
        </w:rPr>
        <w:tab/>
        <w:t>Systems based approaches are increasingly advocated in disciplines, such as fisheries biology, where accounting for portfolio effects can stabilize the availability of ecosystem services</w:t>
      </w:r>
      <w:r w:rsidR="00402EF5">
        <w:rPr>
          <w:rFonts w:eastAsiaTheme="minorEastAsia"/>
        </w:rPr>
        <w:t xml:space="preserve"> </w:t>
      </w:r>
      <w:r w:rsidR="00402EF5">
        <w:rPr>
          <w:rFonts w:eastAsiaTheme="minorEastAsia"/>
        </w:rPr>
        <w:fldChar w:fldCharType="begin"/>
      </w:r>
      <w:r w:rsidR="00402EF5">
        <w:rPr>
          <w:rFonts w:eastAsiaTheme="minorEastAsia"/>
        </w:rPr>
        <w:instrText xml:space="preserve"> ADDIN EN.CITE &lt;EndNote&gt;&lt;Cite&gt;&lt;Author&gt;Link&lt;/Author&gt;&lt;Year&gt;2018&lt;/Year&gt;&lt;RecNum&gt;2187&lt;/RecNum&gt;&lt;DisplayText&gt;(Link 2018)&lt;/DisplayText&gt;&lt;record&gt;&lt;rec-number&gt;2187&lt;/rec-number&gt;&lt;foreign-keys&gt;&lt;key app="EN" db-id="eez0aevwa0afpdexr0lvefp6z0xpepv5rfx5" timestamp="1534703107"&gt;2187&lt;/key&gt;&lt;key app="ENWeb" db-id=""&gt;0&lt;/key&gt;&lt;/foreign-keys&gt;&lt;ref-type name="Journal Article"&gt;17&lt;/ref-type&gt;&lt;contributors&gt;&lt;authors&gt;&lt;author&gt;Link, Jason S.&lt;/author&gt;&lt;/authors&gt;&lt;/contributors&gt;&lt;titles&gt;&lt;title&gt;System-level optimal yield: increased value, less risk, improved stability, and better fisheries&lt;/title&gt;&lt;secondary-title&gt;Canadian Journal of Fisheries and Aquatic Sciences&lt;/secondary-title&gt;&lt;/titles&gt;&lt;periodical&gt;&lt;full-title&gt;Canadian Journal of Fisheries and Aquatic Sciences&lt;/full-title&gt;&lt;abbr-1&gt;Can. J. Fish. Aquat. Sci.&lt;/abbr-1&gt;&lt;abbr-2&gt;Can J Fish Aquat Sci&lt;/abbr-2&gt;&lt;/periodical&gt;&lt;pages&gt;1-16&lt;/pages&gt;&lt;volume&gt;75&lt;/volume&gt;&lt;number&gt;1&lt;/number&gt;&lt;dates&gt;&lt;year&gt;2018&lt;/year&gt;&lt;/dates&gt;&lt;isbn&gt;0706-652X&amp;#xD;1205-7533&lt;/isbn&gt;&lt;urls&gt;&lt;/urls&gt;&lt;electronic-resource-num&gt;10.1139/cjfas-2017-0250&lt;/electronic-resource-num&gt;&lt;/record&gt;&lt;/Cite&gt;&lt;/EndNote&gt;</w:instrText>
      </w:r>
      <w:r w:rsidR="00402EF5">
        <w:rPr>
          <w:rFonts w:eastAsiaTheme="minorEastAsia"/>
        </w:rPr>
        <w:fldChar w:fldCharType="separate"/>
      </w:r>
      <w:r w:rsidR="00402EF5">
        <w:rPr>
          <w:rFonts w:eastAsiaTheme="minorEastAsia"/>
          <w:noProof/>
        </w:rPr>
        <w:t>(Link 2018)</w:t>
      </w:r>
      <w:r w:rsidR="00402EF5">
        <w:rPr>
          <w:rFonts w:eastAsiaTheme="minorEastAsia"/>
        </w:rPr>
        <w:fldChar w:fldCharType="end"/>
      </w:r>
      <w:r w:rsidR="00B0073E">
        <w:rPr>
          <w:rFonts w:eastAsiaTheme="minorEastAsia"/>
        </w:rPr>
        <w:t xml:space="preserve">. </w:t>
      </w:r>
      <w:r w:rsidR="004748F6">
        <w:rPr>
          <w:rFonts w:eastAsiaTheme="minorEastAsia"/>
        </w:rPr>
        <w:t>We agree that such approaches have merit</w:t>
      </w:r>
      <w:r w:rsidR="005E0F06">
        <w:rPr>
          <w:rFonts w:eastAsiaTheme="minorEastAsia"/>
        </w:rPr>
        <w:t xml:space="preserve"> and that there is intrinsic value in conserving as many dimensions of biodiversity as possible. We seek to demonstrate, however,</w:t>
      </w:r>
      <w:r w:rsidR="004748F6">
        <w:rPr>
          <w:rFonts w:eastAsiaTheme="minorEastAsia"/>
        </w:rPr>
        <w:t xml:space="preserve"> that the benefits of focusing management efforts on ecological aggregates </w:t>
      </w:r>
      <w:r w:rsidR="005E0F06">
        <w:rPr>
          <w:rFonts w:eastAsiaTheme="minorEastAsia"/>
        </w:rPr>
        <w:t>will be dependent</w:t>
      </w:r>
      <w:r w:rsidR="004748F6">
        <w:rPr>
          <w:rFonts w:eastAsiaTheme="minorEastAsia"/>
        </w:rPr>
        <w:t xml:space="preserve"> upon variability within individual components, their covariance</w:t>
      </w:r>
      <w:r w:rsidR="00851FBB">
        <w:rPr>
          <w:rFonts w:eastAsiaTheme="minorEastAsia"/>
        </w:rPr>
        <w:t>, and the underlying productivity regime. Since each process</w:t>
      </w:r>
      <w:r w:rsidR="004748F6">
        <w:rPr>
          <w:rFonts w:eastAsiaTheme="minorEastAsia"/>
        </w:rPr>
        <w:t xml:space="preserve"> </w:t>
      </w:r>
      <w:r w:rsidR="00851FBB">
        <w:rPr>
          <w:rFonts w:eastAsiaTheme="minorEastAsia"/>
        </w:rPr>
        <w:t>will</w:t>
      </w:r>
      <w:r w:rsidR="004748F6">
        <w:rPr>
          <w:rFonts w:eastAsiaTheme="minorEastAsia"/>
        </w:rPr>
        <w:t xml:space="preserve"> vary due to environmental and anthropogenic </w:t>
      </w:r>
      <w:r w:rsidR="00851FBB">
        <w:rPr>
          <w:rFonts w:eastAsiaTheme="minorEastAsia"/>
        </w:rPr>
        <w:t>impacts</w:t>
      </w:r>
      <w:r w:rsidR="004748F6">
        <w:rPr>
          <w:rFonts w:eastAsiaTheme="minorEastAsia"/>
        </w:rPr>
        <w:t xml:space="preserve">, portfolio effects are themselves dynamic. </w:t>
      </w:r>
      <w:r w:rsidR="005E0F06">
        <w:rPr>
          <w:rFonts w:eastAsiaTheme="minorEastAsia"/>
        </w:rPr>
        <w:t>While a sufficiently precautionary approach could buffer management systems from changes in aggregate variability,</w:t>
      </w:r>
      <w:r w:rsidR="00EE2B01">
        <w:rPr>
          <w:rFonts w:eastAsiaTheme="minorEastAsia"/>
        </w:rPr>
        <w:t xml:space="preserve"> </w:t>
      </w:r>
      <w:r w:rsidR="0006326B">
        <w:rPr>
          <w:rFonts w:eastAsiaTheme="minorEastAsia"/>
        </w:rPr>
        <w:t xml:space="preserve">such </w:t>
      </w:r>
      <w:r w:rsidR="00EE2B01">
        <w:rPr>
          <w:rFonts w:eastAsiaTheme="minorEastAsia"/>
        </w:rPr>
        <w:t>reference points</w:t>
      </w:r>
      <w:r w:rsidR="0006326B">
        <w:rPr>
          <w:rFonts w:eastAsiaTheme="minorEastAsia"/>
        </w:rPr>
        <w:t xml:space="preserve"> will need to be highly conservative unless additional data are collected</w:t>
      </w:r>
      <w:r w:rsidR="00EE2B01">
        <w:rPr>
          <w:rFonts w:eastAsiaTheme="minorEastAsia"/>
        </w:rPr>
        <w:t xml:space="preserve">. </w:t>
      </w:r>
      <w:r w:rsidR="003C3A40">
        <w:rPr>
          <w:rFonts w:eastAsiaTheme="minorEastAsia"/>
        </w:rPr>
        <w:t>As suggested by others, we believe</w:t>
      </w:r>
      <w:r w:rsidR="0006326B">
        <w:rPr>
          <w:rFonts w:eastAsiaTheme="minorEastAsia"/>
        </w:rPr>
        <w:t xml:space="preserve"> that incorporating estimates of aggregate variability into assessment programs could</w:t>
      </w:r>
      <w:r w:rsidR="00D77AC5">
        <w:rPr>
          <w:rFonts w:eastAsiaTheme="minorEastAsia"/>
        </w:rPr>
        <w:t xml:space="preserve"> allow management systems to </w:t>
      </w:r>
      <w:r w:rsidR="0006326B">
        <w:rPr>
          <w:rFonts w:eastAsiaTheme="minorEastAsia"/>
        </w:rPr>
        <w:t>manage risk</w:t>
      </w:r>
      <w:r w:rsidR="005E0F06">
        <w:rPr>
          <w:rFonts w:eastAsiaTheme="minorEastAsia"/>
        </w:rPr>
        <w:t xml:space="preserve"> (Thorson et al. reference)</w:t>
      </w:r>
      <w:r w:rsidR="0006326B">
        <w:rPr>
          <w:rFonts w:eastAsiaTheme="minorEastAsia"/>
        </w:rPr>
        <w:t>, while allowing exploitation rates to remain higher than under a data-limited precautionary approach</w:t>
      </w:r>
      <w:bookmarkStart w:id="13" w:name="_GoBack"/>
      <w:bookmarkEnd w:id="13"/>
      <w:r w:rsidR="005E0F06">
        <w:rPr>
          <w:rFonts w:eastAsiaTheme="minorEastAsia"/>
        </w:rPr>
        <w:t>.</w:t>
      </w:r>
    </w:p>
    <w:p w14:paraId="32CB3DFA" w14:textId="3A1578FC" w:rsidR="00472DCC" w:rsidRPr="004C40D0" w:rsidRDefault="00472DCC" w:rsidP="00AE7C0A">
      <w:pPr>
        <w:spacing w:line="480" w:lineRule="auto"/>
      </w:pPr>
      <w:r>
        <w:tab/>
      </w:r>
    </w:p>
    <w:p w14:paraId="55993170" w14:textId="77777777" w:rsidR="004648C5" w:rsidRPr="00004A7E" w:rsidRDefault="004648C5" w:rsidP="00AE7C0A">
      <w:pPr>
        <w:spacing w:line="480" w:lineRule="auto"/>
      </w:pPr>
    </w:p>
    <w:p w14:paraId="747D4EE3" w14:textId="77777777" w:rsidR="00402EF5" w:rsidRPr="00402EF5" w:rsidRDefault="00DE0F7B" w:rsidP="00402EF5">
      <w:pPr>
        <w:pStyle w:val="EndNoteBibliography"/>
        <w:spacing w:after="0"/>
        <w:ind w:left="720" w:hanging="720"/>
        <w:rPr>
          <w:noProof/>
        </w:rPr>
      </w:pPr>
      <w:r w:rsidRPr="00004A7E">
        <w:fldChar w:fldCharType="begin"/>
      </w:r>
      <w:r w:rsidRPr="00004A7E">
        <w:instrText xml:space="preserve"> ADDIN EN.REFLIST </w:instrText>
      </w:r>
      <w:r w:rsidRPr="00004A7E">
        <w:fldChar w:fldCharType="separate"/>
      </w:r>
      <w:r w:rsidR="00402EF5" w:rsidRPr="00402EF5">
        <w:rPr>
          <w:noProof/>
        </w:rPr>
        <w:t xml:space="preserve">Anderson, S.C., Branch, T.A., Cooper, A.B. &amp; Dulvy, N.K. (2017a) Black-swan events in animal populations. </w:t>
      </w:r>
      <w:r w:rsidR="00402EF5" w:rsidRPr="00402EF5">
        <w:rPr>
          <w:i/>
          <w:noProof/>
        </w:rPr>
        <w:t>Proceedings of the National Academy of Sciences</w:t>
      </w:r>
      <w:r w:rsidR="00402EF5" w:rsidRPr="00402EF5">
        <w:rPr>
          <w:noProof/>
        </w:rPr>
        <w:t>.</w:t>
      </w:r>
    </w:p>
    <w:p w14:paraId="426B0904" w14:textId="77777777" w:rsidR="00402EF5" w:rsidRPr="00402EF5" w:rsidRDefault="00402EF5" w:rsidP="00402EF5">
      <w:pPr>
        <w:pStyle w:val="EndNoteBibliography"/>
        <w:spacing w:after="0"/>
        <w:ind w:left="720" w:hanging="720"/>
        <w:rPr>
          <w:noProof/>
        </w:rPr>
      </w:pPr>
      <w:r w:rsidRPr="00402EF5">
        <w:rPr>
          <w:noProof/>
        </w:rPr>
        <w:t xml:space="preserve">Anderson, S.C., Ward, E.J., Shelton, A.O., Adkison, M.D., Beaudreau, A.H., Brenner, R.E., Haynie, A.C., Shriver, J.C., Watson, J.T. &amp; Williams, B.C. (2017b) Benefits and risks of diversification for individual fishers. </w:t>
      </w:r>
      <w:r w:rsidRPr="00402EF5">
        <w:rPr>
          <w:i/>
          <w:noProof/>
        </w:rPr>
        <w:t>Proc Natl Acad Sci U S A</w:t>
      </w:r>
      <w:r w:rsidRPr="00402EF5">
        <w:rPr>
          <w:noProof/>
        </w:rPr>
        <w:t>.</w:t>
      </w:r>
    </w:p>
    <w:p w14:paraId="24BA1A29" w14:textId="77777777" w:rsidR="00402EF5" w:rsidRPr="00402EF5" w:rsidRDefault="00402EF5" w:rsidP="00402EF5">
      <w:pPr>
        <w:pStyle w:val="EndNoteBibliography"/>
        <w:spacing w:after="0"/>
        <w:ind w:left="720" w:hanging="720"/>
        <w:rPr>
          <w:noProof/>
        </w:rPr>
      </w:pPr>
      <w:r w:rsidRPr="00402EF5">
        <w:rPr>
          <w:noProof/>
        </w:rPr>
        <w:t xml:space="preserve">Britten, G.L., Dowd, M. &amp; Worm, B. (2016) Changing recruitment capacity in global fish stocks. </w:t>
      </w:r>
      <w:r w:rsidRPr="00402EF5">
        <w:rPr>
          <w:i/>
          <w:noProof/>
        </w:rPr>
        <w:t>Proceedings of the National Academy of Sciences,</w:t>
      </w:r>
      <w:r w:rsidRPr="00402EF5">
        <w:rPr>
          <w:noProof/>
        </w:rPr>
        <w:t xml:space="preserve"> </w:t>
      </w:r>
      <w:r w:rsidRPr="00402EF5">
        <w:rPr>
          <w:b/>
          <w:noProof/>
        </w:rPr>
        <w:t>113,</w:t>
      </w:r>
      <w:r w:rsidRPr="00402EF5">
        <w:rPr>
          <w:noProof/>
        </w:rPr>
        <w:t xml:space="preserve"> 134-139.</w:t>
      </w:r>
    </w:p>
    <w:p w14:paraId="61D1E7F6" w14:textId="77777777" w:rsidR="00402EF5" w:rsidRPr="00402EF5" w:rsidRDefault="00402EF5" w:rsidP="00402EF5">
      <w:pPr>
        <w:pStyle w:val="EndNoteBibliography"/>
        <w:spacing w:after="0"/>
        <w:ind w:left="720" w:hanging="720"/>
        <w:rPr>
          <w:noProof/>
        </w:rPr>
      </w:pPr>
      <w:r w:rsidRPr="00402EF5">
        <w:rPr>
          <w:noProof/>
        </w:rPr>
        <w:t>Burgner, R.L. (1991) Life history of Sockeye Salmon (</w:t>
      </w:r>
      <w:r w:rsidRPr="00402EF5">
        <w:rPr>
          <w:i/>
          <w:noProof/>
        </w:rPr>
        <w:t>Oncorhynchus nerka</w:t>
      </w:r>
      <w:r w:rsidRPr="00402EF5">
        <w:rPr>
          <w:noProof/>
        </w:rPr>
        <w:t xml:space="preserve">). </w:t>
      </w:r>
      <w:r w:rsidRPr="00402EF5">
        <w:rPr>
          <w:i/>
          <w:noProof/>
        </w:rPr>
        <w:t xml:space="preserve">Pacific Salmon Life Histories </w:t>
      </w:r>
      <w:r w:rsidRPr="00402EF5">
        <w:rPr>
          <w:noProof/>
        </w:rPr>
        <w:t>(eds C. Groot &amp; L. Margolis).</w:t>
      </w:r>
      <w:r w:rsidRPr="00402EF5">
        <w:rPr>
          <w:i/>
          <w:noProof/>
        </w:rPr>
        <w:t xml:space="preserve"> </w:t>
      </w:r>
      <w:r w:rsidRPr="00402EF5">
        <w:rPr>
          <w:noProof/>
        </w:rPr>
        <w:t>University of British Columbia Press, Vancouver, B.C.</w:t>
      </w:r>
    </w:p>
    <w:p w14:paraId="57ECE303" w14:textId="77777777" w:rsidR="00402EF5" w:rsidRPr="00402EF5" w:rsidRDefault="00402EF5" w:rsidP="00402EF5">
      <w:pPr>
        <w:pStyle w:val="EndNoteBibliography"/>
        <w:spacing w:after="0"/>
        <w:ind w:left="720" w:hanging="720"/>
        <w:rPr>
          <w:noProof/>
        </w:rPr>
      </w:pPr>
      <w:r w:rsidRPr="00402EF5">
        <w:rPr>
          <w:noProof/>
        </w:rPr>
        <w:t xml:space="preserve">Carlson, S.M. &amp; Satterthwaite, W.H. (2011) Weakened portfolio effect in a collapsed salmon population complex. </w:t>
      </w:r>
      <w:r w:rsidRPr="00402EF5">
        <w:rPr>
          <w:i/>
          <w:noProof/>
        </w:rPr>
        <w:t>Canadian Journal of Fisheries and Aquatic Sciences,</w:t>
      </w:r>
      <w:r w:rsidRPr="00402EF5">
        <w:rPr>
          <w:noProof/>
        </w:rPr>
        <w:t xml:space="preserve"> </w:t>
      </w:r>
      <w:r w:rsidRPr="00402EF5">
        <w:rPr>
          <w:b/>
          <w:noProof/>
        </w:rPr>
        <w:t>68,</w:t>
      </w:r>
      <w:r w:rsidRPr="00402EF5">
        <w:rPr>
          <w:noProof/>
        </w:rPr>
        <w:t xml:space="preserve"> 1579-1589.</w:t>
      </w:r>
    </w:p>
    <w:p w14:paraId="7F537F10" w14:textId="77777777" w:rsidR="00402EF5" w:rsidRPr="00402EF5" w:rsidRDefault="00402EF5" w:rsidP="00402EF5">
      <w:pPr>
        <w:pStyle w:val="EndNoteBibliography"/>
        <w:spacing w:after="0"/>
        <w:ind w:left="720" w:hanging="720"/>
        <w:rPr>
          <w:noProof/>
        </w:rPr>
      </w:pPr>
      <w:r w:rsidRPr="00402EF5">
        <w:rPr>
          <w:noProof/>
        </w:rPr>
        <w:t xml:space="preserve">Cohen, B.I. (2012) The Uncertain Future of Fraser River Sockeye - Part 1. </w:t>
      </w:r>
      <w:r w:rsidRPr="00402EF5">
        <w:rPr>
          <w:i/>
          <w:noProof/>
        </w:rPr>
        <w:t>Cohen Commission,</w:t>
      </w:r>
      <w:r w:rsidRPr="00402EF5">
        <w:rPr>
          <w:noProof/>
        </w:rPr>
        <w:t xml:space="preserve"> </w:t>
      </w:r>
      <w:r w:rsidRPr="00402EF5">
        <w:rPr>
          <w:b/>
          <w:noProof/>
        </w:rPr>
        <w:t>1,</w:t>
      </w:r>
      <w:r w:rsidRPr="00402EF5">
        <w:rPr>
          <w:noProof/>
        </w:rPr>
        <w:t xml:space="preserve"> 692.</w:t>
      </w:r>
    </w:p>
    <w:p w14:paraId="156923A8" w14:textId="77777777" w:rsidR="00402EF5" w:rsidRPr="00402EF5" w:rsidRDefault="00402EF5" w:rsidP="00402EF5">
      <w:pPr>
        <w:pStyle w:val="EndNoteBibliography"/>
        <w:spacing w:after="0"/>
        <w:ind w:left="720" w:hanging="720"/>
        <w:rPr>
          <w:noProof/>
        </w:rPr>
      </w:pPr>
      <w:r w:rsidRPr="00402EF5">
        <w:rPr>
          <w:noProof/>
        </w:rPr>
        <w:t xml:space="preserve">Connor, E.J. &amp; Pflug, D.E. (2004) Changes in the distribution and density of pink, chum, and Chinook salmon spawning in the upper Skagit River in response to flow management measures. </w:t>
      </w:r>
      <w:r w:rsidRPr="00402EF5">
        <w:rPr>
          <w:i/>
          <w:noProof/>
        </w:rPr>
        <w:t>North American Journal of Fisheries Management,</w:t>
      </w:r>
      <w:r w:rsidRPr="00402EF5">
        <w:rPr>
          <w:noProof/>
        </w:rPr>
        <w:t xml:space="preserve"> </w:t>
      </w:r>
      <w:r w:rsidRPr="00402EF5">
        <w:rPr>
          <w:b/>
          <w:noProof/>
        </w:rPr>
        <w:t>24,</w:t>
      </w:r>
      <w:r w:rsidRPr="00402EF5">
        <w:rPr>
          <w:noProof/>
        </w:rPr>
        <w:t xml:space="preserve"> 835-852.</w:t>
      </w:r>
    </w:p>
    <w:p w14:paraId="214926B5" w14:textId="77777777" w:rsidR="00402EF5" w:rsidRPr="00402EF5" w:rsidRDefault="00402EF5" w:rsidP="00402EF5">
      <w:pPr>
        <w:pStyle w:val="EndNoteBibliography"/>
        <w:spacing w:after="0"/>
        <w:ind w:left="720" w:hanging="720"/>
        <w:rPr>
          <w:noProof/>
        </w:rPr>
      </w:pPr>
      <w:r w:rsidRPr="00402EF5">
        <w:rPr>
          <w:noProof/>
        </w:rPr>
        <w:t xml:space="preserve">Cooke, S.J., Hinch, S.G., Farrell, A.P., Lapointe, M.F., Jones, S.R.M., Macdonald, J.S., Patterson, D.A., Healey, M.C. &amp; van der Kraak, G. (2004) Abnormal migration timing and high en route mortality of sockeye salmon in the Fraser River, British Columbia. </w:t>
      </w:r>
      <w:r w:rsidRPr="00402EF5">
        <w:rPr>
          <w:i/>
          <w:noProof/>
        </w:rPr>
        <w:t>Fisheries Research,</w:t>
      </w:r>
      <w:r w:rsidRPr="00402EF5">
        <w:rPr>
          <w:noProof/>
        </w:rPr>
        <w:t xml:space="preserve"> </w:t>
      </w:r>
      <w:r w:rsidRPr="00402EF5">
        <w:rPr>
          <w:b/>
          <w:noProof/>
        </w:rPr>
        <w:t>29,</w:t>
      </w:r>
      <w:r w:rsidRPr="00402EF5">
        <w:rPr>
          <w:noProof/>
        </w:rPr>
        <w:t xml:space="preserve"> 22-33.</w:t>
      </w:r>
    </w:p>
    <w:p w14:paraId="00339BD7" w14:textId="77777777" w:rsidR="00402EF5" w:rsidRPr="00402EF5" w:rsidRDefault="00402EF5" w:rsidP="00402EF5">
      <w:pPr>
        <w:pStyle w:val="EndNoteBibliography"/>
        <w:spacing w:after="0"/>
        <w:ind w:left="720" w:hanging="720"/>
        <w:rPr>
          <w:noProof/>
        </w:rPr>
      </w:pPr>
      <w:r w:rsidRPr="00402EF5">
        <w:rPr>
          <w:noProof/>
        </w:rPr>
        <w:lastRenderedPageBreak/>
        <w:t xml:space="preserve">Crossin, G.T., Hinch, S.G., Cooke, S.J., Welch, D.W., Patterson, D.A., Jones, S.R.M., Lotto, A.G., Leggatt, R.A., Mathes, M.T., Shrimpton, J.M., Van Der Kraak, G. &amp; Farrell, A.P. (2008) Exposure to high temperature influences the behaviour, physiology, and survival of sockeye salmon during spawning migration. </w:t>
      </w:r>
      <w:r w:rsidRPr="00402EF5">
        <w:rPr>
          <w:i/>
          <w:noProof/>
        </w:rPr>
        <w:t>Canadian Journal of Zoology,</w:t>
      </w:r>
      <w:r w:rsidRPr="00402EF5">
        <w:rPr>
          <w:noProof/>
        </w:rPr>
        <w:t xml:space="preserve"> </w:t>
      </w:r>
      <w:r w:rsidRPr="00402EF5">
        <w:rPr>
          <w:b/>
          <w:noProof/>
        </w:rPr>
        <w:t>86,</w:t>
      </w:r>
      <w:r w:rsidRPr="00402EF5">
        <w:rPr>
          <w:noProof/>
        </w:rPr>
        <w:t xml:space="preserve"> 127-140.</w:t>
      </w:r>
    </w:p>
    <w:p w14:paraId="0A46B156" w14:textId="77777777" w:rsidR="00402EF5" w:rsidRPr="00402EF5" w:rsidRDefault="00402EF5" w:rsidP="00402EF5">
      <w:pPr>
        <w:pStyle w:val="EndNoteBibliography"/>
        <w:spacing w:after="0"/>
        <w:ind w:left="720" w:hanging="720"/>
        <w:rPr>
          <w:noProof/>
        </w:rPr>
      </w:pPr>
      <w:r w:rsidRPr="00402EF5">
        <w:rPr>
          <w:noProof/>
        </w:rPr>
        <w:t xml:space="preserve">Crozier, L.G., Zabel, R.W. &amp; Hamlet, A.F. (2008) Predicting differential effects of climate change at the population level with life-cycle models of spring Chinook salmon. </w:t>
      </w:r>
      <w:r w:rsidRPr="00402EF5">
        <w:rPr>
          <w:i/>
          <w:noProof/>
        </w:rPr>
        <w:t>Global Change Biology,</w:t>
      </w:r>
      <w:r w:rsidRPr="00402EF5">
        <w:rPr>
          <w:noProof/>
        </w:rPr>
        <w:t xml:space="preserve"> </w:t>
      </w:r>
      <w:r w:rsidRPr="00402EF5">
        <w:rPr>
          <w:b/>
          <w:noProof/>
        </w:rPr>
        <w:t>14,</w:t>
      </w:r>
      <w:r w:rsidRPr="00402EF5">
        <w:rPr>
          <w:noProof/>
        </w:rPr>
        <w:t xml:space="preserve"> 236-249.</w:t>
      </w:r>
    </w:p>
    <w:p w14:paraId="3DFA40AE" w14:textId="77777777" w:rsidR="00402EF5" w:rsidRPr="00402EF5" w:rsidRDefault="00402EF5" w:rsidP="00402EF5">
      <w:pPr>
        <w:pStyle w:val="EndNoteBibliography"/>
        <w:spacing w:after="0"/>
        <w:ind w:left="720" w:hanging="720"/>
        <w:rPr>
          <w:noProof/>
        </w:rPr>
      </w:pPr>
      <w:r w:rsidRPr="00402EF5">
        <w:rPr>
          <w:noProof/>
        </w:rPr>
        <w:t>DFO (2016) Supplement to the pre-season run size forecasts for Fraser River Sockeye Salmon (</w:t>
      </w:r>
      <w:r w:rsidRPr="00402EF5">
        <w:rPr>
          <w:i/>
          <w:noProof/>
        </w:rPr>
        <w:t>Oncorhynchus nerka</w:t>
      </w:r>
      <w:r w:rsidRPr="00402EF5">
        <w:rPr>
          <w:noProof/>
        </w:rPr>
        <w:t xml:space="preserve">) in 2016. </w:t>
      </w:r>
      <w:r w:rsidRPr="00402EF5">
        <w:rPr>
          <w:i/>
          <w:noProof/>
        </w:rPr>
        <w:t>DFO Canadian Science Advisory Secretariat Science Response,</w:t>
      </w:r>
      <w:r w:rsidRPr="00402EF5">
        <w:rPr>
          <w:noProof/>
        </w:rPr>
        <w:t xml:space="preserve"> </w:t>
      </w:r>
      <w:r w:rsidRPr="00402EF5">
        <w:rPr>
          <w:b/>
          <w:noProof/>
        </w:rPr>
        <w:t>2016/047</w:t>
      </w:r>
      <w:r w:rsidRPr="00402EF5">
        <w:rPr>
          <w:noProof/>
        </w:rPr>
        <w:t>.</w:t>
      </w:r>
    </w:p>
    <w:p w14:paraId="696DC548" w14:textId="77777777" w:rsidR="00402EF5" w:rsidRPr="00402EF5" w:rsidRDefault="00402EF5" w:rsidP="00402EF5">
      <w:pPr>
        <w:pStyle w:val="EndNoteBibliography"/>
        <w:spacing w:after="0"/>
        <w:ind w:left="720" w:hanging="720"/>
        <w:rPr>
          <w:noProof/>
        </w:rPr>
      </w:pPr>
      <w:r w:rsidRPr="00402EF5">
        <w:rPr>
          <w:noProof/>
        </w:rPr>
        <w:t xml:space="preserve">Diffenbaugh, N.S., Pal, J.S., Trapp, R.J. &amp; Giorgi, F. (2005) Fine-scale processes regulate the response of extreme events to global climate change. </w:t>
      </w:r>
      <w:r w:rsidRPr="00402EF5">
        <w:rPr>
          <w:i/>
          <w:noProof/>
        </w:rPr>
        <w:t>Proceedings of the National Academy of Sciences,</w:t>
      </w:r>
      <w:r w:rsidRPr="00402EF5">
        <w:rPr>
          <w:noProof/>
        </w:rPr>
        <w:t xml:space="preserve"> </w:t>
      </w:r>
      <w:r w:rsidRPr="00402EF5">
        <w:rPr>
          <w:b/>
          <w:noProof/>
        </w:rPr>
        <w:t>102,</w:t>
      </w:r>
      <w:r w:rsidRPr="00402EF5">
        <w:rPr>
          <w:noProof/>
        </w:rPr>
        <w:t xml:space="preserve"> 15774-15778.</w:t>
      </w:r>
    </w:p>
    <w:p w14:paraId="636344BF" w14:textId="77777777" w:rsidR="00402EF5" w:rsidRPr="00402EF5" w:rsidRDefault="00402EF5" w:rsidP="00402EF5">
      <w:pPr>
        <w:pStyle w:val="EndNoteBibliography"/>
        <w:spacing w:after="0"/>
        <w:ind w:left="720" w:hanging="720"/>
        <w:rPr>
          <w:noProof/>
        </w:rPr>
      </w:pPr>
      <w:r w:rsidRPr="00402EF5">
        <w:rPr>
          <w:noProof/>
        </w:rPr>
        <w:t>Dorner, B., Peterman, R.M. &amp; Su, Z. (2009) Evaluation of performance of alternative management models of Pacific salmon (</w:t>
      </w:r>
      <w:r w:rsidRPr="00402EF5">
        <w:rPr>
          <w:i/>
          <w:noProof/>
        </w:rPr>
        <w:t>Oncorhynchus</w:t>
      </w:r>
      <w:r w:rsidRPr="00402EF5">
        <w:rPr>
          <w:noProof/>
        </w:rPr>
        <w:t xml:space="preserve"> spp.) in the presence of climatic change and outcome uncertainty using Monte Carlo simulations. </w:t>
      </w:r>
      <w:r w:rsidRPr="00402EF5">
        <w:rPr>
          <w:i/>
          <w:noProof/>
        </w:rPr>
        <w:t>Canadian Journal of Fisheries and Aquatic Sciences,</w:t>
      </w:r>
      <w:r w:rsidRPr="00402EF5">
        <w:rPr>
          <w:noProof/>
        </w:rPr>
        <w:t xml:space="preserve"> </w:t>
      </w:r>
      <w:r w:rsidRPr="00402EF5">
        <w:rPr>
          <w:b/>
          <w:noProof/>
        </w:rPr>
        <w:t>66,</w:t>
      </w:r>
      <w:r w:rsidRPr="00402EF5">
        <w:rPr>
          <w:noProof/>
        </w:rPr>
        <w:t xml:space="preserve"> 2199-2221.</w:t>
      </w:r>
    </w:p>
    <w:p w14:paraId="306EAE2A" w14:textId="77777777" w:rsidR="00402EF5" w:rsidRPr="00402EF5" w:rsidRDefault="00402EF5" w:rsidP="00402EF5">
      <w:pPr>
        <w:pStyle w:val="EndNoteBibliography"/>
        <w:spacing w:after="0"/>
        <w:ind w:left="720" w:hanging="720"/>
        <w:rPr>
          <w:noProof/>
        </w:rPr>
      </w:pPr>
      <w:r w:rsidRPr="00402EF5">
        <w:rPr>
          <w:noProof/>
        </w:rPr>
        <w:t xml:space="preserve">Frölicher, T.L., Fischer, E.M. &amp; Gruber, N. (2018) Marine heatwaves under global warming. </w:t>
      </w:r>
      <w:r w:rsidRPr="00402EF5">
        <w:rPr>
          <w:i/>
          <w:noProof/>
        </w:rPr>
        <w:t>Nature,</w:t>
      </w:r>
      <w:r w:rsidRPr="00402EF5">
        <w:rPr>
          <w:noProof/>
        </w:rPr>
        <w:t xml:space="preserve"> </w:t>
      </w:r>
      <w:r w:rsidRPr="00402EF5">
        <w:rPr>
          <w:b/>
          <w:noProof/>
        </w:rPr>
        <w:t>560,</w:t>
      </w:r>
      <w:r w:rsidRPr="00402EF5">
        <w:rPr>
          <w:noProof/>
        </w:rPr>
        <w:t xml:space="preserve"> 360-364.</w:t>
      </w:r>
    </w:p>
    <w:p w14:paraId="784B50AE" w14:textId="77777777" w:rsidR="00402EF5" w:rsidRPr="00402EF5" w:rsidRDefault="00402EF5" w:rsidP="00402EF5">
      <w:pPr>
        <w:pStyle w:val="EndNoteBibliography"/>
        <w:spacing w:after="0"/>
        <w:ind w:left="720" w:hanging="720"/>
        <w:rPr>
          <w:noProof/>
        </w:rPr>
      </w:pPr>
      <w:r w:rsidRPr="00402EF5">
        <w:rPr>
          <w:noProof/>
        </w:rPr>
        <w:t xml:space="preserve">Geist, D.R., Murray, C.J., Hanrahan, T.P. &amp; Xie, Y. (2008) A model of the effects of flow fluctuations on fall Chinook salmon spawning habitat availability in the Columbia River. </w:t>
      </w:r>
      <w:r w:rsidRPr="00402EF5">
        <w:rPr>
          <w:i/>
          <w:noProof/>
        </w:rPr>
        <w:t>North American Journal of Fisheries Management,</w:t>
      </w:r>
      <w:r w:rsidRPr="00402EF5">
        <w:rPr>
          <w:noProof/>
        </w:rPr>
        <w:t xml:space="preserve"> </w:t>
      </w:r>
      <w:r w:rsidRPr="00402EF5">
        <w:rPr>
          <w:b/>
          <w:noProof/>
        </w:rPr>
        <w:t>28,</w:t>
      </w:r>
      <w:r w:rsidRPr="00402EF5">
        <w:rPr>
          <w:noProof/>
        </w:rPr>
        <w:t xml:space="preserve"> 1894-1910.</w:t>
      </w:r>
    </w:p>
    <w:p w14:paraId="4061F912" w14:textId="77777777" w:rsidR="00402EF5" w:rsidRPr="00402EF5" w:rsidRDefault="00402EF5" w:rsidP="00402EF5">
      <w:pPr>
        <w:pStyle w:val="EndNoteBibliography"/>
        <w:spacing w:after="0"/>
        <w:ind w:left="720" w:hanging="720"/>
        <w:rPr>
          <w:noProof/>
        </w:rPr>
      </w:pPr>
      <w:r w:rsidRPr="00402EF5">
        <w:rPr>
          <w:noProof/>
        </w:rPr>
        <w:t>Grant, S.C.H., MacDonald, B.L., Cone, T.E., Holt, C.A., Cass, A., Porszt, E.J., Hume, J.M.B. &amp; Pon, L.B. (2011) Evaluation of uncertainty in Fraser Sockeye (</w:t>
      </w:r>
      <w:r w:rsidRPr="00402EF5">
        <w:rPr>
          <w:i/>
          <w:noProof/>
        </w:rPr>
        <w:t>Oncorhynchus nerka</w:t>
      </w:r>
      <w:r w:rsidRPr="00402EF5">
        <w:rPr>
          <w:noProof/>
        </w:rPr>
        <w:t xml:space="preserve">) wild salmon policy status using abundance and trends in abundance metrics. </w:t>
      </w:r>
      <w:r w:rsidRPr="00402EF5">
        <w:rPr>
          <w:i/>
          <w:noProof/>
        </w:rPr>
        <w:t>Candian Science Advisory Secretariat Research Document,</w:t>
      </w:r>
      <w:r w:rsidRPr="00402EF5">
        <w:rPr>
          <w:noProof/>
        </w:rPr>
        <w:t xml:space="preserve"> </w:t>
      </w:r>
      <w:r w:rsidRPr="00402EF5">
        <w:rPr>
          <w:b/>
          <w:noProof/>
        </w:rPr>
        <w:t>2011/087</w:t>
      </w:r>
      <w:r w:rsidRPr="00402EF5">
        <w:rPr>
          <w:noProof/>
        </w:rPr>
        <w:t>.</w:t>
      </w:r>
    </w:p>
    <w:p w14:paraId="4E059D45" w14:textId="77777777" w:rsidR="00402EF5" w:rsidRPr="00402EF5" w:rsidRDefault="00402EF5" w:rsidP="00402EF5">
      <w:pPr>
        <w:pStyle w:val="EndNoteBibliography"/>
        <w:ind w:left="720" w:hanging="720"/>
        <w:rPr>
          <w:i/>
          <w:noProof/>
        </w:rPr>
      </w:pPr>
      <w:r w:rsidRPr="00402EF5">
        <w:rPr>
          <w:noProof/>
        </w:rPr>
        <w:t xml:space="preserve">Grant, S.C.H., Michielsens, C.G.J. &amp; MacDonald, B.L. (2018) Fraser River sockeye 2017 update: abundance and productivity trends. </w:t>
      </w:r>
      <w:r w:rsidRPr="00402EF5">
        <w:rPr>
          <w:i/>
          <w:noProof/>
        </w:rPr>
        <w:t>State of the Physical, Biological and Selected Fishery</w:t>
      </w:r>
    </w:p>
    <w:p w14:paraId="704C3116" w14:textId="77777777" w:rsidR="00402EF5" w:rsidRPr="00402EF5" w:rsidRDefault="00402EF5" w:rsidP="00402EF5">
      <w:pPr>
        <w:pStyle w:val="EndNoteBibliography"/>
        <w:ind w:left="720" w:hanging="720"/>
        <w:rPr>
          <w:i/>
          <w:noProof/>
        </w:rPr>
      </w:pPr>
      <w:r w:rsidRPr="00402EF5">
        <w:rPr>
          <w:i/>
          <w:noProof/>
        </w:rPr>
        <w:t>Resources of Pacific Canadian Marine Ecosystems in</w:t>
      </w:r>
    </w:p>
    <w:p w14:paraId="536D45C2" w14:textId="77777777" w:rsidR="00402EF5" w:rsidRPr="00402EF5" w:rsidRDefault="00402EF5" w:rsidP="00402EF5">
      <w:pPr>
        <w:pStyle w:val="EndNoteBibliography"/>
        <w:spacing w:after="0"/>
        <w:ind w:left="720" w:hanging="720"/>
        <w:rPr>
          <w:noProof/>
        </w:rPr>
      </w:pPr>
      <w:r w:rsidRPr="00402EF5">
        <w:rPr>
          <w:i/>
          <w:noProof/>
        </w:rPr>
        <w:t xml:space="preserve">2017 </w:t>
      </w:r>
      <w:r w:rsidRPr="00402EF5">
        <w:rPr>
          <w:noProof/>
        </w:rPr>
        <w:t>(eds P.C. Chandler, S.A. King &amp; J. Boldt).</w:t>
      </w:r>
      <w:r w:rsidRPr="00402EF5">
        <w:rPr>
          <w:i/>
          <w:noProof/>
        </w:rPr>
        <w:t xml:space="preserve"> </w:t>
      </w:r>
      <w:r w:rsidRPr="00402EF5">
        <w:rPr>
          <w:noProof/>
        </w:rPr>
        <w:t>Fisheries and Oceans Canada, Nanaimo BC.</w:t>
      </w:r>
    </w:p>
    <w:p w14:paraId="3EC69EFF" w14:textId="77777777" w:rsidR="00402EF5" w:rsidRPr="00402EF5" w:rsidRDefault="00402EF5" w:rsidP="00402EF5">
      <w:pPr>
        <w:pStyle w:val="EndNoteBibliography"/>
        <w:spacing w:after="0"/>
        <w:ind w:left="720" w:hanging="720"/>
        <w:rPr>
          <w:noProof/>
        </w:rPr>
      </w:pPr>
      <w:r w:rsidRPr="00402EF5">
        <w:rPr>
          <w:noProof/>
        </w:rPr>
        <w:t>Grant, S.C.H. &amp; Pestal, G. (2012) Integrated biological status assessments under the wild salmon policy using standardized metrics and expert judgement: Fraser River sockeye salmon (</w:t>
      </w:r>
      <w:r w:rsidRPr="00402EF5">
        <w:rPr>
          <w:i/>
          <w:noProof/>
        </w:rPr>
        <w:t>Oncorhynchus nerka</w:t>
      </w:r>
      <w:r w:rsidRPr="00402EF5">
        <w:rPr>
          <w:noProof/>
        </w:rPr>
        <w:t>) case studies. (ed. C.S.A. Secretariat).</w:t>
      </w:r>
    </w:p>
    <w:p w14:paraId="2893DA32" w14:textId="77777777" w:rsidR="00402EF5" w:rsidRPr="00402EF5" w:rsidRDefault="00402EF5" w:rsidP="00402EF5">
      <w:pPr>
        <w:pStyle w:val="EndNoteBibliography"/>
        <w:spacing w:after="0"/>
        <w:ind w:left="720" w:hanging="720"/>
        <w:rPr>
          <w:noProof/>
        </w:rPr>
      </w:pPr>
      <w:r w:rsidRPr="00402EF5">
        <w:rPr>
          <w:noProof/>
        </w:rPr>
        <w:t xml:space="preserve">Holland, D.S. (1999) On direct and indirect management of fishing capacity. </w:t>
      </w:r>
      <w:r w:rsidRPr="00402EF5">
        <w:rPr>
          <w:i/>
          <w:noProof/>
        </w:rPr>
        <w:t>Marine Resource Economics,</w:t>
      </w:r>
      <w:r w:rsidRPr="00402EF5">
        <w:rPr>
          <w:noProof/>
        </w:rPr>
        <w:t xml:space="preserve"> </w:t>
      </w:r>
      <w:r w:rsidRPr="00402EF5">
        <w:rPr>
          <w:b/>
          <w:noProof/>
        </w:rPr>
        <w:t>14,</w:t>
      </w:r>
      <w:r w:rsidRPr="00402EF5">
        <w:rPr>
          <w:noProof/>
        </w:rPr>
        <w:t xml:space="preserve"> 263-267.</w:t>
      </w:r>
    </w:p>
    <w:p w14:paraId="5AD59342" w14:textId="77777777" w:rsidR="00402EF5" w:rsidRPr="00402EF5" w:rsidRDefault="00402EF5" w:rsidP="00402EF5">
      <w:pPr>
        <w:pStyle w:val="EndNoteBibliography"/>
        <w:spacing w:after="0"/>
        <w:ind w:left="720" w:hanging="720"/>
        <w:rPr>
          <w:noProof/>
        </w:rPr>
      </w:pPr>
      <w:r w:rsidRPr="00402EF5">
        <w:rPr>
          <w:noProof/>
        </w:rPr>
        <w:t xml:space="preserve">Holt, C.A. &amp; Folkes, M.J.P. (2015) Cautions on using percentile-based benchmarks of status for data-limited populations of Pacific salmon under persistent trends in productivity and uncertain outcomes from harvest management. </w:t>
      </w:r>
      <w:r w:rsidRPr="00402EF5">
        <w:rPr>
          <w:i/>
          <w:noProof/>
        </w:rPr>
        <w:t>Fisheries Research,</w:t>
      </w:r>
      <w:r w:rsidRPr="00402EF5">
        <w:rPr>
          <w:noProof/>
        </w:rPr>
        <w:t xml:space="preserve"> </w:t>
      </w:r>
      <w:r w:rsidRPr="00402EF5">
        <w:rPr>
          <w:b/>
          <w:noProof/>
        </w:rPr>
        <w:t>171,</w:t>
      </w:r>
      <w:r w:rsidRPr="00402EF5">
        <w:rPr>
          <w:noProof/>
        </w:rPr>
        <w:t xml:space="preserve"> 188-200.</w:t>
      </w:r>
    </w:p>
    <w:p w14:paraId="292FA5FC" w14:textId="77777777" w:rsidR="00402EF5" w:rsidRPr="00402EF5" w:rsidRDefault="00402EF5" w:rsidP="00402EF5">
      <w:pPr>
        <w:pStyle w:val="EndNoteBibliography"/>
        <w:spacing w:after="0"/>
        <w:ind w:left="720" w:hanging="720"/>
        <w:rPr>
          <w:noProof/>
        </w:rPr>
      </w:pPr>
      <w:r w:rsidRPr="00402EF5">
        <w:rPr>
          <w:noProof/>
        </w:rPr>
        <w:t xml:space="preserve">Holtby, L.B. &amp; Ciruna, K.A. (2007) Conservation units for Pacific salmon under the Wild Salmon Policy. </w:t>
      </w:r>
      <w:r w:rsidRPr="00402EF5">
        <w:rPr>
          <w:i/>
          <w:noProof/>
        </w:rPr>
        <w:t>Canadian Service Advisory Secretariat Research Document,</w:t>
      </w:r>
      <w:r w:rsidRPr="00402EF5">
        <w:rPr>
          <w:noProof/>
        </w:rPr>
        <w:t xml:space="preserve"> </w:t>
      </w:r>
      <w:r w:rsidRPr="00402EF5">
        <w:rPr>
          <w:b/>
          <w:noProof/>
        </w:rPr>
        <w:t>2007/070,</w:t>
      </w:r>
      <w:r w:rsidRPr="00402EF5">
        <w:rPr>
          <w:noProof/>
        </w:rPr>
        <w:t xml:space="preserve"> 358 p.</w:t>
      </w:r>
    </w:p>
    <w:p w14:paraId="1968DE4B" w14:textId="77777777" w:rsidR="00402EF5" w:rsidRPr="00402EF5" w:rsidRDefault="00402EF5" w:rsidP="00402EF5">
      <w:pPr>
        <w:pStyle w:val="EndNoteBibliography"/>
        <w:spacing w:after="0"/>
        <w:ind w:left="720" w:hanging="720"/>
        <w:rPr>
          <w:noProof/>
        </w:rPr>
      </w:pPr>
      <w:r w:rsidRPr="00402EF5">
        <w:rPr>
          <w:noProof/>
        </w:rPr>
        <w:t xml:space="preserve">Kilduff, D.P., Di Lorenzo, E., Botsford, L.W. &amp; Teo, S.L. (2015) Changing central Pacific El Ninos reduce stability of North American salmon survival rates. </w:t>
      </w:r>
      <w:r w:rsidRPr="00402EF5">
        <w:rPr>
          <w:i/>
          <w:noProof/>
        </w:rPr>
        <w:t>Proceedings of the National Academy of Sciences</w:t>
      </w:r>
      <w:r w:rsidRPr="00402EF5">
        <w:rPr>
          <w:noProof/>
        </w:rPr>
        <w:t>.</w:t>
      </w:r>
    </w:p>
    <w:p w14:paraId="3229B507" w14:textId="77777777" w:rsidR="00402EF5" w:rsidRPr="00402EF5" w:rsidRDefault="00402EF5" w:rsidP="00402EF5">
      <w:pPr>
        <w:pStyle w:val="EndNoteBibliography"/>
        <w:spacing w:after="0"/>
        <w:ind w:left="720" w:hanging="720"/>
        <w:rPr>
          <w:noProof/>
        </w:rPr>
      </w:pPr>
      <w:r w:rsidRPr="00402EF5">
        <w:rPr>
          <w:noProof/>
        </w:rPr>
        <w:t>Larkin, P.A. (1971) Simulation studies of Adams River sockeye salmon (</w:t>
      </w:r>
      <w:r w:rsidRPr="00402EF5">
        <w:rPr>
          <w:i/>
          <w:noProof/>
        </w:rPr>
        <w:t>Oncorhynchus nerka</w:t>
      </w:r>
      <w:r w:rsidRPr="00402EF5">
        <w:rPr>
          <w:noProof/>
        </w:rPr>
        <w:t xml:space="preserve">). </w:t>
      </w:r>
      <w:r w:rsidRPr="00402EF5">
        <w:rPr>
          <w:i/>
          <w:noProof/>
        </w:rPr>
        <w:t>Journal Fisheries Research Board of Canada,</w:t>
      </w:r>
      <w:r w:rsidRPr="00402EF5">
        <w:rPr>
          <w:noProof/>
        </w:rPr>
        <w:t xml:space="preserve"> </w:t>
      </w:r>
      <w:r w:rsidRPr="00402EF5">
        <w:rPr>
          <w:b/>
          <w:noProof/>
        </w:rPr>
        <w:t>28,</w:t>
      </w:r>
      <w:r w:rsidRPr="00402EF5">
        <w:rPr>
          <w:noProof/>
        </w:rPr>
        <w:t xml:space="preserve"> 1493-1502.</w:t>
      </w:r>
    </w:p>
    <w:p w14:paraId="43C428F1" w14:textId="77777777" w:rsidR="00402EF5" w:rsidRPr="00402EF5" w:rsidRDefault="00402EF5" w:rsidP="00402EF5">
      <w:pPr>
        <w:pStyle w:val="EndNoteBibliography"/>
        <w:spacing w:after="0"/>
        <w:ind w:left="720" w:hanging="720"/>
        <w:rPr>
          <w:noProof/>
        </w:rPr>
      </w:pPr>
      <w:r w:rsidRPr="00402EF5">
        <w:rPr>
          <w:noProof/>
        </w:rPr>
        <w:lastRenderedPageBreak/>
        <w:t xml:space="preserve">Link, J.S. (2018) System-level optimal yield: increased value, less risk, improved stability, and better fisheries. </w:t>
      </w:r>
      <w:r w:rsidRPr="00402EF5">
        <w:rPr>
          <w:i/>
          <w:noProof/>
        </w:rPr>
        <w:t>Canadian Journal of Fisheries and Aquatic Sciences,</w:t>
      </w:r>
      <w:r w:rsidRPr="00402EF5">
        <w:rPr>
          <w:noProof/>
        </w:rPr>
        <w:t xml:space="preserve"> </w:t>
      </w:r>
      <w:r w:rsidRPr="00402EF5">
        <w:rPr>
          <w:b/>
          <w:noProof/>
        </w:rPr>
        <w:t>75,</w:t>
      </w:r>
      <w:r w:rsidRPr="00402EF5">
        <w:rPr>
          <w:noProof/>
        </w:rPr>
        <w:t xml:space="preserve"> 1-16.</w:t>
      </w:r>
    </w:p>
    <w:p w14:paraId="1FF8470B" w14:textId="77777777" w:rsidR="00402EF5" w:rsidRPr="00402EF5" w:rsidRDefault="00402EF5" w:rsidP="00402EF5">
      <w:pPr>
        <w:pStyle w:val="EndNoteBibliography"/>
        <w:spacing w:after="0"/>
        <w:ind w:left="720" w:hanging="720"/>
        <w:rPr>
          <w:noProof/>
        </w:rPr>
      </w:pPr>
      <w:r w:rsidRPr="00402EF5">
        <w:rPr>
          <w:noProof/>
        </w:rPr>
        <w:t xml:space="preserve">Loreau, M. &amp; de Mazancourt, C. (2008) Species synchrony and its drivers: neutral and nonneutral community dynamics in fluctuating environments </w:t>
      </w:r>
      <w:r w:rsidRPr="00402EF5">
        <w:rPr>
          <w:i/>
          <w:noProof/>
        </w:rPr>
        <w:t>The American Naturalist,</w:t>
      </w:r>
      <w:r w:rsidRPr="00402EF5">
        <w:rPr>
          <w:noProof/>
        </w:rPr>
        <w:t xml:space="preserve"> </w:t>
      </w:r>
      <w:r w:rsidRPr="00402EF5">
        <w:rPr>
          <w:b/>
          <w:noProof/>
        </w:rPr>
        <w:t>172,</w:t>
      </w:r>
      <w:r w:rsidRPr="00402EF5">
        <w:rPr>
          <w:noProof/>
        </w:rPr>
        <w:t xml:space="preserve"> E48-E66.</w:t>
      </w:r>
    </w:p>
    <w:p w14:paraId="7DB152BF" w14:textId="77777777" w:rsidR="00402EF5" w:rsidRPr="00402EF5" w:rsidRDefault="00402EF5" w:rsidP="00402EF5">
      <w:pPr>
        <w:pStyle w:val="EndNoteBibliography"/>
        <w:spacing w:after="0"/>
        <w:ind w:left="720" w:hanging="720"/>
        <w:rPr>
          <w:noProof/>
        </w:rPr>
      </w:pPr>
      <w:r w:rsidRPr="00402EF5">
        <w:rPr>
          <w:noProof/>
        </w:rPr>
        <w:t>Macdonald, J.S. (2000) Mortality during the migration of Fraser River sockeye salmon (</w:t>
      </w:r>
      <w:r w:rsidRPr="00402EF5">
        <w:rPr>
          <w:i/>
          <w:noProof/>
        </w:rPr>
        <w:t>Oncorhynchus nerka</w:t>
      </w:r>
      <w:r w:rsidRPr="00402EF5">
        <w:rPr>
          <w:noProof/>
        </w:rPr>
        <w:t xml:space="preserve">): a study of the effect of ocean and river environmental conditions in 1997. </w:t>
      </w:r>
      <w:r w:rsidRPr="00402EF5">
        <w:rPr>
          <w:i/>
          <w:noProof/>
        </w:rPr>
        <w:t>Canadian Technical Report of Fisheries and Aquatic Sciences,</w:t>
      </w:r>
      <w:r w:rsidRPr="00402EF5">
        <w:rPr>
          <w:noProof/>
        </w:rPr>
        <w:t xml:space="preserve"> </w:t>
      </w:r>
      <w:r w:rsidRPr="00402EF5">
        <w:rPr>
          <w:b/>
          <w:noProof/>
        </w:rPr>
        <w:t>2315,</w:t>
      </w:r>
      <w:r w:rsidRPr="00402EF5">
        <w:rPr>
          <w:noProof/>
        </w:rPr>
        <w:t xml:space="preserve"> 120 p.</w:t>
      </w:r>
    </w:p>
    <w:p w14:paraId="03235F90" w14:textId="77777777" w:rsidR="00402EF5" w:rsidRPr="00402EF5" w:rsidRDefault="00402EF5" w:rsidP="00402EF5">
      <w:pPr>
        <w:pStyle w:val="EndNoteBibliography"/>
        <w:spacing w:after="0"/>
        <w:ind w:left="720" w:hanging="720"/>
        <w:rPr>
          <w:noProof/>
        </w:rPr>
      </w:pPr>
      <w:r w:rsidRPr="00402EF5">
        <w:rPr>
          <w:noProof/>
        </w:rPr>
        <w:t xml:space="preserve">Mueter, F.J., Pyper, B.J. &amp; Peterman, R.M. (2005) Relationships between Coastal Ocean Conditions and Survival Rates of Northeast Pacific Salmon at Multiple Lags. </w:t>
      </w:r>
      <w:r w:rsidRPr="00402EF5">
        <w:rPr>
          <w:i/>
          <w:noProof/>
        </w:rPr>
        <w:t>Transactions of the American Fisheries Society,</w:t>
      </w:r>
      <w:r w:rsidRPr="00402EF5">
        <w:rPr>
          <w:noProof/>
        </w:rPr>
        <w:t xml:space="preserve"> </w:t>
      </w:r>
      <w:r w:rsidRPr="00402EF5">
        <w:rPr>
          <w:b/>
          <w:noProof/>
        </w:rPr>
        <w:t>134,</w:t>
      </w:r>
      <w:r w:rsidRPr="00402EF5">
        <w:rPr>
          <w:noProof/>
        </w:rPr>
        <w:t xml:space="preserve"> 105-119.</w:t>
      </w:r>
    </w:p>
    <w:p w14:paraId="735DFE8D" w14:textId="77777777" w:rsidR="00402EF5" w:rsidRPr="00402EF5" w:rsidRDefault="00402EF5" w:rsidP="00402EF5">
      <w:pPr>
        <w:pStyle w:val="EndNoteBibliography"/>
        <w:spacing w:after="0"/>
        <w:ind w:left="720" w:hanging="720"/>
        <w:rPr>
          <w:noProof/>
        </w:rPr>
      </w:pPr>
      <w:r w:rsidRPr="00402EF5">
        <w:rPr>
          <w:noProof/>
        </w:rPr>
        <w:t xml:space="preserve">Nelitz, M., Porter, M., Parkinson, E., Wieckowski, K., Marmorek, D., Bryan, K., Hall, A. &amp; Abraham, D. (2011) Evaluating the status of Fraser River sockeye salmon and role of freshwater ecology in their decline. </w:t>
      </w:r>
      <w:r w:rsidRPr="00402EF5">
        <w:rPr>
          <w:i/>
          <w:noProof/>
        </w:rPr>
        <w:t>Cohen Commission Technical Report 3</w:t>
      </w:r>
      <w:r w:rsidRPr="00402EF5">
        <w:rPr>
          <w:b/>
          <w:noProof/>
        </w:rPr>
        <w:t>,</w:t>
      </w:r>
      <w:r w:rsidRPr="00402EF5">
        <w:rPr>
          <w:noProof/>
        </w:rPr>
        <w:t xml:space="preserve"> 222 p.</w:t>
      </w:r>
    </w:p>
    <w:p w14:paraId="2006E0B6" w14:textId="77777777" w:rsidR="00402EF5" w:rsidRPr="00402EF5" w:rsidRDefault="00402EF5" w:rsidP="00402EF5">
      <w:pPr>
        <w:pStyle w:val="EndNoteBibliography"/>
        <w:spacing w:after="0"/>
        <w:ind w:left="720" w:hanging="720"/>
        <w:rPr>
          <w:noProof/>
        </w:rPr>
      </w:pPr>
      <w:r w:rsidRPr="00402EF5">
        <w:rPr>
          <w:noProof/>
        </w:rPr>
        <w:t>Pestal, G., Huang, A.-M. &amp; Cass, A. (2011) Updated methods for assessing harvest rules for Fraser River sockeye salmon (</w:t>
      </w:r>
      <w:r w:rsidRPr="00402EF5">
        <w:rPr>
          <w:i/>
          <w:noProof/>
        </w:rPr>
        <w:t>Oncorhynchus nerka</w:t>
      </w:r>
      <w:r w:rsidRPr="00402EF5">
        <w:rPr>
          <w:noProof/>
        </w:rPr>
        <w:t xml:space="preserve">). </w:t>
      </w:r>
      <w:r w:rsidRPr="00402EF5">
        <w:rPr>
          <w:i/>
          <w:noProof/>
        </w:rPr>
        <w:t>Canadian Science Advisory Secretariat Research Document 2011/133</w:t>
      </w:r>
      <w:r w:rsidRPr="00402EF5">
        <w:rPr>
          <w:b/>
          <w:noProof/>
        </w:rPr>
        <w:t>,</w:t>
      </w:r>
      <w:r w:rsidRPr="00402EF5">
        <w:rPr>
          <w:noProof/>
        </w:rPr>
        <w:t xml:space="preserve"> 175 p.</w:t>
      </w:r>
    </w:p>
    <w:p w14:paraId="47939713" w14:textId="77777777" w:rsidR="00402EF5" w:rsidRPr="00402EF5" w:rsidRDefault="00402EF5" w:rsidP="00402EF5">
      <w:pPr>
        <w:pStyle w:val="EndNoteBibliography"/>
        <w:spacing w:after="0"/>
        <w:ind w:left="720" w:hanging="720"/>
        <w:rPr>
          <w:noProof/>
        </w:rPr>
      </w:pPr>
      <w:r w:rsidRPr="00402EF5">
        <w:rPr>
          <w:noProof/>
        </w:rPr>
        <w:t>Peterman, Randall M. &amp; Dorner, B. (2012) A widespread decrease in productivity of Sockeye Salmon (</w:t>
      </w:r>
      <w:r w:rsidRPr="00402EF5">
        <w:rPr>
          <w:i/>
          <w:noProof/>
        </w:rPr>
        <w:t>Oncorhynchus nerka</w:t>
      </w:r>
      <w:r w:rsidRPr="00402EF5">
        <w:rPr>
          <w:noProof/>
        </w:rPr>
        <w:t xml:space="preserve">) populations in western North America. </w:t>
      </w:r>
      <w:r w:rsidRPr="00402EF5">
        <w:rPr>
          <w:i/>
          <w:noProof/>
        </w:rPr>
        <w:t>Canadian Journal of Fisheries and Aquatic Sciences,</w:t>
      </w:r>
      <w:r w:rsidRPr="00402EF5">
        <w:rPr>
          <w:noProof/>
        </w:rPr>
        <w:t xml:space="preserve"> </w:t>
      </w:r>
      <w:r w:rsidRPr="00402EF5">
        <w:rPr>
          <w:b/>
          <w:noProof/>
        </w:rPr>
        <w:t>69,</w:t>
      </w:r>
      <w:r w:rsidRPr="00402EF5">
        <w:rPr>
          <w:noProof/>
        </w:rPr>
        <w:t xml:space="preserve"> 1255-1260.</w:t>
      </w:r>
    </w:p>
    <w:p w14:paraId="44EF9AAF" w14:textId="77777777" w:rsidR="00402EF5" w:rsidRPr="00402EF5" w:rsidRDefault="00402EF5" w:rsidP="00402EF5">
      <w:pPr>
        <w:pStyle w:val="EndNoteBibliography"/>
        <w:spacing w:after="0"/>
        <w:ind w:left="720" w:hanging="720"/>
        <w:rPr>
          <w:noProof/>
        </w:rPr>
      </w:pPr>
      <w:r w:rsidRPr="00402EF5">
        <w:rPr>
          <w:noProof/>
        </w:rPr>
        <w:t xml:space="preserve">Ricker, W.E. (1975) Computation and interpretation of biological statistics of fish populations. </w:t>
      </w:r>
      <w:r w:rsidRPr="00402EF5">
        <w:rPr>
          <w:i/>
          <w:noProof/>
        </w:rPr>
        <w:t>Fisheries Research Board of Canada Bulletin,</w:t>
      </w:r>
      <w:r w:rsidRPr="00402EF5">
        <w:rPr>
          <w:noProof/>
        </w:rPr>
        <w:t xml:space="preserve"> </w:t>
      </w:r>
      <w:r w:rsidRPr="00402EF5">
        <w:rPr>
          <w:b/>
          <w:noProof/>
        </w:rPr>
        <w:t>191</w:t>
      </w:r>
      <w:r w:rsidRPr="00402EF5">
        <w:rPr>
          <w:noProof/>
        </w:rPr>
        <w:t>.</w:t>
      </w:r>
    </w:p>
    <w:p w14:paraId="31E3CECF" w14:textId="77777777" w:rsidR="00402EF5" w:rsidRPr="00402EF5" w:rsidRDefault="00402EF5" w:rsidP="00402EF5">
      <w:pPr>
        <w:pStyle w:val="EndNoteBibliography"/>
        <w:spacing w:after="0"/>
        <w:ind w:left="720" w:hanging="720"/>
        <w:rPr>
          <w:noProof/>
        </w:rPr>
      </w:pPr>
      <w:r w:rsidRPr="00402EF5">
        <w:rPr>
          <w:noProof/>
        </w:rPr>
        <w:t xml:space="preserve">Satterthwaite, W.H. &amp; Carlson, S.M. (2015) Weakening portfolio effect strength in a hatchery-supplemented Chinook salmon population complex. </w:t>
      </w:r>
      <w:r w:rsidRPr="00402EF5">
        <w:rPr>
          <w:i/>
          <w:noProof/>
        </w:rPr>
        <w:t>Canadian Journal of Fisheries and Aquatic Sciences,</w:t>
      </w:r>
      <w:r w:rsidRPr="00402EF5">
        <w:rPr>
          <w:noProof/>
        </w:rPr>
        <w:t xml:space="preserve"> </w:t>
      </w:r>
      <w:r w:rsidRPr="00402EF5">
        <w:rPr>
          <w:b/>
          <w:noProof/>
        </w:rPr>
        <w:t>72,</w:t>
      </w:r>
      <w:r w:rsidRPr="00402EF5">
        <w:rPr>
          <w:noProof/>
        </w:rPr>
        <w:t xml:space="preserve"> 1860-1875.</w:t>
      </w:r>
    </w:p>
    <w:p w14:paraId="03E5EB14" w14:textId="77777777" w:rsidR="00402EF5" w:rsidRPr="00402EF5" w:rsidRDefault="00402EF5" w:rsidP="00402EF5">
      <w:pPr>
        <w:pStyle w:val="EndNoteBibliography"/>
        <w:spacing w:after="0"/>
        <w:ind w:left="720" w:hanging="720"/>
        <w:rPr>
          <w:noProof/>
        </w:rPr>
      </w:pPr>
      <w:r w:rsidRPr="00402EF5">
        <w:rPr>
          <w:noProof/>
        </w:rPr>
        <w:t xml:space="preserve">Schindler, D.E., Armstrong, J.B. &amp; Reed, T.E. (2015) The portfolio concept in ecology and evolution. </w:t>
      </w:r>
      <w:r w:rsidRPr="00402EF5">
        <w:rPr>
          <w:i/>
          <w:noProof/>
        </w:rPr>
        <w:t>Frontiers in Ecology and the Environment,</w:t>
      </w:r>
      <w:r w:rsidRPr="00402EF5">
        <w:rPr>
          <w:noProof/>
        </w:rPr>
        <w:t xml:space="preserve"> </w:t>
      </w:r>
      <w:r w:rsidRPr="00402EF5">
        <w:rPr>
          <w:b/>
          <w:noProof/>
        </w:rPr>
        <w:t>13,</w:t>
      </w:r>
      <w:r w:rsidRPr="00402EF5">
        <w:rPr>
          <w:noProof/>
        </w:rPr>
        <w:t xml:space="preserve"> 257-263.</w:t>
      </w:r>
    </w:p>
    <w:p w14:paraId="1A5A30CD" w14:textId="77777777" w:rsidR="00402EF5" w:rsidRPr="00402EF5" w:rsidRDefault="00402EF5" w:rsidP="00402EF5">
      <w:pPr>
        <w:pStyle w:val="EndNoteBibliography"/>
        <w:spacing w:after="0"/>
        <w:ind w:left="720" w:hanging="720"/>
        <w:rPr>
          <w:noProof/>
        </w:rPr>
      </w:pPr>
      <w:r w:rsidRPr="00402EF5">
        <w:rPr>
          <w:noProof/>
        </w:rPr>
        <w:t xml:space="preserve">Thibaut, L.M. &amp; Connolly, S.R. (2013) Understanding diversity-stability relationships: towards a unified model of portfolio effects. </w:t>
      </w:r>
      <w:r w:rsidRPr="00402EF5">
        <w:rPr>
          <w:i/>
          <w:noProof/>
        </w:rPr>
        <w:t>Ecology Letters,</w:t>
      </w:r>
      <w:r w:rsidRPr="00402EF5">
        <w:rPr>
          <w:noProof/>
        </w:rPr>
        <w:t xml:space="preserve"> </w:t>
      </w:r>
      <w:r w:rsidRPr="00402EF5">
        <w:rPr>
          <w:b/>
          <w:noProof/>
        </w:rPr>
        <w:t>16,</w:t>
      </w:r>
      <w:r w:rsidRPr="00402EF5">
        <w:rPr>
          <w:noProof/>
        </w:rPr>
        <w:t xml:space="preserve"> 140-150.</w:t>
      </w:r>
    </w:p>
    <w:p w14:paraId="3B2A4760" w14:textId="77777777" w:rsidR="00402EF5" w:rsidRPr="00402EF5" w:rsidRDefault="00402EF5" w:rsidP="00402EF5">
      <w:pPr>
        <w:pStyle w:val="EndNoteBibliography"/>
        <w:spacing w:after="0"/>
        <w:ind w:left="720" w:hanging="720"/>
        <w:rPr>
          <w:noProof/>
        </w:rPr>
      </w:pPr>
      <w:r w:rsidRPr="00402EF5">
        <w:rPr>
          <w:noProof/>
        </w:rPr>
        <w:t xml:space="preserve">Thomson, R.E., Beamish, R.J., Beacham, T.D., Trudel, M., Whitfield, P.H. &amp; Hourston, R.A.S. (2012) Anomalous ocean conditions may explain the recent extreme variability in Fraser River Sockeye Salmon production. </w:t>
      </w:r>
      <w:r w:rsidRPr="00402EF5">
        <w:rPr>
          <w:i/>
          <w:noProof/>
        </w:rPr>
        <w:t>Marine and Coastal Fisheries,</w:t>
      </w:r>
      <w:r w:rsidRPr="00402EF5">
        <w:rPr>
          <w:noProof/>
        </w:rPr>
        <w:t xml:space="preserve"> </w:t>
      </w:r>
      <w:r w:rsidRPr="00402EF5">
        <w:rPr>
          <w:b/>
          <w:noProof/>
        </w:rPr>
        <w:t>4,</w:t>
      </w:r>
      <w:r w:rsidRPr="00402EF5">
        <w:rPr>
          <w:noProof/>
        </w:rPr>
        <w:t xml:space="preserve"> 415-437.</w:t>
      </w:r>
    </w:p>
    <w:p w14:paraId="2371FF11" w14:textId="77777777" w:rsidR="00402EF5" w:rsidRPr="00402EF5" w:rsidRDefault="00402EF5" w:rsidP="00402EF5">
      <w:pPr>
        <w:pStyle w:val="EndNoteBibliography"/>
        <w:spacing w:after="0"/>
        <w:ind w:left="720" w:hanging="720"/>
        <w:rPr>
          <w:noProof/>
        </w:rPr>
      </w:pPr>
      <w:r w:rsidRPr="00402EF5">
        <w:rPr>
          <w:noProof/>
        </w:rPr>
        <w:t xml:space="preserve">Thorson, J.T., Scheuerell, M.D., Olden, J.D. &amp; Schindler, D.E. (2018) Spatial heterogeneity contributes more to portfolio effects than species variability in bottom-associated marine fishes. </w:t>
      </w:r>
      <w:r w:rsidRPr="00402EF5">
        <w:rPr>
          <w:i/>
          <w:noProof/>
        </w:rPr>
        <w:t>Proc Biol Sci,</w:t>
      </w:r>
      <w:r w:rsidRPr="00402EF5">
        <w:rPr>
          <w:noProof/>
        </w:rPr>
        <w:t xml:space="preserve"> </w:t>
      </w:r>
      <w:r w:rsidRPr="00402EF5">
        <w:rPr>
          <w:b/>
          <w:noProof/>
        </w:rPr>
        <w:t>285</w:t>
      </w:r>
      <w:r w:rsidRPr="00402EF5">
        <w:rPr>
          <w:noProof/>
        </w:rPr>
        <w:t>.</w:t>
      </w:r>
    </w:p>
    <w:p w14:paraId="6AA7DAE1" w14:textId="77777777" w:rsidR="00402EF5" w:rsidRPr="00402EF5" w:rsidRDefault="00402EF5" w:rsidP="00402EF5">
      <w:pPr>
        <w:pStyle w:val="EndNoteBibliography"/>
        <w:spacing w:after="0"/>
        <w:ind w:left="720" w:hanging="720"/>
        <w:rPr>
          <w:noProof/>
        </w:rPr>
      </w:pPr>
      <w:r w:rsidRPr="00402EF5">
        <w:rPr>
          <w:noProof/>
        </w:rPr>
        <w:t xml:space="preserve">Tilman, D., Isbell, F. &amp; Cowles, J.M. (2014) Biodiversity and ecosystem functioning. </w:t>
      </w:r>
      <w:r w:rsidRPr="00402EF5">
        <w:rPr>
          <w:i/>
          <w:noProof/>
        </w:rPr>
        <w:t>Annual Review of Ecology, Evolution, and Systematics,</w:t>
      </w:r>
      <w:r w:rsidRPr="00402EF5">
        <w:rPr>
          <w:noProof/>
        </w:rPr>
        <w:t xml:space="preserve"> </w:t>
      </w:r>
      <w:r w:rsidRPr="00402EF5">
        <w:rPr>
          <w:b/>
          <w:noProof/>
        </w:rPr>
        <w:t>45,</w:t>
      </w:r>
      <w:r w:rsidRPr="00402EF5">
        <w:rPr>
          <w:noProof/>
        </w:rPr>
        <w:t xml:space="preserve"> 471-493.</w:t>
      </w:r>
    </w:p>
    <w:p w14:paraId="02F46250" w14:textId="77777777" w:rsidR="00402EF5" w:rsidRPr="00402EF5" w:rsidRDefault="00402EF5" w:rsidP="00402EF5">
      <w:pPr>
        <w:pStyle w:val="EndNoteBibliography"/>
        <w:ind w:left="720" w:hanging="720"/>
        <w:rPr>
          <w:noProof/>
        </w:rPr>
      </w:pPr>
      <w:r w:rsidRPr="00402EF5">
        <w:rPr>
          <w:noProof/>
        </w:rPr>
        <w:t xml:space="preserve">Walter, J.A., Sheppard, L.W., Anderson, T.L., Kastens, J.H., Bjornstad, O.N., Liebhold, A.M. &amp; Reuman, D.C. (2017) The geography of spatial synchrony. </w:t>
      </w:r>
      <w:r w:rsidRPr="00402EF5">
        <w:rPr>
          <w:i/>
          <w:noProof/>
        </w:rPr>
        <w:t>Ecology Letters,</w:t>
      </w:r>
      <w:r w:rsidRPr="00402EF5">
        <w:rPr>
          <w:noProof/>
        </w:rPr>
        <w:t xml:space="preserve"> </w:t>
      </w:r>
      <w:r w:rsidRPr="00402EF5">
        <w:rPr>
          <w:b/>
          <w:noProof/>
        </w:rPr>
        <w:t>20,</w:t>
      </w:r>
      <w:r w:rsidRPr="00402EF5">
        <w:rPr>
          <w:noProof/>
        </w:rPr>
        <w:t xml:space="preserve"> 801-814.</w:t>
      </w:r>
    </w:p>
    <w:p w14:paraId="3E0FE7E0" w14:textId="3899E509" w:rsidR="00ED7E4C" w:rsidRPr="00004A7E" w:rsidRDefault="00DE0F7B" w:rsidP="00AE7C0A">
      <w:pPr>
        <w:spacing w:line="480" w:lineRule="auto"/>
      </w:pPr>
      <w:r w:rsidRPr="00004A7E">
        <w:fldChar w:fldCharType="end"/>
      </w:r>
    </w:p>
    <w:sectPr w:rsidR="00ED7E4C" w:rsidRPr="00004A7E">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FO-MPO" w:date="2018-10-12T11:58:00Z" w:initials="D">
    <w:p w14:paraId="10222266" w14:textId="56F3B894" w:rsidR="00402EF5" w:rsidRDefault="00402EF5">
      <w:pPr>
        <w:pStyle w:val="CommentText"/>
      </w:pPr>
      <w:r>
        <w:rPr>
          <w:rStyle w:val="CommentReference"/>
        </w:rPr>
        <w:annotationRef/>
      </w:r>
      <w:r>
        <w:t>Considering dropping this paragraph</w:t>
      </w:r>
    </w:p>
  </w:comment>
  <w:comment w:id="1" w:author="DFO-MPO" w:date="2018-10-02T11:00:00Z" w:initials="D">
    <w:p w14:paraId="0EF4E9EE" w14:textId="77777777" w:rsidR="00402EF5" w:rsidRDefault="00402EF5" w:rsidP="00DB21CE">
      <w:pPr>
        <w:pStyle w:val="CommentText"/>
      </w:pPr>
      <w:r>
        <w:rPr>
          <w:rStyle w:val="CommentReference"/>
        </w:rPr>
        <w:annotationRef/>
      </w:r>
      <w:r>
        <w:t>Not sure if we want to subdivide by red-amber and amber-green</w:t>
      </w:r>
    </w:p>
  </w:comment>
  <w:comment w:id="2" w:author="Cameron Freshwater" w:date="2018-10-09T14:51:00Z" w:initials="CF">
    <w:p w14:paraId="1075D0A1" w14:textId="16F8FD71" w:rsidR="00402EF5" w:rsidRDefault="00402EF5" w:rsidP="00DB21CE">
      <w:pPr>
        <w:pStyle w:val="CommentText"/>
      </w:pPr>
      <w:r>
        <w:rPr>
          <w:rStyle w:val="CommentReference"/>
        </w:rPr>
        <w:annotationRef/>
      </w:r>
      <w:r>
        <w:t xml:space="preserve"> </w:t>
      </w:r>
    </w:p>
    <w:p w14:paraId="12D15DE6" w14:textId="7BFBD768" w:rsidR="00402EF5" w:rsidRPr="00D31645" w:rsidRDefault="00402EF5" w:rsidP="00DB21CE">
      <w:pPr>
        <w:pStyle w:val="CommentText"/>
      </w:pPr>
      <w:r>
        <w:t xml:space="preserve">Not sure what the appropriate way to reference AMH’s external analysis is. </w:t>
      </w:r>
      <w:r>
        <w:rPr>
          <w:b/>
        </w:rPr>
        <w:t>AMH</w:t>
      </w:r>
      <w:r>
        <w:t xml:space="preserve"> perhaps you can insert a sentence or two summarizing the process you used to estimate the parameters?</w:t>
      </w:r>
    </w:p>
  </w:comment>
  <w:comment w:id="3" w:author="DFO-MPO" w:date="2018-10-11T13:20:00Z" w:initials="D">
    <w:p w14:paraId="501E66DD" w14:textId="158E5880" w:rsidR="00402EF5" w:rsidRDefault="00402EF5">
      <w:pPr>
        <w:pStyle w:val="CommentText"/>
      </w:pPr>
      <w:r>
        <w:rPr>
          <w:rStyle w:val="CommentReference"/>
        </w:rPr>
        <w:annotationRef/>
      </w:r>
      <w:r>
        <w:t>Unless anyone objects, I’ll move this to a supplementary figure, but thought it was helpful to have here for now.</w:t>
      </w:r>
    </w:p>
  </w:comment>
  <w:comment w:id="4" w:author="DFO-MPO" w:date="2018-10-12T11:02:00Z" w:initials="D">
    <w:p w14:paraId="7E92DAD2" w14:textId="65721455" w:rsidR="00402EF5" w:rsidRPr="00C35C3B" w:rsidRDefault="00402EF5">
      <w:pPr>
        <w:pStyle w:val="CommentText"/>
      </w:pPr>
      <w:r>
        <w:rPr>
          <w:rStyle w:val="CommentReference"/>
        </w:rPr>
        <w:annotationRef/>
      </w:r>
      <w:r>
        <w:t>I currently use component variability and CV</w:t>
      </w:r>
      <w:r>
        <w:rPr>
          <w:vertAlign w:val="subscript"/>
        </w:rPr>
        <w:t>C</w:t>
      </w:r>
      <w:r>
        <w:t>, as well as synchrony and phi somewhat interchangeably. Which do you think is more intuitive in this context?</w:t>
      </w:r>
    </w:p>
  </w:comment>
  <w:comment w:id="5" w:author="Cameron Freshwater" w:date="2018-10-30T13:22:00Z" w:initials="CF">
    <w:p w14:paraId="64938C57" w14:textId="4F4B8C0F" w:rsidR="00402EF5" w:rsidRDefault="00402EF5">
      <w:pPr>
        <w:pStyle w:val="CommentText"/>
      </w:pPr>
      <w:r>
        <w:rPr>
          <w:rStyle w:val="CommentReference"/>
        </w:rPr>
        <w:annotationRef/>
      </w:r>
      <w:r>
        <w:t>The confidence intervals for CVc and CVa diminish the apparent size of the trend. However a CV of 4 is huge and a jump from 1 to 2 is quite significant.</w:t>
      </w:r>
    </w:p>
    <w:p w14:paraId="0DDF6C54" w14:textId="77777777" w:rsidR="00402EF5" w:rsidRDefault="00402EF5">
      <w:pPr>
        <w:pStyle w:val="CommentText"/>
      </w:pPr>
    </w:p>
    <w:p w14:paraId="20490879" w14:textId="259A955C" w:rsidR="00402EF5" w:rsidRDefault="00402EF5">
      <w:pPr>
        <w:pStyle w:val="CommentText"/>
      </w:pPr>
      <w:r>
        <w:t>I feel as though it would be helpful to present these as distributions (e.g. of hypothetical spawner returns) so that readers aren’t underwhelmed, but I’m not sure how to do so in a way that flows well. Is this a good/bad idea? Any suggestions?</w:t>
      </w:r>
    </w:p>
  </w:comment>
  <w:comment w:id="7" w:author="DFO-MPO" w:date="2018-10-11T14:44:00Z" w:initials="D">
    <w:p w14:paraId="7D7A8B92" w14:textId="3FA3C2AC" w:rsidR="00402EF5" w:rsidRDefault="00402EF5">
      <w:pPr>
        <w:pStyle w:val="CommentText"/>
      </w:pPr>
      <w:r>
        <w:rPr>
          <w:rStyle w:val="CommentReference"/>
        </w:rPr>
        <w:annotationRef/>
      </w:r>
      <w:r>
        <w:t>Is this the best way to approach this discrepancy? Alternatively I could just show a boxplot with temporal means of synchrony and CVc for the observed period and each treatment level.</w:t>
      </w:r>
    </w:p>
  </w:comment>
  <w:comment w:id="8" w:author="Cameron Freshwater" w:date="2018-10-12T09:42:00Z" w:initials="CF">
    <w:p w14:paraId="2865D2C4" w14:textId="13426D8F" w:rsidR="00402EF5" w:rsidRDefault="00402EF5">
      <w:pPr>
        <w:pStyle w:val="CommentText"/>
      </w:pPr>
      <w:r>
        <w:rPr>
          <w:rStyle w:val="CommentReference"/>
        </w:rPr>
        <w:annotationRef/>
      </w:r>
      <w:r>
        <w:t>Is this helpful as a supp. figure? If so I can add one for CVc as well.</w:t>
      </w:r>
    </w:p>
  </w:comment>
  <w:comment w:id="9" w:author="Cameron Freshwater" w:date="2018-09-02T14:33:00Z" w:initials="CF">
    <w:p w14:paraId="2D38F0B1" w14:textId="77777777" w:rsidR="00402EF5" w:rsidRDefault="00402EF5" w:rsidP="00871917">
      <w:pPr>
        <w:pStyle w:val="CommentText"/>
      </w:pPr>
      <w:r>
        <w:rPr>
          <w:rStyle w:val="CommentReference"/>
        </w:rPr>
        <w:annotationRef/>
      </w:r>
      <w:r>
        <w:t>This will be bumped up for final run.</w:t>
      </w:r>
    </w:p>
  </w:comment>
  <w:comment w:id="10" w:author="Cameron Freshwater" w:date="2018-09-03T10:32:00Z" w:initials="CF">
    <w:p w14:paraId="657CDEA2" w14:textId="77777777" w:rsidR="00402EF5" w:rsidRDefault="00402EF5" w:rsidP="004709A6">
      <w:pPr>
        <w:pStyle w:val="CommentText"/>
      </w:pPr>
      <w:r>
        <w:rPr>
          <w:rStyle w:val="CommentReference"/>
        </w:rPr>
        <w:annotationRef/>
      </w:r>
      <w:r>
        <w:t>This will be bumped up for final run.</w:t>
      </w:r>
    </w:p>
  </w:comment>
  <w:comment w:id="11" w:author="Cameron Freshwater" w:date="2018-10-12T11:43:00Z" w:initials="CF">
    <w:p w14:paraId="23F4047A" w14:textId="13C66D88" w:rsidR="00402EF5" w:rsidRDefault="00402EF5" w:rsidP="00350F95">
      <w:pPr>
        <w:pStyle w:val="CommentText"/>
      </w:pPr>
      <w:r>
        <w:rPr>
          <w:rStyle w:val="CommentReference"/>
        </w:rPr>
        <w:annotationRef/>
      </w:r>
      <w:r>
        <w:t>Not sure whether to leave these CU-specific results in given how long the paper is already…</w:t>
      </w:r>
    </w:p>
  </w:comment>
  <w:comment w:id="12" w:author="Cameron Freshwater" w:date="2018-10-28T11:10:00Z" w:initials="CF">
    <w:p w14:paraId="71053416" w14:textId="3A51D077" w:rsidR="00402EF5" w:rsidRDefault="00402EF5">
      <w:pPr>
        <w:pStyle w:val="CommentText"/>
      </w:pPr>
      <w:r>
        <w:rPr>
          <w:rStyle w:val="CommentReference"/>
        </w:rPr>
        <w:annotationRef/>
      </w:r>
      <w:r>
        <w:t>Insert more detailed blurb in methods?</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E1002AFF" w:usb1="C000605B" w:usb2="00000029" w:usb3="00000000" w:csb0="000101F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CD3677"/>
    <w:multiLevelType w:val="hybridMultilevel"/>
    <w:tmpl w:val="2F5A01B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6837DE8"/>
    <w:multiLevelType w:val="hybridMultilevel"/>
    <w:tmpl w:val="60DA255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12D078C7"/>
    <w:multiLevelType w:val="multilevel"/>
    <w:tmpl w:val="7F24FC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nsid w:val="14C749E6"/>
    <w:multiLevelType w:val="hybridMultilevel"/>
    <w:tmpl w:val="275C73F4"/>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1A34687D"/>
    <w:multiLevelType w:val="hybridMultilevel"/>
    <w:tmpl w:val="0AD01BD4"/>
    <w:lvl w:ilvl="0" w:tplc="11A2B46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77C002E"/>
    <w:multiLevelType w:val="hybridMultilevel"/>
    <w:tmpl w:val="3FACF39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296545B4"/>
    <w:multiLevelType w:val="hybridMultilevel"/>
    <w:tmpl w:val="BC2219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96B1A6F"/>
    <w:multiLevelType w:val="hybridMultilevel"/>
    <w:tmpl w:val="D272D4E4"/>
    <w:lvl w:ilvl="0" w:tplc="DE2852B0">
      <w:start w:val="1"/>
      <w:numFmt w:val="decimal"/>
      <w:lvlText w:val="%1."/>
      <w:lvlJc w:val="left"/>
      <w:pPr>
        <w:ind w:left="720" w:hanging="360"/>
      </w:pPr>
      <w:rPr>
        <w:b w:val="0"/>
      </w:rPr>
    </w:lvl>
    <w:lvl w:ilvl="1" w:tplc="10090001">
      <w:start w:val="1"/>
      <w:numFmt w:val="bullet"/>
      <w:lvlText w:val=""/>
      <w:lvlJc w:val="left"/>
      <w:pPr>
        <w:ind w:left="1440" w:hanging="360"/>
      </w:pPr>
      <w:rPr>
        <w:rFonts w:ascii="Symbol" w:hAnsi="Symbol" w:hint="default"/>
      </w:rPr>
    </w:lvl>
    <w:lvl w:ilvl="2" w:tplc="10090001">
      <w:start w:val="1"/>
      <w:numFmt w:val="bullet"/>
      <w:lvlText w:val=""/>
      <w:lvlJc w:val="left"/>
      <w:pPr>
        <w:ind w:left="2160" w:hanging="180"/>
      </w:pPr>
      <w:rPr>
        <w:rFonts w:ascii="Symbol" w:hAnsi="Symbol" w:hint="default"/>
      </w:r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nsid w:val="32F635FE"/>
    <w:multiLevelType w:val="hybridMultilevel"/>
    <w:tmpl w:val="2F50725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41895F13"/>
    <w:multiLevelType w:val="hybridMultilevel"/>
    <w:tmpl w:val="66F2ED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C0721FD"/>
    <w:multiLevelType w:val="hybridMultilevel"/>
    <w:tmpl w:val="4BECFCA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nsid w:val="74EF522B"/>
    <w:multiLevelType w:val="hybridMultilevel"/>
    <w:tmpl w:val="EBC0C76A"/>
    <w:lvl w:ilvl="0" w:tplc="A0509336">
      <w:start w:val="1966"/>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7"/>
  </w:num>
  <w:num w:numId="4">
    <w:abstractNumId w:val="8"/>
  </w:num>
  <w:num w:numId="5">
    <w:abstractNumId w:val="5"/>
  </w:num>
  <w:num w:numId="6">
    <w:abstractNumId w:val="10"/>
  </w:num>
  <w:num w:numId="7">
    <w:abstractNumId w:val="9"/>
  </w:num>
  <w:num w:numId="8">
    <w:abstractNumId w:val="6"/>
  </w:num>
  <w:num w:numId="9">
    <w:abstractNumId w:val="0"/>
  </w:num>
  <w:num w:numId="10">
    <w:abstractNumId w:val="2"/>
  </w:num>
  <w:num w:numId="11">
    <w:abstractNumId w:val="4"/>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J Animal Ecolog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ez0aevwa0afpdexr0lvefp6z0xpepv5rfx5&quot;&gt;My EndNote Library&lt;record-ids&gt;&lt;item&gt;160&lt;/item&gt;&lt;item&gt;178&lt;/item&gt;&lt;item&gt;206&lt;/item&gt;&lt;item&gt;490&lt;/item&gt;&lt;item&gt;592&lt;/item&gt;&lt;item&gt;637&lt;/item&gt;&lt;item&gt;705&lt;/item&gt;&lt;item&gt;1190&lt;/item&gt;&lt;item&gt;1205&lt;/item&gt;&lt;item&gt;1433&lt;/item&gt;&lt;item&gt;1505&lt;/item&gt;&lt;item&gt;1515&lt;/item&gt;&lt;item&gt;1588&lt;/item&gt;&lt;item&gt;1590&lt;/item&gt;&lt;item&gt;1602&lt;/item&gt;&lt;item&gt;1683&lt;/item&gt;&lt;item&gt;1690&lt;/item&gt;&lt;item&gt;1711&lt;/item&gt;&lt;item&gt;1847&lt;/item&gt;&lt;item&gt;1865&lt;/item&gt;&lt;item&gt;1866&lt;/item&gt;&lt;item&gt;1927&lt;/item&gt;&lt;item&gt;2034&lt;/item&gt;&lt;item&gt;2036&lt;/item&gt;&lt;item&gt;2089&lt;/item&gt;&lt;item&gt;2187&lt;/item&gt;&lt;item&gt;2208&lt;/item&gt;&lt;item&gt;2210&lt;/item&gt;&lt;item&gt;2218&lt;/item&gt;&lt;item&gt;2222&lt;/item&gt;&lt;item&gt;2237&lt;/item&gt;&lt;item&gt;2239&lt;/item&gt;&lt;item&gt;2240&lt;/item&gt;&lt;item&gt;2241&lt;/item&gt;&lt;item&gt;2242&lt;/item&gt;&lt;item&gt;2243&lt;/item&gt;&lt;item&gt;2244&lt;/item&gt;&lt;item&gt;2245&lt;/item&gt;&lt;/record-ids&gt;&lt;/item&gt;&lt;/Libraries&gt;"/>
  </w:docVars>
  <w:rsids>
    <w:rsidRoot w:val="00D971BA"/>
    <w:rsid w:val="00000D55"/>
    <w:rsid w:val="000024DA"/>
    <w:rsid w:val="0000323C"/>
    <w:rsid w:val="00004846"/>
    <w:rsid w:val="00004A7E"/>
    <w:rsid w:val="0000635D"/>
    <w:rsid w:val="00006417"/>
    <w:rsid w:val="0001087A"/>
    <w:rsid w:val="000130FD"/>
    <w:rsid w:val="0001380A"/>
    <w:rsid w:val="00022839"/>
    <w:rsid w:val="000414FE"/>
    <w:rsid w:val="00041C3D"/>
    <w:rsid w:val="00044112"/>
    <w:rsid w:val="00063194"/>
    <w:rsid w:val="0006326B"/>
    <w:rsid w:val="00063326"/>
    <w:rsid w:val="00064853"/>
    <w:rsid w:val="000715F4"/>
    <w:rsid w:val="00076F0E"/>
    <w:rsid w:val="000835A0"/>
    <w:rsid w:val="000873ED"/>
    <w:rsid w:val="000B148A"/>
    <w:rsid w:val="000C23EB"/>
    <w:rsid w:val="000C51BA"/>
    <w:rsid w:val="000D2B97"/>
    <w:rsid w:val="000D35E5"/>
    <w:rsid w:val="000D6A57"/>
    <w:rsid w:val="000E1287"/>
    <w:rsid w:val="000E43A3"/>
    <w:rsid w:val="000F2E0D"/>
    <w:rsid w:val="000F2E93"/>
    <w:rsid w:val="00105D86"/>
    <w:rsid w:val="00107E59"/>
    <w:rsid w:val="00114E9C"/>
    <w:rsid w:val="00125432"/>
    <w:rsid w:val="00142953"/>
    <w:rsid w:val="00144DF3"/>
    <w:rsid w:val="001463EA"/>
    <w:rsid w:val="00147101"/>
    <w:rsid w:val="00154833"/>
    <w:rsid w:val="001554B5"/>
    <w:rsid w:val="00155B1C"/>
    <w:rsid w:val="00161092"/>
    <w:rsid w:val="00162C8A"/>
    <w:rsid w:val="0016554E"/>
    <w:rsid w:val="00166B5A"/>
    <w:rsid w:val="001676ED"/>
    <w:rsid w:val="00170B1A"/>
    <w:rsid w:val="001715C7"/>
    <w:rsid w:val="00176F58"/>
    <w:rsid w:val="00177C7C"/>
    <w:rsid w:val="00182788"/>
    <w:rsid w:val="00182BF5"/>
    <w:rsid w:val="001863EE"/>
    <w:rsid w:val="00192B01"/>
    <w:rsid w:val="00194792"/>
    <w:rsid w:val="0019484C"/>
    <w:rsid w:val="00196031"/>
    <w:rsid w:val="001A61A9"/>
    <w:rsid w:val="001A73F9"/>
    <w:rsid w:val="001B700F"/>
    <w:rsid w:val="001D1C1A"/>
    <w:rsid w:val="001D36DC"/>
    <w:rsid w:val="001D4E33"/>
    <w:rsid w:val="001E3FCB"/>
    <w:rsid w:val="001F0F42"/>
    <w:rsid w:val="001F0FFF"/>
    <w:rsid w:val="001F4BE2"/>
    <w:rsid w:val="00207CE4"/>
    <w:rsid w:val="00211AC2"/>
    <w:rsid w:val="002317A6"/>
    <w:rsid w:val="00232F8F"/>
    <w:rsid w:val="002343E7"/>
    <w:rsid w:val="00237D76"/>
    <w:rsid w:val="00240A6D"/>
    <w:rsid w:val="00246EBA"/>
    <w:rsid w:val="0025035C"/>
    <w:rsid w:val="00254001"/>
    <w:rsid w:val="0025406F"/>
    <w:rsid w:val="002632D7"/>
    <w:rsid w:val="00273B50"/>
    <w:rsid w:val="00274866"/>
    <w:rsid w:val="002800A9"/>
    <w:rsid w:val="00283AFA"/>
    <w:rsid w:val="00294313"/>
    <w:rsid w:val="002A27DA"/>
    <w:rsid w:val="002A5B41"/>
    <w:rsid w:val="002A7562"/>
    <w:rsid w:val="002A7AB5"/>
    <w:rsid w:val="002B0F36"/>
    <w:rsid w:val="002B0FBF"/>
    <w:rsid w:val="002B2200"/>
    <w:rsid w:val="002B2D86"/>
    <w:rsid w:val="002B460B"/>
    <w:rsid w:val="002B615B"/>
    <w:rsid w:val="002C2A59"/>
    <w:rsid w:val="002C62BE"/>
    <w:rsid w:val="002D6BA6"/>
    <w:rsid w:val="002E258D"/>
    <w:rsid w:val="002E34D8"/>
    <w:rsid w:val="002E5DFE"/>
    <w:rsid w:val="002E71CA"/>
    <w:rsid w:val="002F10BF"/>
    <w:rsid w:val="002F4A0D"/>
    <w:rsid w:val="00302934"/>
    <w:rsid w:val="003031CA"/>
    <w:rsid w:val="003113FB"/>
    <w:rsid w:val="00320A6C"/>
    <w:rsid w:val="00320E2C"/>
    <w:rsid w:val="0032697E"/>
    <w:rsid w:val="00330D87"/>
    <w:rsid w:val="003371FC"/>
    <w:rsid w:val="00344A1C"/>
    <w:rsid w:val="003507A2"/>
    <w:rsid w:val="00350F95"/>
    <w:rsid w:val="00353067"/>
    <w:rsid w:val="003601E6"/>
    <w:rsid w:val="003614CC"/>
    <w:rsid w:val="003633CA"/>
    <w:rsid w:val="003655FD"/>
    <w:rsid w:val="00370CB7"/>
    <w:rsid w:val="00371AEF"/>
    <w:rsid w:val="00373446"/>
    <w:rsid w:val="00374128"/>
    <w:rsid w:val="00392E97"/>
    <w:rsid w:val="003B1DEE"/>
    <w:rsid w:val="003B24CC"/>
    <w:rsid w:val="003B3742"/>
    <w:rsid w:val="003B4045"/>
    <w:rsid w:val="003B7E04"/>
    <w:rsid w:val="003C1C7D"/>
    <w:rsid w:val="003C1DAB"/>
    <w:rsid w:val="003C30FC"/>
    <w:rsid w:val="003C3A40"/>
    <w:rsid w:val="003C75EE"/>
    <w:rsid w:val="003C77F8"/>
    <w:rsid w:val="003D2662"/>
    <w:rsid w:val="003E748B"/>
    <w:rsid w:val="003F4BC2"/>
    <w:rsid w:val="003F5C0E"/>
    <w:rsid w:val="003F6FAC"/>
    <w:rsid w:val="00402EF5"/>
    <w:rsid w:val="00403564"/>
    <w:rsid w:val="0041059E"/>
    <w:rsid w:val="00414B80"/>
    <w:rsid w:val="00422BF4"/>
    <w:rsid w:val="00424B71"/>
    <w:rsid w:val="004270DD"/>
    <w:rsid w:val="0042726A"/>
    <w:rsid w:val="004272D3"/>
    <w:rsid w:val="004478E4"/>
    <w:rsid w:val="0045142B"/>
    <w:rsid w:val="00451C26"/>
    <w:rsid w:val="004526B1"/>
    <w:rsid w:val="00463139"/>
    <w:rsid w:val="00463966"/>
    <w:rsid w:val="00463DBD"/>
    <w:rsid w:val="004648C5"/>
    <w:rsid w:val="004709A6"/>
    <w:rsid w:val="00472DCC"/>
    <w:rsid w:val="004748F6"/>
    <w:rsid w:val="0047719C"/>
    <w:rsid w:val="00484993"/>
    <w:rsid w:val="00485670"/>
    <w:rsid w:val="00485767"/>
    <w:rsid w:val="00486597"/>
    <w:rsid w:val="00487778"/>
    <w:rsid w:val="004A15E4"/>
    <w:rsid w:val="004A180D"/>
    <w:rsid w:val="004A2560"/>
    <w:rsid w:val="004A4853"/>
    <w:rsid w:val="004B605E"/>
    <w:rsid w:val="004B78F0"/>
    <w:rsid w:val="004C1A6B"/>
    <w:rsid w:val="004C27BF"/>
    <w:rsid w:val="004C40D0"/>
    <w:rsid w:val="004C69D7"/>
    <w:rsid w:val="004D7BDE"/>
    <w:rsid w:val="004E0329"/>
    <w:rsid w:val="004E2096"/>
    <w:rsid w:val="004E280A"/>
    <w:rsid w:val="004E2EDE"/>
    <w:rsid w:val="004F1724"/>
    <w:rsid w:val="004F6C38"/>
    <w:rsid w:val="004F6EA3"/>
    <w:rsid w:val="00500504"/>
    <w:rsid w:val="005027FD"/>
    <w:rsid w:val="00505BE1"/>
    <w:rsid w:val="00507319"/>
    <w:rsid w:val="00511A34"/>
    <w:rsid w:val="0051250B"/>
    <w:rsid w:val="00514A1B"/>
    <w:rsid w:val="005162B8"/>
    <w:rsid w:val="00517572"/>
    <w:rsid w:val="00525C83"/>
    <w:rsid w:val="00531AE1"/>
    <w:rsid w:val="005326C5"/>
    <w:rsid w:val="00533469"/>
    <w:rsid w:val="00537250"/>
    <w:rsid w:val="005419E4"/>
    <w:rsid w:val="0056120F"/>
    <w:rsid w:val="005641CB"/>
    <w:rsid w:val="00564EA6"/>
    <w:rsid w:val="00571317"/>
    <w:rsid w:val="00577639"/>
    <w:rsid w:val="00590F69"/>
    <w:rsid w:val="00592C4A"/>
    <w:rsid w:val="005A0A00"/>
    <w:rsid w:val="005A5085"/>
    <w:rsid w:val="005A76EF"/>
    <w:rsid w:val="005B2585"/>
    <w:rsid w:val="005B527F"/>
    <w:rsid w:val="005C18A2"/>
    <w:rsid w:val="005C2371"/>
    <w:rsid w:val="005C7CAB"/>
    <w:rsid w:val="005D007A"/>
    <w:rsid w:val="005D28A8"/>
    <w:rsid w:val="005D6C13"/>
    <w:rsid w:val="005D760D"/>
    <w:rsid w:val="005E0F06"/>
    <w:rsid w:val="005F25FB"/>
    <w:rsid w:val="005F3EF6"/>
    <w:rsid w:val="005F5C72"/>
    <w:rsid w:val="005F6EE0"/>
    <w:rsid w:val="005F755C"/>
    <w:rsid w:val="0060393E"/>
    <w:rsid w:val="00604CDB"/>
    <w:rsid w:val="006068C0"/>
    <w:rsid w:val="006259E0"/>
    <w:rsid w:val="006301C5"/>
    <w:rsid w:val="00633411"/>
    <w:rsid w:val="00645D76"/>
    <w:rsid w:val="00660784"/>
    <w:rsid w:val="00662888"/>
    <w:rsid w:val="00693A21"/>
    <w:rsid w:val="00697A59"/>
    <w:rsid w:val="006A3951"/>
    <w:rsid w:val="006A4872"/>
    <w:rsid w:val="006B31D1"/>
    <w:rsid w:val="006B32EA"/>
    <w:rsid w:val="006C114F"/>
    <w:rsid w:val="006C2754"/>
    <w:rsid w:val="006D1219"/>
    <w:rsid w:val="006D6CBB"/>
    <w:rsid w:val="006E4343"/>
    <w:rsid w:val="00700737"/>
    <w:rsid w:val="007014D4"/>
    <w:rsid w:val="00703544"/>
    <w:rsid w:val="0070590B"/>
    <w:rsid w:val="00712E03"/>
    <w:rsid w:val="00714028"/>
    <w:rsid w:val="007141E5"/>
    <w:rsid w:val="007203C4"/>
    <w:rsid w:val="0072162B"/>
    <w:rsid w:val="0073106E"/>
    <w:rsid w:val="007350E4"/>
    <w:rsid w:val="00741E3C"/>
    <w:rsid w:val="0074218F"/>
    <w:rsid w:val="007520D5"/>
    <w:rsid w:val="007579DE"/>
    <w:rsid w:val="0076095B"/>
    <w:rsid w:val="00771163"/>
    <w:rsid w:val="00774187"/>
    <w:rsid w:val="007936C4"/>
    <w:rsid w:val="0079592C"/>
    <w:rsid w:val="007A279A"/>
    <w:rsid w:val="007B4FA6"/>
    <w:rsid w:val="007B5D6D"/>
    <w:rsid w:val="007C1550"/>
    <w:rsid w:val="007D3757"/>
    <w:rsid w:val="007D37A5"/>
    <w:rsid w:val="007D5362"/>
    <w:rsid w:val="007F033F"/>
    <w:rsid w:val="007F7DA1"/>
    <w:rsid w:val="008018CA"/>
    <w:rsid w:val="00803E1D"/>
    <w:rsid w:val="00813DCE"/>
    <w:rsid w:val="00815021"/>
    <w:rsid w:val="008164CD"/>
    <w:rsid w:val="008214FE"/>
    <w:rsid w:val="00837CE3"/>
    <w:rsid w:val="0084523A"/>
    <w:rsid w:val="00845989"/>
    <w:rsid w:val="00850CCE"/>
    <w:rsid w:val="008518AD"/>
    <w:rsid w:val="00851FBB"/>
    <w:rsid w:val="00861496"/>
    <w:rsid w:val="008614AB"/>
    <w:rsid w:val="00871917"/>
    <w:rsid w:val="008730E1"/>
    <w:rsid w:val="00873880"/>
    <w:rsid w:val="008747EF"/>
    <w:rsid w:val="00885848"/>
    <w:rsid w:val="00886C25"/>
    <w:rsid w:val="00893A4D"/>
    <w:rsid w:val="00894F3F"/>
    <w:rsid w:val="00896814"/>
    <w:rsid w:val="00896D2F"/>
    <w:rsid w:val="008A4835"/>
    <w:rsid w:val="008B18F2"/>
    <w:rsid w:val="008B4C24"/>
    <w:rsid w:val="008C1650"/>
    <w:rsid w:val="008C1951"/>
    <w:rsid w:val="008C1D4E"/>
    <w:rsid w:val="008C5E1B"/>
    <w:rsid w:val="008E6657"/>
    <w:rsid w:val="008E6890"/>
    <w:rsid w:val="00900FF1"/>
    <w:rsid w:val="00901BDD"/>
    <w:rsid w:val="009215C5"/>
    <w:rsid w:val="00922C82"/>
    <w:rsid w:val="00923937"/>
    <w:rsid w:val="00925958"/>
    <w:rsid w:val="00926FD6"/>
    <w:rsid w:val="0093048D"/>
    <w:rsid w:val="00931315"/>
    <w:rsid w:val="009322F4"/>
    <w:rsid w:val="0093252F"/>
    <w:rsid w:val="00936D6B"/>
    <w:rsid w:val="00937B72"/>
    <w:rsid w:val="00940776"/>
    <w:rsid w:val="0094700F"/>
    <w:rsid w:val="00951950"/>
    <w:rsid w:val="00956286"/>
    <w:rsid w:val="00961B8C"/>
    <w:rsid w:val="00961DFC"/>
    <w:rsid w:val="009736AE"/>
    <w:rsid w:val="009801E9"/>
    <w:rsid w:val="0098510C"/>
    <w:rsid w:val="0098639B"/>
    <w:rsid w:val="00992367"/>
    <w:rsid w:val="00996327"/>
    <w:rsid w:val="009A695E"/>
    <w:rsid w:val="009B0D50"/>
    <w:rsid w:val="009B43D3"/>
    <w:rsid w:val="009C1B16"/>
    <w:rsid w:val="009D23BD"/>
    <w:rsid w:val="009D3206"/>
    <w:rsid w:val="009E2CC0"/>
    <w:rsid w:val="009E2ED5"/>
    <w:rsid w:val="009F0341"/>
    <w:rsid w:val="009F475E"/>
    <w:rsid w:val="009F5D9C"/>
    <w:rsid w:val="009F7091"/>
    <w:rsid w:val="00A07F2B"/>
    <w:rsid w:val="00A16FF3"/>
    <w:rsid w:val="00A177E5"/>
    <w:rsid w:val="00A17FB7"/>
    <w:rsid w:val="00A2678F"/>
    <w:rsid w:val="00A409A9"/>
    <w:rsid w:val="00A430CE"/>
    <w:rsid w:val="00A43A81"/>
    <w:rsid w:val="00A44098"/>
    <w:rsid w:val="00A45830"/>
    <w:rsid w:val="00A6332A"/>
    <w:rsid w:val="00A66355"/>
    <w:rsid w:val="00A67078"/>
    <w:rsid w:val="00A71C78"/>
    <w:rsid w:val="00A74EC8"/>
    <w:rsid w:val="00A80702"/>
    <w:rsid w:val="00A900C6"/>
    <w:rsid w:val="00A91000"/>
    <w:rsid w:val="00A91A4F"/>
    <w:rsid w:val="00A957BB"/>
    <w:rsid w:val="00A9799C"/>
    <w:rsid w:val="00AA02E0"/>
    <w:rsid w:val="00AA4419"/>
    <w:rsid w:val="00AB5769"/>
    <w:rsid w:val="00AC2E80"/>
    <w:rsid w:val="00AE22D2"/>
    <w:rsid w:val="00AE2504"/>
    <w:rsid w:val="00AE3B72"/>
    <w:rsid w:val="00AE6C34"/>
    <w:rsid w:val="00AE7C0A"/>
    <w:rsid w:val="00AF0717"/>
    <w:rsid w:val="00AF3F2B"/>
    <w:rsid w:val="00AF52E0"/>
    <w:rsid w:val="00B0073E"/>
    <w:rsid w:val="00B01A4C"/>
    <w:rsid w:val="00B10EC8"/>
    <w:rsid w:val="00B24A19"/>
    <w:rsid w:val="00B27AEE"/>
    <w:rsid w:val="00B32293"/>
    <w:rsid w:val="00B3752B"/>
    <w:rsid w:val="00B40124"/>
    <w:rsid w:val="00B42D41"/>
    <w:rsid w:val="00B56327"/>
    <w:rsid w:val="00B5638E"/>
    <w:rsid w:val="00B566E0"/>
    <w:rsid w:val="00B60E00"/>
    <w:rsid w:val="00B61D3E"/>
    <w:rsid w:val="00B643B7"/>
    <w:rsid w:val="00B71AD9"/>
    <w:rsid w:val="00B72524"/>
    <w:rsid w:val="00B906FC"/>
    <w:rsid w:val="00B96B00"/>
    <w:rsid w:val="00BB46A3"/>
    <w:rsid w:val="00BB4C0A"/>
    <w:rsid w:val="00BB7A46"/>
    <w:rsid w:val="00BC14E9"/>
    <w:rsid w:val="00BD5863"/>
    <w:rsid w:val="00BE3900"/>
    <w:rsid w:val="00BF0BBF"/>
    <w:rsid w:val="00BF12B8"/>
    <w:rsid w:val="00C030C1"/>
    <w:rsid w:val="00C0619A"/>
    <w:rsid w:val="00C07781"/>
    <w:rsid w:val="00C12967"/>
    <w:rsid w:val="00C1417D"/>
    <w:rsid w:val="00C14A36"/>
    <w:rsid w:val="00C14AB9"/>
    <w:rsid w:val="00C16A84"/>
    <w:rsid w:val="00C21A57"/>
    <w:rsid w:val="00C26602"/>
    <w:rsid w:val="00C35C3B"/>
    <w:rsid w:val="00C36435"/>
    <w:rsid w:val="00C430AE"/>
    <w:rsid w:val="00C56A02"/>
    <w:rsid w:val="00C72C7A"/>
    <w:rsid w:val="00C80830"/>
    <w:rsid w:val="00C84256"/>
    <w:rsid w:val="00C84D7E"/>
    <w:rsid w:val="00C915DB"/>
    <w:rsid w:val="00C93206"/>
    <w:rsid w:val="00C94902"/>
    <w:rsid w:val="00C9793E"/>
    <w:rsid w:val="00C97D33"/>
    <w:rsid w:val="00CA54C9"/>
    <w:rsid w:val="00CB3AA4"/>
    <w:rsid w:val="00CB5DF3"/>
    <w:rsid w:val="00CC7F18"/>
    <w:rsid w:val="00CD0FAC"/>
    <w:rsid w:val="00CD7398"/>
    <w:rsid w:val="00CE0781"/>
    <w:rsid w:val="00CE0D1C"/>
    <w:rsid w:val="00CF1937"/>
    <w:rsid w:val="00CF41DF"/>
    <w:rsid w:val="00D01D2B"/>
    <w:rsid w:val="00D126B7"/>
    <w:rsid w:val="00D136FD"/>
    <w:rsid w:val="00D14225"/>
    <w:rsid w:val="00D16817"/>
    <w:rsid w:val="00D20FCD"/>
    <w:rsid w:val="00D21D5F"/>
    <w:rsid w:val="00D2599C"/>
    <w:rsid w:val="00D31645"/>
    <w:rsid w:val="00D35789"/>
    <w:rsid w:val="00D36D4D"/>
    <w:rsid w:val="00D40465"/>
    <w:rsid w:val="00D413CD"/>
    <w:rsid w:val="00D51A72"/>
    <w:rsid w:val="00D53F99"/>
    <w:rsid w:val="00D54866"/>
    <w:rsid w:val="00D63DB9"/>
    <w:rsid w:val="00D663FC"/>
    <w:rsid w:val="00D73CE1"/>
    <w:rsid w:val="00D7777B"/>
    <w:rsid w:val="00D77AC5"/>
    <w:rsid w:val="00D84739"/>
    <w:rsid w:val="00D93675"/>
    <w:rsid w:val="00D95057"/>
    <w:rsid w:val="00D965D9"/>
    <w:rsid w:val="00D971BA"/>
    <w:rsid w:val="00DA0EE9"/>
    <w:rsid w:val="00DA242F"/>
    <w:rsid w:val="00DA470D"/>
    <w:rsid w:val="00DB21CE"/>
    <w:rsid w:val="00DC240A"/>
    <w:rsid w:val="00DC48B1"/>
    <w:rsid w:val="00DC53FA"/>
    <w:rsid w:val="00DC6BB2"/>
    <w:rsid w:val="00DD255E"/>
    <w:rsid w:val="00DD3FF2"/>
    <w:rsid w:val="00DD6CDF"/>
    <w:rsid w:val="00DE08F6"/>
    <w:rsid w:val="00DE0F7B"/>
    <w:rsid w:val="00DE21D8"/>
    <w:rsid w:val="00DE5583"/>
    <w:rsid w:val="00DE7503"/>
    <w:rsid w:val="00DF2370"/>
    <w:rsid w:val="00DF40E3"/>
    <w:rsid w:val="00DF4F42"/>
    <w:rsid w:val="00DF54C6"/>
    <w:rsid w:val="00DF7294"/>
    <w:rsid w:val="00E06BE2"/>
    <w:rsid w:val="00E14BC0"/>
    <w:rsid w:val="00E22618"/>
    <w:rsid w:val="00E23EA2"/>
    <w:rsid w:val="00E2515B"/>
    <w:rsid w:val="00E27EF5"/>
    <w:rsid w:val="00E314B6"/>
    <w:rsid w:val="00E51CA9"/>
    <w:rsid w:val="00E531D5"/>
    <w:rsid w:val="00E53403"/>
    <w:rsid w:val="00E62789"/>
    <w:rsid w:val="00E62993"/>
    <w:rsid w:val="00E63CBB"/>
    <w:rsid w:val="00E8618A"/>
    <w:rsid w:val="00EA0C93"/>
    <w:rsid w:val="00EA1BCE"/>
    <w:rsid w:val="00EA3B00"/>
    <w:rsid w:val="00EA7F86"/>
    <w:rsid w:val="00EB655E"/>
    <w:rsid w:val="00EC016C"/>
    <w:rsid w:val="00ED0654"/>
    <w:rsid w:val="00ED23E7"/>
    <w:rsid w:val="00ED3315"/>
    <w:rsid w:val="00ED5A49"/>
    <w:rsid w:val="00ED7CC8"/>
    <w:rsid w:val="00ED7E4C"/>
    <w:rsid w:val="00EE0DC4"/>
    <w:rsid w:val="00EE2B01"/>
    <w:rsid w:val="00EF79E0"/>
    <w:rsid w:val="00F0579C"/>
    <w:rsid w:val="00F07325"/>
    <w:rsid w:val="00F07D48"/>
    <w:rsid w:val="00F12F63"/>
    <w:rsid w:val="00F22932"/>
    <w:rsid w:val="00F26586"/>
    <w:rsid w:val="00F37108"/>
    <w:rsid w:val="00F42DD1"/>
    <w:rsid w:val="00F538DD"/>
    <w:rsid w:val="00F6484A"/>
    <w:rsid w:val="00F70F29"/>
    <w:rsid w:val="00F73E55"/>
    <w:rsid w:val="00F8225F"/>
    <w:rsid w:val="00F8390D"/>
    <w:rsid w:val="00F93B58"/>
    <w:rsid w:val="00F940DB"/>
    <w:rsid w:val="00FA1D62"/>
    <w:rsid w:val="00FB58DF"/>
    <w:rsid w:val="00FB63BF"/>
    <w:rsid w:val="00FB7B8B"/>
    <w:rsid w:val="00FC010F"/>
    <w:rsid w:val="00FC25A5"/>
    <w:rsid w:val="00FC666B"/>
    <w:rsid w:val="00FD02C8"/>
    <w:rsid w:val="00FE3B94"/>
    <w:rsid w:val="00FE3E50"/>
    <w:rsid w:val="00FE6A0B"/>
    <w:rsid w:val="00FE7607"/>
    <w:rsid w:val="00FE7819"/>
    <w:rsid w:val="00FF0269"/>
    <w:rsid w:val="00FF04FF"/>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F7C7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35A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71BA"/>
    <w:pPr>
      <w:ind w:left="720"/>
      <w:contextualSpacing/>
    </w:pPr>
  </w:style>
  <w:style w:type="character" w:styleId="CommentReference">
    <w:name w:val="annotation reference"/>
    <w:basedOn w:val="DefaultParagraphFont"/>
    <w:uiPriority w:val="99"/>
    <w:semiHidden/>
    <w:unhideWhenUsed/>
    <w:rsid w:val="000835A0"/>
    <w:rPr>
      <w:sz w:val="16"/>
      <w:szCs w:val="16"/>
    </w:rPr>
  </w:style>
  <w:style w:type="paragraph" w:styleId="CommentText">
    <w:name w:val="annotation text"/>
    <w:basedOn w:val="Normal"/>
    <w:link w:val="CommentTextChar"/>
    <w:uiPriority w:val="99"/>
    <w:unhideWhenUsed/>
    <w:rsid w:val="000835A0"/>
    <w:pPr>
      <w:spacing w:line="240" w:lineRule="auto"/>
    </w:pPr>
    <w:rPr>
      <w:sz w:val="20"/>
      <w:szCs w:val="20"/>
    </w:rPr>
  </w:style>
  <w:style w:type="character" w:customStyle="1" w:styleId="CommentTextChar">
    <w:name w:val="Comment Text Char"/>
    <w:basedOn w:val="DefaultParagraphFont"/>
    <w:link w:val="CommentText"/>
    <w:uiPriority w:val="99"/>
    <w:rsid w:val="000835A0"/>
    <w:rPr>
      <w:sz w:val="20"/>
      <w:szCs w:val="20"/>
    </w:rPr>
  </w:style>
  <w:style w:type="paragraph" w:styleId="BalloonText">
    <w:name w:val="Balloon Text"/>
    <w:basedOn w:val="Normal"/>
    <w:link w:val="BalloonTextChar"/>
    <w:uiPriority w:val="99"/>
    <w:semiHidden/>
    <w:unhideWhenUsed/>
    <w:rsid w:val="000835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35A0"/>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645D76"/>
    <w:rPr>
      <w:b/>
      <w:bCs/>
    </w:rPr>
  </w:style>
  <w:style w:type="character" w:customStyle="1" w:styleId="CommentSubjectChar">
    <w:name w:val="Comment Subject Char"/>
    <w:basedOn w:val="CommentTextChar"/>
    <w:link w:val="CommentSubject"/>
    <w:uiPriority w:val="99"/>
    <w:semiHidden/>
    <w:rsid w:val="00645D76"/>
    <w:rPr>
      <w:b/>
      <w:bCs/>
      <w:sz w:val="20"/>
      <w:szCs w:val="20"/>
    </w:rPr>
  </w:style>
  <w:style w:type="character" w:styleId="PlaceholderText">
    <w:name w:val="Placeholder Text"/>
    <w:basedOn w:val="DefaultParagraphFont"/>
    <w:uiPriority w:val="99"/>
    <w:semiHidden/>
    <w:rsid w:val="00392E97"/>
    <w:rPr>
      <w:color w:val="808080"/>
    </w:rPr>
  </w:style>
  <w:style w:type="paragraph" w:customStyle="1" w:styleId="EndNoteBibliographyTitle">
    <w:name w:val="EndNote Bibliography Title"/>
    <w:basedOn w:val="Normal"/>
    <w:rsid w:val="00DE0F7B"/>
    <w:pPr>
      <w:spacing w:after="0"/>
      <w:jc w:val="center"/>
    </w:pPr>
    <w:rPr>
      <w:rFonts w:ascii="Calibri" w:hAnsi="Calibri"/>
      <w:lang w:val="en-US"/>
    </w:rPr>
  </w:style>
  <w:style w:type="paragraph" w:customStyle="1" w:styleId="EndNoteBibliography">
    <w:name w:val="EndNote Bibliography"/>
    <w:basedOn w:val="Normal"/>
    <w:rsid w:val="00DE0F7B"/>
    <w:pPr>
      <w:spacing w:line="240" w:lineRule="auto"/>
    </w:pPr>
    <w:rPr>
      <w:rFonts w:ascii="Calibri" w:hAnsi="Calibri"/>
      <w:lang w:val="en-US"/>
    </w:rPr>
  </w:style>
  <w:style w:type="table" w:styleId="TableGrid">
    <w:name w:val="Table Grid"/>
    <w:basedOn w:val="TableNormal"/>
    <w:uiPriority w:val="59"/>
    <w:rsid w:val="001B700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35A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71BA"/>
    <w:pPr>
      <w:ind w:left="720"/>
      <w:contextualSpacing/>
    </w:pPr>
  </w:style>
  <w:style w:type="character" w:styleId="CommentReference">
    <w:name w:val="annotation reference"/>
    <w:basedOn w:val="DefaultParagraphFont"/>
    <w:uiPriority w:val="99"/>
    <w:semiHidden/>
    <w:unhideWhenUsed/>
    <w:rsid w:val="000835A0"/>
    <w:rPr>
      <w:sz w:val="16"/>
      <w:szCs w:val="16"/>
    </w:rPr>
  </w:style>
  <w:style w:type="paragraph" w:styleId="CommentText">
    <w:name w:val="annotation text"/>
    <w:basedOn w:val="Normal"/>
    <w:link w:val="CommentTextChar"/>
    <w:uiPriority w:val="99"/>
    <w:unhideWhenUsed/>
    <w:rsid w:val="000835A0"/>
    <w:pPr>
      <w:spacing w:line="240" w:lineRule="auto"/>
    </w:pPr>
    <w:rPr>
      <w:sz w:val="20"/>
      <w:szCs w:val="20"/>
    </w:rPr>
  </w:style>
  <w:style w:type="character" w:customStyle="1" w:styleId="CommentTextChar">
    <w:name w:val="Comment Text Char"/>
    <w:basedOn w:val="DefaultParagraphFont"/>
    <w:link w:val="CommentText"/>
    <w:uiPriority w:val="99"/>
    <w:rsid w:val="000835A0"/>
    <w:rPr>
      <w:sz w:val="20"/>
      <w:szCs w:val="20"/>
    </w:rPr>
  </w:style>
  <w:style w:type="paragraph" w:styleId="BalloonText">
    <w:name w:val="Balloon Text"/>
    <w:basedOn w:val="Normal"/>
    <w:link w:val="BalloonTextChar"/>
    <w:uiPriority w:val="99"/>
    <w:semiHidden/>
    <w:unhideWhenUsed/>
    <w:rsid w:val="000835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35A0"/>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645D76"/>
    <w:rPr>
      <w:b/>
      <w:bCs/>
    </w:rPr>
  </w:style>
  <w:style w:type="character" w:customStyle="1" w:styleId="CommentSubjectChar">
    <w:name w:val="Comment Subject Char"/>
    <w:basedOn w:val="CommentTextChar"/>
    <w:link w:val="CommentSubject"/>
    <w:uiPriority w:val="99"/>
    <w:semiHidden/>
    <w:rsid w:val="00645D76"/>
    <w:rPr>
      <w:b/>
      <w:bCs/>
      <w:sz w:val="20"/>
      <w:szCs w:val="20"/>
    </w:rPr>
  </w:style>
  <w:style w:type="character" w:styleId="PlaceholderText">
    <w:name w:val="Placeholder Text"/>
    <w:basedOn w:val="DefaultParagraphFont"/>
    <w:uiPriority w:val="99"/>
    <w:semiHidden/>
    <w:rsid w:val="00392E97"/>
    <w:rPr>
      <w:color w:val="808080"/>
    </w:rPr>
  </w:style>
  <w:style w:type="paragraph" w:customStyle="1" w:styleId="EndNoteBibliographyTitle">
    <w:name w:val="EndNote Bibliography Title"/>
    <w:basedOn w:val="Normal"/>
    <w:rsid w:val="00DE0F7B"/>
    <w:pPr>
      <w:spacing w:after="0"/>
      <w:jc w:val="center"/>
    </w:pPr>
    <w:rPr>
      <w:rFonts w:ascii="Calibri" w:hAnsi="Calibri"/>
      <w:lang w:val="en-US"/>
    </w:rPr>
  </w:style>
  <w:style w:type="paragraph" w:customStyle="1" w:styleId="EndNoteBibliography">
    <w:name w:val="EndNote Bibliography"/>
    <w:basedOn w:val="Normal"/>
    <w:rsid w:val="00DE0F7B"/>
    <w:pPr>
      <w:spacing w:line="240" w:lineRule="auto"/>
    </w:pPr>
    <w:rPr>
      <w:rFonts w:ascii="Calibri" w:hAnsi="Calibri"/>
      <w:lang w:val="en-US"/>
    </w:rPr>
  </w:style>
  <w:style w:type="table" w:styleId="TableGrid">
    <w:name w:val="Table Grid"/>
    <w:basedOn w:val="TableNormal"/>
    <w:uiPriority w:val="59"/>
    <w:rsid w:val="001B700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033438">
      <w:bodyDiv w:val="1"/>
      <w:marLeft w:val="0"/>
      <w:marRight w:val="0"/>
      <w:marTop w:val="0"/>
      <w:marBottom w:val="0"/>
      <w:divBdr>
        <w:top w:val="none" w:sz="0" w:space="0" w:color="auto"/>
        <w:left w:val="none" w:sz="0" w:space="0" w:color="auto"/>
        <w:bottom w:val="none" w:sz="0" w:space="0" w:color="auto"/>
        <w:right w:val="none" w:sz="0" w:space="0" w:color="auto"/>
      </w:divBdr>
    </w:div>
    <w:div w:id="1188762833">
      <w:bodyDiv w:val="1"/>
      <w:marLeft w:val="0"/>
      <w:marRight w:val="0"/>
      <w:marTop w:val="0"/>
      <w:marBottom w:val="0"/>
      <w:divBdr>
        <w:top w:val="none" w:sz="0" w:space="0" w:color="auto"/>
        <w:left w:val="none" w:sz="0" w:space="0" w:color="auto"/>
        <w:bottom w:val="none" w:sz="0" w:space="0" w:color="auto"/>
        <w:right w:val="none" w:sz="0" w:space="0" w:color="auto"/>
      </w:divBdr>
    </w:div>
    <w:div w:id="1909923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comments" Target="comment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8505D2-3743-B048-9813-B31B70F015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808</TotalTime>
  <Pages>33</Pages>
  <Words>13252</Words>
  <Characters>75537</Characters>
  <Application>Microsoft Macintosh Word</Application>
  <DocSecurity>0</DocSecurity>
  <Lines>629</Lines>
  <Paragraphs>177</Paragraphs>
  <ScaleCrop>false</ScaleCrop>
  <HeadingPairs>
    <vt:vector size="2" baseType="variant">
      <vt:variant>
        <vt:lpstr>Title</vt:lpstr>
      </vt:variant>
      <vt:variant>
        <vt:i4>1</vt:i4>
      </vt:variant>
    </vt:vector>
  </HeadingPairs>
  <TitlesOfParts>
    <vt:vector size="1" baseType="lpstr">
      <vt:lpstr/>
    </vt:vector>
  </TitlesOfParts>
  <Company>DFO-MPO</Company>
  <LinksUpToDate>false</LinksUpToDate>
  <CharactersWithSpaces>88612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DFO-MPO</dc:creator>
  <cp:keywords/>
  <dc:description/>
  <cp:lastModifiedBy>Cameron Freshwater</cp:lastModifiedBy>
  <cp:revision>47</cp:revision>
  <cp:lastPrinted>2018-05-03T17:52:00Z</cp:lastPrinted>
  <dcterms:created xsi:type="dcterms:W3CDTF">2018-10-06T16:58:00Z</dcterms:created>
  <dcterms:modified xsi:type="dcterms:W3CDTF">2018-11-08T17:08:00Z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