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E789B" w14:textId="77777777" w:rsidR="004B1461" w:rsidRDefault="004B1461" w:rsidP="004B1461">
      <w:pPr>
        <w:tabs>
          <w:tab w:val="left" w:pos="5400"/>
        </w:tabs>
      </w:pPr>
      <w:r>
        <w:rPr>
          <w:noProof/>
          <w:lang w:eastAsia="en-US"/>
        </w:rPr>
        <w:drawing>
          <wp:inline distT="0" distB="0" distL="0" distR="0" wp14:anchorId="2D086BDA" wp14:editId="371E4AEF">
            <wp:extent cx="5486400" cy="4114800"/>
            <wp:effectExtent l="0" t="0" r="0" b="0"/>
            <wp:docPr id="1" name="Picture 1" descr="Macintosh HD:Users:cam:github:synchSalmon:figs:Fig1_RetroTrend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m:github:synchSalmon:figs:Fig1_RetroTrends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B1B2" w14:textId="77777777" w:rsidR="004B1461" w:rsidRDefault="004B1461" w:rsidP="004B1461">
      <w:pPr>
        <w:tabs>
          <w:tab w:val="left" w:pos="5400"/>
        </w:tabs>
      </w:pPr>
      <w:r>
        <w:t xml:space="preserve">Figure 1. Temporal variation in Fraser River sockeye salmon productivity, </w:t>
      </w:r>
      <w:proofErr w:type="gramStart"/>
      <w:r>
        <w:t>log(</w:t>
      </w:r>
      <w:proofErr w:type="gramEnd"/>
      <w:r>
        <w:t>recruits/</w:t>
      </w:r>
      <w:proofErr w:type="spellStart"/>
      <w:r>
        <w:t>spawner</w:t>
      </w:r>
      <w:proofErr w:type="spellEnd"/>
      <w:r>
        <w:t xml:space="preserve">). (a) Trends in observed productivity for 18 CUs with time series beginning between 1948 and 1973; heavy black line represents the </w:t>
      </w:r>
      <w:proofErr w:type="spellStart"/>
      <w:r>
        <w:t>unweighted</w:t>
      </w:r>
      <w:proofErr w:type="spellEnd"/>
      <w:r>
        <w:t xml:space="preserve"> mean. </w:t>
      </w:r>
      <w:proofErr w:type="gramStart"/>
      <w:r>
        <w:t>10-year moving windows of (b) the mean component coefficient of variation, weighted by abundance, (c) the synchrony index, and (d) the coefficient of variation of the aggregate.</w:t>
      </w:r>
      <w:proofErr w:type="gramEnd"/>
      <w:r>
        <w:t xml:space="preserve"> Solid blacks lines represent trends for 11 CUs with time series extending back to 1948, light red lines represent trends for 18 CUs beginning in 1973. </w:t>
      </w:r>
      <w:r w:rsidR="00BE120F">
        <w:rPr>
          <w:noProof/>
          <w:lang w:eastAsia="en-US"/>
        </w:rPr>
        <w:lastRenderedPageBreak/>
        <w:drawing>
          <wp:inline distT="0" distB="0" distL="0" distR="0" wp14:anchorId="202D8A45" wp14:editId="0E1E2B92">
            <wp:extent cx="5486400" cy="4704080"/>
            <wp:effectExtent l="0" t="0" r="0" b="0"/>
            <wp:docPr id="10" name="Picture 10" descr="Macintosh HD:Users:cam:github:salmon-sim:outputs:miscSensitivity:synchTests:focalTimeSeries (dragged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am:github:salmon-sim:outputs:miscSensitivity:synchTests:focalTimeSeries (dragged)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E120F">
        <w:rPr>
          <w:noProof/>
          <w:lang w:eastAsia="en-US"/>
        </w:rPr>
        <w:drawing>
          <wp:inline distT="0" distB="0" distL="0" distR="0" wp14:anchorId="367A43DA" wp14:editId="0B89C46F">
            <wp:extent cx="5486400" cy="4704080"/>
            <wp:effectExtent l="0" t="0" r="0" b="0"/>
            <wp:docPr id="8" name="Picture 8" descr="Macintosh HD:Users:cam:github:salmon-sim:outputs:miscSensitivity:synchTests:focalTimeSeri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am:github:salmon-sim:outputs:miscSensitivity:synchTests:focalTimeSeries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B5E9" w14:textId="77777777" w:rsidR="004B1461" w:rsidRDefault="004B1461" w:rsidP="004B1461">
      <w:pPr>
        <w:tabs>
          <w:tab w:val="left" w:pos="5400"/>
        </w:tabs>
      </w:pPr>
      <w:r>
        <w:rPr>
          <w:noProof/>
          <w:lang w:eastAsia="en-US"/>
        </w:rPr>
        <w:drawing>
          <wp:inline distT="0" distB="0" distL="0" distR="0" wp14:anchorId="3F419FAE" wp14:editId="5397A961">
            <wp:extent cx="5486400" cy="4704080"/>
            <wp:effectExtent l="0" t="0" r="0" b="0"/>
            <wp:docPr id="7" name="Picture 7" descr="Macintosh HD:Users:cam:github:salmon-sim:outputs:summaryFigs:synchTrials:groupedDotPlots (dragged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m:github:salmon-sim:outputs:summaryFigs:synchTrials:groupedDotPlots (dragged)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461">
        <w:t xml:space="preserve"> </w:t>
      </w:r>
      <w:r>
        <w:t>Figure 3. Simulated status of the Fraser River aggregate relative to three abundance-based performance metrics.</w:t>
      </w:r>
      <w:r w:rsidR="00244FC4">
        <w:t xml:space="preserve"> Points represent the median performance metric through the simulation period, then the median among 1000 trials with</w:t>
      </w:r>
      <w:r>
        <w:t xml:space="preserve"> whiskers </w:t>
      </w:r>
      <w:r w:rsidR="00244FC4">
        <w:t xml:space="preserve">representing </w:t>
      </w:r>
      <w:r>
        <w:t xml:space="preserve">90% posterior intervals. </w:t>
      </w:r>
    </w:p>
    <w:p w14:paraId="001560A0" w14:textId="77777777" w:rsidR="004B1461" w:rsidRDefault="004B1461" w:rsidP="004B1461">
      <w:pPr>
        <w:tabs>
          <w:tab w:val="left" w:pos="5400"/>
        </w:tabs>
      </w:pPr>
    </w:p>
    <w:p w14:paraId="4F287759" w14:textId="77777777" w:rsidR="007F44B3" w:rsidRDefault="004B1461" w:rsidP="004B1461">
      <w:pPr>
        <w:tabs>
          <w:tab w:val="left" w:pos="5400"/>
        </w:tabs>
      </w:pPr>
      <w:r w:rsidRPr="004B1461">
        <w:drawing>
          <wp:inline distT="0" distB="0" distL="0" distR="0" wp14:anchorId="7C49DFE7" wp14:editId="391F8FD0">
            <wp:extent cx="5304155" cy="4547822"/>
            <wp:effectExtent l="0" t="0" r="4445" b="0"/>
            <wp:docPr id="2" name="Picture 2" descr="Macintosh HD:Users:cam:github:salmon-sim:outputs:summaryFigs:synchTrials:groupedDotPlo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m:github:salmon-sim:outputs:summaryFigs:synchTrials:groupedDotPlots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004" cy="45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6507" w14:textId="77777777" w:rsidR="004B1461" w:rsidRDefault="004B1461" w:rsidP="004B1461">
      <w:pPr>
        <w:tabs>
          <w:tab w:val="left" w:pos="5400"/>
        </w:tabs>
      </w:pPr>
      <w:r>
        <w:t xml:space="preserve">Figure 4. Simulated status of the Fraser River aggregate relative to four benchmark-based performance metrics. CU proportions reflect status at the end of the </w:t>
      </w:r>
      <w:proofErr w:type="gramStart"/>
      <w:r>
        <w:t>60 year</w:t>
      </w:r>
      <w:proofErr w:type="gramEnd"/>
      <w:r>
        <w:t xml:space="preserve"> simulation period. Points represent medians</w:t>
      </w:r>
      <w:r w:rsidR="00244FC4">
        <w:t xml:space="preserve"> across 1000 trials</w:t>
      </w:r>
      <w:r>
        <w:t xml:space="preserve"> and whiskers 90% posterior intervals. </w:t>
      </w:r>
    </w:p>
    <w:p w14:paraId="256BA0E6" w14:textId="77777777" w:rsidR="004B1461" w:rsidRDefault="004B1461" w:rsidP="004B1461">
      <w:pPr>
        <w:tabs>
          <w:tab w:val="left" w:pos="5400"/>
        </w:tabs>
      </w:pPr>
    </w:p>
    <w:sectPr w:rsidR="004B1461" w:rsidSect="00B647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61"/>
    <w:rsid w:val="001A1C87"/>
    <w:rsid w:val="00244FC4"/>
    <w:rsid w:val="004B1461"/>
    <w:rsid w:val="007F44B3"/>
    <w:rsid w:val="009C426E"/>
    <w:rsid w:val="00B64706"/>
    <w:rsid w:val="00BE12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93564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46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46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168</Words>
  <Characters>961</Characters>
  <Application>Microsoft Macintosh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Freshwater</dc:creator>
  <cp:keywords/>
  <dc:description/>
  <cp:lastModifiedBy>Cameron Freshwater</cp:lastModifiedBy>
  <cp:revision>2</cp:revision>
  <dcterms:created xsi:type="dcterms:W3CDTF">2018-08-09T04:43:00Z</dcterms:created>
  <dcterms:modified xsi:type="dcterms:W3CDTF">2018-08-09T05:27:00Z</dcterms:modified>
</cp:coreProperties>
</file>