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/>
        <w:t>Report (PDF) — max 1,500 words (about 3–4 pages including figures). Must include objectives, control design, PID tuning strategy, experiments, results (plots, tables), analysis, and conclusions.</w:t>
      </w:r>
    </w:p>
    <w:p>
      <w:pPr>
        <w:pStyle w:val="Title"/>
        <w:jc w:val="center"/>
        <w:rPr/>
      </w:pPr>
      <w:r>
        <w:rPr/>
        <w:t>CET3004 – Robotics</w:t>
      </w:r>
    </w:p>
    <w:p>
      <w:pPr>
        <w:pStyle w:val="IntenseQuote"/>
        <w:rPr>
          <w:sz w:val="36"/>
          <w:szCs w:val="36"/>
        </w:rPr>
      </w:pPr>
      <w:r>
        <w:rPr>
          <w:sz w:val="36"/>
          <w:szCs w:val="36"/>
        </w:rPr>
        <w:t>Assignment-1</w:t>
      </w:r>
    </w:p>
    <w:p>
      <w:pPr>
        <w:pStyle w:val="Normal"/>
        <w:jc w:val="center"/>
        <w:rPr>
          <w:rStyle w:val="Strong"/>
          <w:sz w:val="36"/>
          <w:szCs w:val="36"/>
        </w:rPr>
      </w:pPr>
      <w:r>
        <w:rPr>
          <w:rStyle w:val="Strong"/>
          <w:sz w:val="36"/>
          <w:szCs w:val="36"/>
        </w:rPr>
        <w:t>Robot Control: Path Tracking with PID Control</w:t>
      </w:r>
    </w:p>
    <w:p>
      <w:pPr>
        <w:pStyle w:val="Normal"/>
        <w:jc w:val="center"/>
        <w:rPr>
          <w:rStyle w:val="Strong"/>
          <w:sz w:val="36"/>
          <w:szCs w:val="36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Style w:val="Strong"/>
        </w:rPr>
      </w:pPr>
      <w:r>
        <w:rPr>
          <w:rStyle w:val="Strong"/>
        </w:rPr>
        <w:t xml:space="preserve">Name: </w:t>
      </w:r>
      <w:r>
        <w:rPr>
          <w:rStyle w:val="Strong"/>
        </w:rPr>
        <w:t>Cameron Haynes</w:t>
      </w:r>
    </w:p>
    <w:p>
      <w:pPr>
        <w:pStyle w:val="Normal"/>
        <w:spacing w:before="0" w:after="0"/>
        <w:rPr>
          <w:rStyle w:val="Strong"/>
        </w:rPr>
      </w:pPr>
      <w:r>
        <w:rPr>
          <w:rStyle w:val="Strong"/>
        </w:rPr>
        <w:t>REG Number:</w:t>
      </w:r>
      <w:r>
        <w:rPr>
          <w:rStyle w:val="Strong"/>
          <w:rFonts w:cs="Calibri"/>
          <w:b/>
          <w:bCs/>
          <w:sz w:val="20"/>
          <w:szCs w:val="20"/>
        </w:rPr>
        <w:t>1634902708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jc w:val="both"/>
        <w:rPr>
          <w:rStyle w:val="IntenseReference"/>
        </w:rPr>
      </w:pPr>
      <w:r>
        <w:rPr>
          <w:rStyle w:val="IntenseReference"/>
        </w:rPr>
        <w:t>Introduction</w:t>
        <w:br/>
      </w:r>
    </w:p>
    <w:p>
      <w:pPr>
        <w:pStyle w:val="Normal"/>
        <w:jc w:val="both"/>
        <w:rPr>
          <w:rStyle w:val="IntenseReference"/>
        </w:rPr>
      </w:pPr>
      <w:r>
        <w:rPr>
          <w:rStyle w:val="IntenseReference"/>
        </w:rPr>
        <w:t>Methodology</w:t>
      </w:r>
    </w:p>
    <w:p>
      <w:pPr>
        <w:pStyle w:val="Normal"/>
        <w:jc w:val="both"/>
        <w:rPr>
          <w:rStyle w:val="IntenseReference"/>
        </w:rPr>
      </w:pPr>
      <w:r>
        <w:rPr/>
      </w:r>
    </w:p>
    <w:p>
      <w:pPr>
        <w:pStyle w:val="Normal"/>
        <w:jc w:val="both"/>
        <w:rPr>
          <w:rStyle w:val="IntenseReference"/>
        </w:rPr>
      </w:pPr>
      <w:r>
        <w:rPr>
          <w:rStyle w:val="IntenseReference"/>
        </w:rPr>
        <w:t>Implementation</w:t>
        <w:br/>
      </w:r>
    </w:p>
    <w:p>
      <w:pPr>
        <w:pStyle w:val="Normal"/>
        <w:jc w:val="both"/>
        <w:rPr>
          <w:rStyle w:val="IntenseReference"/>
        </w:rPr>
      </w:pPr>
      <w:r>
        <w:rPr>
          <w:rStyle w:val="IntenseReference"/>
        </w:rPr>
        <w:t>Results</w:t>
      </w:r>
    </w:p>
    <w:p>
      <w:pPr>
        <w:pStyle w:val="Normal"/>
        <w:numPr>
          <w:ilvl w:val="0"/>
          <w:numId w:val="1"/>
        </w:numPr>
        <w:jc w:val="both"/>
        <w:rPr>
          <w:rStyle w:val="IntenseReference"/>
        </w:rPr>
      </w:pPr>
      <w:r>
        <w:rPr>
          <w:rStyle w:val="IntenseReference"/>
        </w:rPr>
        <w:t xml:space="preserve">Run 1: </w:t>
      </w:r>
    </w:p>
    <w:p>
      <w:pPr>
        <w:pStyle w:val="Normal"/>
        <w:numPr>
          <w:ilvl w:val="0"/>
          <w:numId w:val="1"/>
        </w:numPr>
        <w:jc w:val="both"/>
        <w:rPr>
          <w:rStyle w:val="IntenseReference"/>
        </w:rPr>
      </w:pPr>
      <w:r>
        <w:rPr>
          <w:rStyle w:val="IntenseReference"/>
        </w:rPr>
        <w:t xml:space="preserve">Run 2: </w:t>
      </w:r>
    </w:p>
    <w:p>
      <w:pPr>
        <w:pStyle w:val="Normal"/>
        <w:numPr>
          <w:ilvl w:val="0"/>
          <w:numId w:val="1"/>
        </w:numPr>
        <w:jc w:val="both"/>
        <w:rPr>
          <w:rStyle w:val="IntenseReference"/>
        </w:rPr>
      </w:pPr>
      <w:r>
        <w:rPr>
          <w:rStyle w:val="IntenseReference"/>
        </w:rPr>
        <w:t xml:space="preserve">Run 3: </w:t>
      </w:r>
    </w:p>
    <w:p>
      <w:pPr>
        <w:pStyle w:val="Normal"/>
        <w:numPr>
          <w:ilvl w:val="0"/>
          <w:numId w:val="1"/>
        </w:numPr>
        <w:jc w:val="both"/>
        <w:rPr>
          <w:rStyle w:val="IntenseReference"/>
        </w:rPr>
      </w:pPr>
      <w:r>
        <w:rPr>
          <w:rStyle w:val="IntenseReference"/>
        </w:rPr>
        <w:t>………</w:t>
      </w:r>
    </w:p>
    <w:p>
      <w:pPr>
        <w:pStyle w:val="Normal"/>
        <w:jc w:val="both"/>
        <w:rPr>
          <w:rStyle w:val="IntenseReference"/>
        </w:rPr>
      </w:pPr>
      <w:r>
        <w:rPr>
          <w:rStyle w:val="IntenseReference"/>
        </w:rPr>
        <w:t>Discussion</w:t>
        <w:br/>
      </w:r>
    </w:p>
    <w:p>
      <w:pPr>
        <w:pStyle w:val="Normal"/>
        <w:jc w:val="both"/>
        <w:rPr>
          <w:rStyle w:val="IntenseReference"/>
        </w:rPr>
      </w:pPr>
      <w:r>
        <w:rPr>
          <w:rStyle w:val="IntenseReference"/>
        </w:rPr>
        <w:t>Conclusion</w:t>
        <w:br/>
      </w:r>
    </w:p>
    <w:p>
      <w:pPr>
        <w:pStyle w:val="Normal"/>
        <w:spacing w:before="0" w:after="160"/>
        <w:jc w:val="both"/>
        <w:rPr>
          <w:rStyle w:val="IntenseReference"/>
        </w:rPr>
      </w:pPr>
      <w:r>
        <w:rPr>
          <w:rStyle w:val="IntenseReference"/>
        </w:rPr>
        <w:t>References (</w:t>
      </w:r>
      <w:r>
        <w:rPr>
          <w:rStyle w:val="IntenseReference"/>
          <w:b w:val="false"/>
          <w:bCs w:val="false"/>
        </w:rPr>
        <w:t>Optional</w:t>
      </w:r>
      <w:r>
        <w:rPr>
          <w:rStyle w:val="IntenseReference"/>
        </w:rPr>
        <w:t>)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游明朝" w:cs="" w:asciiTheme="minorHAnsi" w:cstheme="minorBidi" w:eastAsiaTheme="minorEastAsia" w:hAnsiTheme="minorHAns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427fa"/>
    <w:pPr>
      <w:widowControl/>
      <w:bidi w:val="0"/>
      <w:spacing w:lineRule="auto" w:line="276" w:before="0" w:after="160"/>
      <w:jc w:val="left"/>
    </w:pPr>
    <w:rPr>
      <w:rFonts w:ascii="Aptos" w:hAnsi="Aptos" w:eastAsia="游明朝" w:cs="" w:asciiTheme="minorHAnsi" w:cstheme="minorBidi" w:eastAsiaTheme="minorEastAsia" w:hAnsiTheme="minorHAnsi"/>
      <w:color w:val="auto"/>
      <w:kern w:val="2"/>
      <w:sz w:val="24"/>
      <w:szCs w:val="24"/>
      <w:lang w:val="en-GB" w:eastAsia="ja-JP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bd2"/>
    <w:pPr>
      <w:keepNext w:val="true"/>
      <w:keepLines/>
      <w:spacing w:before="360" w:after="80"/>
      <w:outlineLvl w:val="0"/>
    </w:pPr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bd2"/>
    <w:pPr>
      <w:keepNext w:val="true"/>
      <w:keepLines/>
      <w:spacing w:before="160" w:after="80"/>
      <w:outlineLvl w:val="1"/>
    </w:pPr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bd2"/>
    <w:pPr>
      <w:keepNext w:val="true"/>
      <w:keepLines/>
      <w:spacing w:before="160" w:after="80"/>
      <w:outlineLvl w:val="2"/>
    </w:pPr>
    <w:rPr>
      <w:rFonts w:eastAsia="游ゴシック Light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bd2"/>
    <w:pPr>
      <w:keepNext w:val="true"/>
      <w:keepLines/>
      <w:spacing w:before="80" w:after="40"/>
      <w:outlineLvl w:val="3"/>
    </w:pPr>
    <w:rPr>
      <w:rFonts w:eastAsia="游ゴシック Light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bd2"/>
    <w:pPr>
      <w:keepNext w:val="true"/>
      <w:keepLines/>
      <w:spacing w:before="80" w:after="40"/>
      <w:outlineLvl w:val="4"/>
    </w:pPr>
    <w:rPr>
      <w:rFonts w:eastAsia="游ゴシック Light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bd2"/>
    <w:pPr>
      <w:keepNext w:val="true"/>
      <w:keepLines/>
      <w:spacing w:before="40" w:after="0"/>
      <w:outlineLvl w:val="5"/>
    </w:pPr>
    <w:rPr>
      <w:rFonts w:eastAsia="游ゴシック Light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bd2"/>
    <w:pPr>
      <w:keepNext w:val="true"/>
      <w:keepLines/>
      <w:spacing w:before="40" w:after="0"/>
      <w:outlineLvl w:val="6"/>
    </w:pPr>
    <w:rPr>
      <w:rFonts w:eastAsia="游ゴシック Light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bd2"/>
    <w:pPr>
      <w:keepNext w:val="true"/>
      <w:keepLines/>
      <w:spacing w:before="0" w:after="0"/>
      <w:outlineLvl w:val="7"/>
    </w:pPr>
    <w:rPr>
      <w:rFonts w:eastAsia="游ゴシック Light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bd2"/>
    <w:pPr>
      <w:keepNext w:val="true"/>
      <w:keepLines/>
      <w:spacing w:before="0" w:after="0"/>
      <w:outlineLvl w:val="8"/>
    </w:pPr>
    <w:rPr>
      <w:rFonts w:eastAsia="游ゴシック Light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43bd2"/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43bd2"/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43bd2"/>
    <w:rPr>
      <w:rFonts w:eastAsia="游ゴシック Light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43bd2"/>
    <w:rPr>
      <w:rFonts w:eastAsia="游ゴシック Light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43bd2"/>
    <w:rPr>
      <w:rFonts w:eastAsia="游ゴシック Light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43bd2"/>
    <w:rPr>
      <w:rFonts w:eastAsia="游ゴシック Light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43bd2"/>
    <w:rPr>
      <w:rFonts w:eastAsia="游ゴシック Light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43bd2"/>
    <w:rPr>
      <w:rFonts w:eastAsia="游ゴシック Light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43bd2"/>
    <w:rPr>
      <w:rFonts w:eastAsia="游ゴシック Light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43bd2"/>
    <w:rPr>
      <w:rFonts w:ascii="Aptos Display" w:hAnsi="Aptos Display" w:eastAsia="游ゴシック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43bd2"/>
    <w:rPr>
      <w:rFonts w:eastAsia="游ゴシック Light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43bd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43bd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43bd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43bd2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427f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b427fa"/>
    <w:rPr/>
  </w:style>
  <w:style w:type="character" w:styleId="Strong">
    <w:name w:val="Strong"/>
    <w:basedOn w:val="DefaultParagraphFont"/>
    <w:uiPriority w:val="22"/>
    <w:qFormat/>
    <w:rsid w:val="003376f9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43bd2"/>
    <w:pPr>
      <w:spacing w:lineRule="auto" w:line="240" w:before="0" w:after="80"/>
      <w:contextualSpacing/>
    </w:pPr>
    <w:rPr>
      <w:rFonts w:ascii="Aptos Display" w:hAnsi="Aptos Display" w:eastAsia="游ゴシック Light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bd2"/>
    <w:pPr/>
    <w:rPr>
      <w:rFonts w:eastAsia="游ゴシック Light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bd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43bd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43b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427fa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b427fa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2</Pages>
  <Words>58</Words>
  <Characters>357</Characters>
  <CharactersWithSpaces>402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2025-10-15T12:48:00Z</dcterms:created>
  <dc:creator>Barnali Das (Staff)</dc:creator>
  <dc:description/>
  <dc:language>en-US</dc:language>
  <cp:lastModifiedBy/>
  <dcterms:modified xsi:type="dcterms:W3CDTF">2025-10-17T14:38:34Z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