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0D11" w:rsidRDefault="00207AC7" w14:paraId="6CB667D5" w14:textId="77777777">
      <w:pPr>
        <w:spacing w:after="0" w:line="259" w:lineRule="auto"/>
        <w:ind w:left="0" w:firstLine="0"/>
        <w:jc w:val="center"/>
      </w:pPr>
      <w:r>
        <w:rPr>
          <w:b/>
          <w:sz w:val="24"/>
        </w:rPr>
        <w:t>Decision-Grade Multi-Objective Benchmarking of AI vs Heuristic Controller Placement in Multi-Site SDN</w:t>
      </w:r>
    </w:p>
    <w:tbl>
      <w:tblPr>
        <w:tblStyle w:val="TableGrid"/>
        <w:tblW w:w="9978" w:type="dxa"/>
        <w:tblInd w:w="50" w:type="dxa"/>
        <w:tblCellMar>
          <w:top w:w="106" w:type="dxa"/>
          <w:left w:w="80" w:type="dxa"/>
          <w:right w:w="115" w:type="dxa"/>
        </w:tblCellMar>
        <w:tblLook w:val="04A0" w:firstRow="1" w:lastRow="0" w:firstColumn="1" w:lastColumn="0" w:noHBand="0" w:noVBand="1"/>
      </w:tblPr>
      <w:tblGrid>
        <w:gridCol w:w="4989"/>
        <w:gridCol w:w="4989"/>
      </w:tblGrid>
      <w:tr w:rsidR="00190D11" w:rsidTr="3A03C953" w14:paraId="25D8EBC9" w14:textId="77777777">
        <w:trPr>
          <w:trHeight w:val="308"/>
        </w:trPr>
        <w:tc>
          <w:tcPr>
            <w:tcW w:w="4989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3" w:space="0"/>
              <w:right w:val="single" w:color="000000" w:themeColor="text1" w:sz="3" w:space="0"/>
            </w:tcBorders>
          </w:tcPr>
          <w:p w:rsidR="00190D11" w:rsidRDefault="00207AC7" w14:paraId="2CBA5336" w14:textId="77777777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Name:</w:t>
            </w:r>
            <w:r>
              <w:rPr>
                <w:sz w:val="16"/>
              </w:rPr>
              <w:t xml:space="preserve"> Thabang Nhlokoma Buthelezi</w:t>
            </w:r>
          </w:p>
        </w:tc>
        <w:tc>
          <w:tcPr>
            <w:tcW w:w="4989" w:type="dxa"/>
            <w:tcBorders>
              <w:top w:val="single" w:color="000000" w:themeColor="text1" w:sz="4" w:space="0"/>
              <w:left w:val="single" w:color="000000" w:themeColor="text1" w:sz="3" w:space="0"/>
              <w:bottom w:val="single" w:color="000000" w:themeColor="text1" w:sz="3" w:space="0"/>
              <w:right w:val="single" w:color="000000" w:themeColor="text1" w:sz="4" w:space="0"/>
            </w:tcBorders>
          </w:tcPr>
          <w:p w:rsidR="00190D11" w:rsidRDefault="00207AC7" w14:paraId="031709A0" w14:textId="77777777">
            <w:pPr>
              <w:spacing w:after="0" w:line="259" w:lineRule="auto"/>
              <w:ind w:left="0" w:firstLine="0"/>
            </w:pPr>
            <w:r>
              <w:rPr>
                <w:b/>
                <w:sz w:val="16"/>
              </w:rPr>
              <w:t>Student Number:</w:t>
            </w:r>
            <w:r>
              <w:rPr>
                <w:sz w:val="16"/>
              </w:rPr>
              <w:t xml:space="preserve"> 230011908</w:t>
            </w:r>
          </w:p>
        </w:tc>
      </w:tr>
      <w:tr w:rsidR="00190D11" w:rsidTr="3A03C953" w14:paraId="15323E75" w14:textId="77777777">
        <w:trPr>
          <w:trHeight w:val="308"/>
        </w:trPr>
        <w:tc>
          <w:tcPr>
            <w:tcW w:w="4989" w:type="dxa"/>
            <w:tcBorders>
              <w:top w:val="single" w:color="000000" w:themeColor="text1" w:sz="3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3" w:space="0"/>
            </w:tcBorders>
          </w:tcPr>
          <w:p w:rsidR="00190D11" w:rsidP="3A03C953" w:rsidRDefault="17A22512" w14:paraId="0DDA3B64" w14:textId="05E537FF">
            <w:pPr>
              <w:spacing w:after="0" w:line="259" w:lineRule="auto"/>
              <w:ind w:left="0" w:firstLine="0"/>
              <w:jc w:val="both"/>
            </w:pPr>
            <w:r w:rsidRPr="3A03C953">
              <w:rPr>
                <w:b/>
                <w:bCs/>
                <w:sz w:val="16"/>
                <w:szCs w:val="16"/>
              </w:rPr>
              <w:t>Supervisor:</w:t>
            </w:r>
            <w:r w:rsidRPr="3A03C953">
              <w:rPr>
                <w:sz w:val="16"/>
                <w:szCs w:val="16"/>
              </w:rPr>
              <w:t xml:space="preserve"> Prof Pragasen Mudal</w:t>
            </w:r>
            <w:r w:rsidRPr="3A03C953" w:rsidR="47CD7335">
              <w:rPr>
                <w:sz w:val="16"/>
                <w:szCs w:val="16"/>
              </w:rPr>
              <w:t>i</w:t>
            </w:r>
            <w:r w:rsidRPr="3A03C953">
              <w:rPr>
                <w:sz w:val="16"/>
                <w:szCs w:val="16"/>
              </w:rPr>
              <w:t xml:space="preserve"> and Dr Skhumbuzo Zwane</w:t>
            </w:r>
          </w:p>
        </w:tc>
        <w:tc>
          <w:tcPr>
            <w:tcW w:w="4989" w:type="dxa"/>
            <w:tcBorders>
              <w:top w:val="single" w:color="000000" w:themeColor="text1" w:sz="3" w:space="0"/>
              <w:left w:val="single" w:color="000000" w:themeColor="text1" w:sz="3" w:space="0"/>
              <w:bottom w:val="single" w:color="000000" w:themeColor="text1" w:sz="4" w:space="0"/>
              <w:right w:val="single" w:color="000000" w:themeColor="text1" w:sz="4" w:space="0"/>
            </w:tcBorders>
          </w:tcPr>
          <w:p w:rsidR="00190D11" w:rsidRDefault="00190D11" w14:paraId="08252CBF" w14:textId="77777777">
            <w:pPr>
              <w:spacing w:after="160" w:line="259" w:lineRule="auto"/>
              <w:ind w:left="0" w:firstLine="0"/>
            </w:pPr>
          </w:p>
        </w:tc>
      </w:tr>
    </w:tbl>
    <w:p w:rsidR="3A03C953" w:rsidP="3A03C953" w:rsidRDefault="3A03C953" w14:paraId="5C5A8DDF" w14:textId="3F5EE77C">
      <w:pPr>
        <w:pStyle w:val="Heading1"/>
        <w:ind w:left="-5"/>
      </w:pPr>
    </w:p>
    <w:p w:rsidR="00190D11" w:rsidP="3A03C953" w:rsidRDefault="17A22512" w14:paraId="4392C248" w14:textId="77777777">
      <w:pPr>
        <w:pStyle w:val="Heading1"/>
        <w:ind w:left="-5"/>
        <w:jc w:val="both"/>
      </w:pPr>
      <w:r>
        <w:t>Background</w:t>
      </w:r>
    </w:p>
    <w:p w:rsidR="00190D11" w:rsidP="3A03C953" w:rsidRDefault="17A22512" w14:paraId="70340B56" w14:textId="77777777">
      <w:pPr>
        <w:ind w:left="-5"/>
        <w:jc w:val="both"/>
      </w:pPr>
      <w:r>
        <w:t>Software-Defined Networking (SDN) separates the control plane from the data plane, giving the controller system-wide authority over flow decisions. In evidence-critical disciplines such as clinical trials, environmental science, and safety engineering, researchers treat evidence as decision-grade only when methodological quality, reliability, and statistical power are strong enough to justify costly or high-risk operational change; I adopt that same evidentiary standard for controller placement. In multi-site SDN, where heterogeneous link delays and uneven traffic load are normal, this standard is practical, not rhetorical: it reduces the risk that simulated latency gains collapse in production once controller CPU and memory limits are enforced.</w:t>
      </w:r>
    </w:p>
    <w:p w:rsidR="3A03C953" w:rsidP="3A03C953" w:rsidRDefault="3A03C953" w14:paraId="2A8BB62F" w14:textId="35B78783">
      <w:pPr>
        <w:ind w:left="-5"/>
        <w:jc w:val="both"/>
      </w:pPr>
    </w:p>
    <w:p>
      <w:r>
        <w:t>Literature Review</w:t>
      </w:r>
    </w:p>
    <w:p>
      <w:r>
        <w:t>When I map the SDN placement literature, four patterns emerge: latency-only optimization studies, efficient heuristic placement methods, early AI and RL-based placement attempts, and narrow multi-metric evaluations. That body of work is valuable, yet most studies still separate performance outcomes from resource overhead, and only a small subset offer reproducible workflows that allow direct, cross-method comparison under shared topology and stress conditions. This is the point where the gap becomes explicit and actionable, and it leads directly to the problem statement below.</w:t>
      </w:r>
    </w:p>
    <w:p w:rsidR="00190D11" w:rsidP="3A03C953" w:rsidRDefault="17A22512" w14:paraId="17A3D183" w14:textId="77777777">
      <w:pPr>
        <w:pStyle w:val="Heading1"/>
        <w:ind w:left="-5"/>
        <w:jc w:val="both"/>
      </w:pPr>
      <w:r>
        <w:t>Problem Statement</w:t>
      </w:r>
    </w:p>
    <w:p w:rsidR="00190D11" w:rsidP="3A03C953" w:rsidRDefault="17A22512" w14:paraId="02A95E64" w14:textId="77777777">
      <w:pPr>
        <w:ind w:left="-5"/>
        <w:jc w:val="both"/>
      </w:pPr>
      <w:r>
        <w:t>Current SDN controller placement research still prioritizes isolated outcomes, especially latency, while controller overhead, adaptation cost, and hardware limits are treated as secondary constraints. The result is a practical evidence gap: AI-based placement can look superior in simulation and still be operationally weaker than heuristics once CPU and memory overhead are included. I therefore frame the problem as a decision-grade comparison challenge: engineers do not yet have sufficiently integrated evidence to select between AI and heuristic methods with confidence in multi-site deployments.</w:t>
      </w:r>
    </w:p>
    <w:p w:rsidR="3A03C953" w:rsidP="3A03C953" w:rsidRDefault="3A03C953" w14:paraId="7508ABA1" w14:textId="18101A03">
      <w:pPr>
        <w:ind w:left="-5"/>
        <w:jc w:val="both"/>
      </w:pPr>
    </w:p>
    <w:p w:rsidR="00190D11" w:rsidP="3A03C953" w:rsidRDefault="17A22512" w14:paraId="3696E6F7" w14:textId="77777777">
      <w:pPr>
        <w:pStyle w:val="Heading1"/>
        <w:ind w:left="-5"/>
        <w:jc w:val="both"/>
      </w:pPr>
      <w:r>
        <w:t>Aim</w:t>
      </w:r>
    </w:p>
    <w:p w:rsidR="00190D11" w:rsidP="3A03C953" w:rsidRDefault="17A22512" w14:paraId="7CCC8FB2" w14:textId="0A5FC51D">
      <w:pPr>
        <w:spacing w:after="7"/>
        <w:ind w:left="-5" w:right="550"/>
        <w:jc w:val="both"/>
      </w:pPr>
      <w:r>
        <w:t>To design and evaluate a decision-grade multi-objective benchmarking framework that compares AI-based and heuristic controller placement methods for multi-site SDN.</w:t>
      </w:r>
    </w:p>
    <w:p w:rsidR="00190D11" w:rsidP="3A03C953" w:rsidRDefault="00190D11" w14:paraId="1CEFF8EA" w14:textId="23D4F260">
      <w:pPr>
        <w:spacing w:after="7"/>
        <w:ind w:left="-5" w:right="550"/>
        <w:jc w:val="both"/>
        <w:rPr>
          <w:b/>
          <w:bCs/>
          <w:sz w:val="18"/>
          <w:szCs w:val="18"/>
        </w:rPr>
      </w:pPr>
    </w:p>
    <w:p w:rsidR="00190D11" w:rsidP="3A03C953" w:rsidRDefault="17A22512" w14:paraId="562753E5" w14:textId="7CE203B0">
      <w:pPr>
        <w:spacing w:after="7"/>
        <w:ind w:left="-5" w:right="550"/>
        <w:jc w:val="both"/>
      </w:pPr>
      <w:r w:rsidRPr="3A03C953">
        <w:rPr>
          <w:b/>
          <w:bCs/>
          <w:sz w:val="18"/>
          <w:szCs w:val="18"/>
        </w:rPr>
        <w:t>Objectives</w:t>
      </w:r>
    </w:p>
    <w:p w:rsidR="00190D11" w:rsidP="3A03C953" w:rsidRDefault="17A22512" w14:paraId="3DCA5195" w14:textId="77777777">
      <w:pPr>
        <w:numPr>
          <w:ilvl w:val="0"/>
          <w:numId w:val="1"/>
        </w:numPr>
        <w:spacing w:after="14"/>
        <w:ind w:hanging="183"/>
        <w:jc w:val="both"/>
      </w:pPr>
      <w:r>
        <w:t>To establish heuristic baseline controller placement strategies for multi-site SDN under controlled simulation conditions.</w:t>
      </w:r>
    </w:p>
    <w:p w:rsidR="00190D11" w:rsidP="3A03C953" w:rsidRDefault="17A22512" w14:paraId="15A88F5B" w14:textId="77777777">
      <w:pPr>
        <w:numPr>
          <w:ilvl w:val="0"/>
          <w:numId w:val="1"/>
        </w:numPr>
        <w:spacing w:after="14"/>
        <w:ind w:hanging="183"/>
        <w:jc w:val="both"/>
      </w:pPr>
      <w:r>
        <w:t>To implement AI-based controller placement using Genetic Algorithms and Reinforcement Learning.</w:t>
      </w:r>
    </w:p>
    <w:p w:rsidR="00190D11" w:rsidP="3A03C953" w:rsidRDefault="17A22512" w14:paraId="7E9061CF" w14:textId="77777777">
      <w:pPr>
        <w:numPr>
          <w:ilvl w:val="0"/>
          <w:numId w:val="1"/>
        </w:numPr>
        <w:spacing w:after="14"/>
        <w:ind w:hanging="183"/>
        <w:jc w:val="both"/>
      </w:pPr>
      <w:r>
        <w:t>To measure and compare the methods using latency and controller overhead as the core multi-objective performance metrics.</w:t>
      </w:r>
    </w:p>
    <w:p w:rsidR="00190D11" w:rsidP="3A03C953" w:rsidRDefault="17A22512" w14:paraId="0405348B" w14:textId="1211C707">
      <w:pPr>
        <w:numPr>
          <w:ilvl w:val="0"/>
          <w:numId w:val="1"/>
        </w:numPr>
        <w:ind w:hanging="183"/>
        <w:jc w:val="both"/>
        <w:rPr/>
      </w:pPr>
      <w:r>
        <w:t>To benchmark the competing approaches and synthesize results into decision-grade guidance on when AI-based placement offers practical value over heuristics.</w:t>
      </w:r>
    </w:p>
    <w:p w:rsidR="3A03C953" w:rsidP="3A03C953" w:rsidRDefault="3A03C953" w14:paraId="7E2D72CC" w14:textId="2A14FB16">
      <w:pPr>
        <w:ind w:left="183" w:hanging="183"/>
        <w:jc w:val="both"/>
      </w:pPr>
    </w:p>
    <w:p w:rsidR="00190D11" w:rsidP="3A03C953" w:rsidRDefault="17A22512" w14:paraId="56BD7304" w14:textId="77777777">
      <w:pPr>
        <w:pStyle w:val="Heading1"/>
        <w:ind w:left="-5"/>
        <w:jc w:val="both"/>
      </w:pPr>
      <w:r>
        <w:t>Proposed Approach</w:t>
      </w:r>
    </w:p>
    <w:p w:rsidR="00190D11" w:rsidP="11744097" w:rsidRDefault="17A22512" w14:paraId="3CF234F9" w14:textId="3FD02517">
      <w:pPr>
        <w:pStyle w:val="Normal"/>
        <w:ind w:left="-5"/>
        <w:jc w:val="both"/>
      </w:pPr>
      <w:r>
        <w:t>I have chosen an experimental design in Mininet with the Ryu controller so that method comparisons remain controlled, transparent, and reproducible. The testbed models multi-site conditions using Internet2/GEANT-style backbone structures, heterogeneous link delays, bandwidth variation, and site-to-site asymmetry. By leveraging Iperf and D-ITG, I will generate normal, burst, and stress traffic profiles; GA will be used for global placement search, while RL will adapt placement policy to changing network state. The framework will track propagation delay, Packet-In processing time, and controller CPU and memory utilization across 30+ runs per scenario. Pareto Front analysis will expose the performance-overhead trade space, and one-way ANOVA with post-hoc Tukey tests at p &lt; 0.05, together with Cohen's d effect sizes, will test whether observed AI gains are statistically and operationally strong enough to justify added overhead.</w:t>
      </w:r>
    </w:p>
    <w:p w:rsidR="3A03C953" w:rsidP="3A03C953" w:rsidRDefault="3A03C953" w14:paraId="1F67CC6E" w14:textId="27412ECB">
      <w:pPr>
        <w:ind w:left="-5"/>
        <w:jc w:val="both"/>
      </w:pPr>
    </w:p>
    <w:p w:rsidR="00190D11" w:rsidP="3A03C953" w:rsidRDefault="17A22512" w14:paraId="32E70A1A" w14:textId="77777777">
      <w:pPr>
        <w:pStyle w:val="Heading1"/>
        <w:ind w:left="-5"/>
        <w:jc w:val="both"/>
      </w:pPr>
      <w:r>
        <w:t>Expected Contribution</w:t>
      </w:r>
    </w:p>
    <w:p w:rsidR="00190D11" w:rsidP="3A03C953" w:rsidRDefault="17A22512" w14:paraId="647B5286" w14:textId="77777777">
      <w:pPr>
        <w:ind w:left="-5"/>
        <w:jc w:val="both"/>
      </w:pPr>
      <w:r>
        <w:t>This study will deliver a Multi-Objective Performance Ledger for multi-site SDN controller placement and a Reproducible Simulation Workflow for evaluating AI and heuristic methods under identical conditions. It will also quantify the break-even region where AI overhead begins to outweigh performance gains, producing evidence that is directly usable for method selection.</w:t>
      </w:r>
    </w:p>
    <w:p w:rsidR="3A03C953" w:rsidP="3A03C953" w:rsidRDefault="3A03C953" w14:paraId="419A3075" w14:textId="2B33E2B4">
      <w:pPr>
        <w:ind w:left="-5"/>
        <w:jc w:val="both"/>
      </w:pPr>
    </w:p>
    <w:p w:rsidR="00190D11" w:rsidP="3A03C953" w:rsidRDefault="17A22512" w14:paraId="6A19B8AB" w14:textId="77777777">
      <w:pPr>
        <w:pStyle w:val="Heading1"/>
        <w:ind w:left="-5"/>
        <w:jc w:val="both"/>
      </w:pPr>
      <w:r>
        <w:t>Significance</w:t>
      </w:r>
    </w:p>
    <w:p w:rsidR="00190D11" w:rsidP="3A03C953" w:rsidRDefault="17A22512" w14:paraId="77CE57BA" w14:textId="77777777">
      <w:pPr>
        <w:ind w:left="-5"/>
        <w:jc w:val="both"/>
      </w:pPr>
      <w:r>
        <w:t>For researchers, this proposal provides a benchmark foundation for future SDN-AI optimization studies and a clearer basis for cross-method claims. For practitioners and network administrators, it provides decision-grade guidance for selecting placement strategies under explicit CPU and RAM constraints in resource-constrained environments.</w:t>
      </w:r>
    </w:p>
    <w:sectPr w:rsidR="00190D11">
      <w:pgSz w:w="11906" w:h="16838" w:orient="portrait"/>
      <w:pgMar w:top="1440" w:right="960" w:bottom="1440" w:left="91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0000000000000000000"/>
    <w:charset w:val="00"/>
    <w:family w:val="roman"/>
    <w:notTrueType/>
    <w:pitch w:val="default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DZZ3pdtJWV1Ii" int2:id="KvPONowb">
      <int2:state int2:value="Rejected" int2:type="spell"/>
    </int2:textHash>
    <int2:textHash int2:hashCode="toajO4n765zl5O" int2:id="y7L8WQnR">
      <int2:state int2:value="Rejected" int2:type="spell"/>
    </int2:textHash>
    <int2:textHash int2:hashCode="/k1eJ5DFAvAk9q" int2:id="z2Z90cRx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B546B"/>
    <w:multiLevelType w:val="hybridMultilevel"/>
    <w:tmpl w:val="FFFFFFFF"/>
    <w:lvl w:ilvl="0" w:tplc="C368E002">
      <w:start w:val="1"/>
      <w:numFmt w:val="decimal"/>
      <w:lvlText w:val="%1."/>
      <w:lvlJc w:val="left"/>
      <w:pPr>
        <w:ind w:left="183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1" w:tplc="47B68322">
      <w:start w:val="1"/>
      <w:numFmt w:val="lowerLetter"/>
      <w:lvlText w:val="%2"/>
      <w:lvlJc w:val="left"/>
      <w:pPr>
        <w:ind w:left="10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2" w:tplc="4468D1DE">
      <w:start w:val="1"/>
      <w:numFmt w:val="lowerRoman"/>
      <w:lvlText w:val="%3"/>
      <w:lvlJc w:val="left"/>
      <w:pPr>
        <w:ind w:left="18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3" w:tplc="AC84EAE6">
      <w:start w:val="1"/>
      <w:numFmt w:val="decimal"/>
      <w:lvlText w:val="%4"/>
      <w:lvlJc w:val="left"/>
      <w:pPr>
        <w:ind w:left="25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4" w:tplc="21DA0602">
      <w:start w:val="1"/>
      <w:numFmt w:val="lowerLetter"/>
      <w:lvlText w:val="%5"/>
      <w:lvlJc w:val="left"/>
      <w:pPr>
        <w:ind w:left="32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5" w:tplc="C1C671E8">
      <w:start w:val="1"/>
      <w:numFmt w:val="lowerRoman"/>
      <w:lvlText w:val="%6"/>
      <w:lvlJc w:val="left"/>
      <w:pPr>
        <w:ind w:left="396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6" w:tplc="2B6C593E">
      <w:start w:val="1"/>
      <w:numFmt w:val="decimal"/>
      <w:lvlText w:val="%7"/>
      <w:lvlJc w:val="left"/>
      <w:pPr>
        <w:ind w:left="46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7" w:tplc="30A465A8">
      <w:start w:val="1"/>
      <w:numFmt w:val="lowerLetter"/>
      <w:lvlText w:val="%8"/>
      <w:lvlJc w:val="left"/>
      <w:pPr>
        <w:ind w:left="540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  <w:lvl w:ilvl="8" w:tplc="6300806A">
      <w:start w:val="1"/>
      <w:numFmt w:val="lowerRoman"/>
      <w:lvlText w:val="%9"/>
      <w:lvlJc w:val="left"/>
      <w:pPr>
        <w:ind w:left="612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86786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revisionView w:inkAnnotations="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0D11"/>
    <w:rsid w:val="00094744"/>
    <w:rsid w:val="00190D11"/>
    <w:rsid w:val="00207AC7"/>
    <w:rsid w:val="0070797C"/>
    <w:rsid w:val="035D5D3E"/>
    <w:rsid w:val="050F4EBA"/>
    <w:rsid w:val="0CC5E8BE"/>
    <w:rsid w:val="11744097"/>
    <w:rsid w:val="12CCFC5D"/>
    <w:rsid w:val="17A22512"/>
    <w:rsid w:val="21D39BC8"/>
    <w:rsid w:val="2673E6F4"/>
    <w:rsid w:val="35CA3F53"/>
    <w:rsid w:val="3A03C953"/>
    <w:rsid w:val="47CD7335"/>
    <w:rsid w:val="4B41057A"/>
    <w:rsid w:val="5954CCAB"/>
    <w:rsid w:val="6676A7D8"/>
    <w:rsid w:val="6C17DD43"/>
    <w:rsid w:val="6E5BBAB2"/>
    <w:rsid w:val="77AE5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8B8077"/>
  <w15:docId w15:val="{971A90AE-C039-4C4B-8CD0-652D64664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52" w:line="245" w:lineRule="auto"/>
      <w:ind w:left="10" w:hanging="10"/>
    </w:pPr>
    <w:rPr>
      <w:rFonts w:ascii="Arial" w:hAnsi="Arial" w:eastAsia="Arial" w:cs="Arial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hAnsi="Arial" w:eastAsia="Arial" w:cs="Arial"/>
      <w:b/>
      <w:color w:val="000000"/>
      <w:sz w:val="1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rPr>
      <w:rFonts w:ascii="Arial" w:hAnsi="Arial" w:eastAsia="Arial" w:cs="Arial"/>
      <w:b/>
      <w:color w:val="000000"/>
      <w:sz w:val="18"/>
    </w:rPr>
  </w:style>
  <w:style w:type="table" w:styleId="TableGrid" w:customStyle="1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20/10/relationships/intelligence" Target="intelligence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(anonymous)</dc:title>
  <dc:subject>(unspecified)</dc:subject>
  <dc:creator>(anonymous)</dc:creator>
  <keywords/>
  <lastModifiedBy>THABANG NHLOKOMA BUTHELEZI</lastModifiedBy>
  <revision>4</revision>
  <dcterms:created xsi:type="dcterms:W3CDTF">2026-04-16T09:38:00.0000000Z</dcterms:created>
  <dcterms:modified xsi:type="dcterms:W3CDTF">2026-04-16T10:44:57.9007629Z</dcterms:modified>
</coreProperties>
</file>