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D0DBE" w14:textId="77777777" w:rsidR="006551A4" w:rsidRDefault="00000000">
      <w:pPr>
        <w:pStyle w:val="Ttulo1"/>
        <w:jc w:val="center"/>
        <w:rPr>
          <w:rFonts w:ascii="Google Sans" w:eastAsia="Google Sans" w:hAnsi="Google Sans" w:cs="Google Sans"/>
          <w:sz w:val="24"/>
          <w:szCs w:val="24"/>
        </w:rPr>
      </w:pPr>
      <w:bookmarkStart w:id="0" w:name="_heading=h.gjdgxs" w:colFirst="0" w:colLast="0"/>
      <w:bookmarkEnd w:id="0"/>
      <w:r>
        <w:rPr>
          <w:rFonts w:ascii="Google Sans" w:eastAsia="Google Sans" w:hAnsi="Google Sans" w:cs="Google Sans"/>
        </w:rPr>
        <w:t>Controls and compliance checklist exemplar</w:t>
      </w:r>
    </w:p>
    <w:p w14:paraId="73A4F1A2" w14:textId="77777777" w:rsidR="006551A4" w:rsidRDefault="006551A4">
      <w:pPr>
        <w:rPr>
          <w:rFonts w:ascii="Google Sans" w:eastAsia="Google Sans" w:hAnsi="Google Sans" w:cs="Google Sans"/>
        </w:rPr>
      </w:pPr>
    </w:p>
    <w:p w14:paraId="19D6DC39" w14:textId="77777777" w:rsidR="006551A4" w:rsidRDefault="00000000">
      <w:pPr>
        <w:rPr>
          <w:rFonts w:ascii="Google Sans" w:eastAsia="Google Sans" w:hAnsi="Google Sans" w:cs="Google Sans"/>
          <w:i/>
          <w:sz w:val="24"/>
          <w:szCs w:val="24"/>
        </w:rPr>
      </w:pPr>
      <w:r>
        <w:rPr>
          <w:rFonts w:ascii="Google Sans" w:eastAsia="Google Sans" w:hAnsi="Google Sans" w:cs="Google Sans"/>
          <w:sz w:val="24"/>
          <w:szCs w:val="24"/>
        </w:rPr>
        <w:t xml:space="preserve">Type an X in the “yes” or “no” column to answer the question: </w:t>
      </w:r>
      <w:r>
        <w:rPr>
          <w:rFonts w:ascii="Google Sans" w:eastAsia="Google Sans" w:hAnsi="Google Sans" w:cs="Google Sans"/>
          <w:i/>
          <w:sz w:val="24"/>
          <w:szCs w:val="24"/>
        </w:rPr>
        <w:t>Does Botium Toys currently have this control in place?</w:t>
      </w:r>
    </w:p>
    <w:p w14:paraId="62CB40A9" w14:textId="77777777" w:rsidR="006551A4" w:rsidRDefault="006551A4">
      <w:pPr>
        <w:rPr>
          <w:rFonts w:ascii="Google Sans" w:eastAsia="Google Sans" w:hAnsi="Google Sans" w:cs="Google Sans"/>
          <w:sz w:val="24"/>
          <w:szCs w:val="24"/>
        </w:rPr>
      </w:pPr>
    </w:p>
    <w:p w14:paraId="2A7C77F3" w14:textId="77777777" w:rsidR="006551A4" w:rsidRDefault="00000000">
      <w:pPr>
        <w:rPr>
          <w:rFonts w:ascii="Google Sans" w:eastAsia="Google Sans" w:hAnsi="Google Sans" w:cs="Google Sans"/>
          <w:sz w:val="26"/>
          <w:szCs w:val="26"/>
        </w:rPr>
      </w:pPr>
      <w:r>
        <w:rPr>
          <w:rFonts w:ascii="Google Sans" w:eastAsia="Google Sans" w:hAnsi="Google Sans" w:cs="Google Sans"/>
          <w:b/>
          <w:sz w:val="24"/>
          <w:szCs w:val="24"/>
        </w:rPr>
        <w:t>Controls assessment checklist</w:t>
      </w:r>
    </w:p>
    <w:p w14:paraId="041275FB" w14:textId="77777777" w:rsidR="006551A4" w:rsidRDefault="006551A4">
      <w:pPr>
        <w:rPr>
          <w:rFonts w:ascii="Google Sans" w:eastAsia="Google Sans" w:hAnsi="Google Sans" w:cs="Google Sans"/>
        </w:rPr>
      </w:pPr>
    </w:p>
    <w:tbl>
      <w:tblPr>
        <w:tblStyle w:val="a3"/>
        <w:tblW w:w="8895"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125"/>
        <w:gridCol w:w="1020"/>
        <w:gridCol w:w="3225"/>
        <w:gridCol w:w="3525"/>
      </w:tblGrid>
      <w:tr w:rsidR="006551A4" w14:paraId="3B7DC945" w14:textId="77777777">
        <w:tc>
          <w:tcPr>
            <w:tcW w:w="1125" w:type="dxa"/>
            <w:shd w:val="clear" w:color="auto" w:fill="auto"/>
            <w:tcMar>
              <w:top w:w="100" w:type="dxa"/>
              <w:left w:w="100" w:type="dxa"/>
              <w:bottom w:w="100" w:type="dxa"/>
              <w:right w:w="100" w:type="dxa"/>
            </w:tcMar>
          </w:tcPr>
          <w:p w14:paraId="5344C359" w14:textId="77777777" w:rsidR="006551A4"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 xml:space="preserve">  Yes</w:t>
            </w:r>
          </w:p>
        </w:tc>
        <w:tc>
          <w:tcPr>
            <w:tcW w:w="1020" w:type="dxa"/>
            <w:shd w:val="clear" w:color="auto" w:fill="auto"/>
            <w:tcMar>
              <w:top w:w="100" w:type="dxa"/>
              <w:left w:w="100" w:type="dxa"/>
              <w:bottom w:w="100" w:type="dxa"/>
              <w:right w:w="100" w:type="dxa"/>
            </w:tcMar>
          </w:tcPr>
          <w:p w14:paraId="10070AC5" w14:textId="77777777" w:rsidR="006551A4"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3225" w:type="dxa"/>
            <w:shd w:val="clear" w:color="auto" w:fill="auto"/>
            <w:tcMar>
              <w:top w:w="100" w:type="dxa"/>
              <w:left w:w="100" w:type="dxa"/>
              <w:bottom w:w="100" w:type="dxa"/>
              <w:right w:w="100" w:type="dxa"/>
            </w:tcMar>
          </w:tcPr>
          <w:p w14:paraId="7934EE72" w14:textId="77777777" w:rsidR="006551A4"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w:t>
            </w:r>
          </w:p>
        </w:tc>
        <w:tc>
          <w:tcPr>
            <w:tcW w:w="3525" w:type="dxa"/>
            <w:shd w:val="clear" w:color="auto" w:fill="auto"/>
            <w:tcMar>
              <w:top w:w="100" w:type="dxa"/>
              <w:left w:w="100" w:type="dxa"/>
              <w:bottom w:w="100" w:type="dxa"/>
              <w:right w:w="100" w:type="dxa"/>
            </w:tcMar>
          </w:tcPr>
          <w:p w14:paraId="7EAC852B" w14:textId="77777777" w:rsidR="006551A4" w:rsidRDefault="00000000">
            <w:pPr>
              <w:widowControl w:val="0"/>
              <w:spacing w:line="240" w:lineRule="auto"/>
              <w:rPr>
                <w:rFonts w:ascii="Google Sans" w:eastAsia="Google Sans" w:hAnsi="Google Sans" w:cs="Google Sans"/>
                <w:b/>
                <w:i/>
                <w:sz w:val="24"/>
                <w:szCs w:val="24"/>
              </w:rPr>
            </w:pPr>
            <w:r>
              <w:rPr>
                <w:rFonts w:ascii="Google Sans" w:eastAsia="Google Sans" w:hAnsi="Google Sans" w:cs="Google Sans"/>
                <w:b/>
                <w:i/>
                <w:sz w:val="24"/>
                <w:szCs w:val="24"/>
              </w:rPr>
              <w:t>Explanation</w:t>
            </w:r>
          </w:p>
        </w:tc>
      </w:tr>
      <w:tr w:rsidR="006551A4" w14:paraId="234197AB" w14:textId="77777777">
        <w:tc>
          <w:tcPr>
            <w:tcW w:w="1125" w:type="dxa"/>
            <w:shd w:val="clear" w:color="auto" w:fill="auto"/>
            <w:tcMar>
              <w:top w:w="100" w:type="dxa"/>
              <w:left w:w="100" w:type="dxa"/>
              <w:bottom w:w="100" w:type="dxa"/>
              <w:right w:w="100" w:type="dxa"/>
            </w:tcMar>
          </w:tcPr>
          <w:p w14:paraId="639F1F46" w14:textId="77777777" w:rsidR="006551A4" w:rsidRDefault="006551A4">
            <w:pPr>
              <w:widowControl w:val="0"/>
              <w:numPr>
                <w:ilvl w:val="0"/>
                <w:numId w:val="1"/>
              </w:numPr>
              <w:spacing w:line="240" w:lineRule="auto"/>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6A7FBE02" w14:textId="77777777" w:rsidR="006551A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41A93D0D" w14:textId="77777777" w:rsidR="006551A4"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sz w:val="24"/>
                <w:szCs w:val="24"/>
              </w:rPr>
              <w:t xml:space="preserve">Least Privilege </w:t>
            </w:r>
          </w:p>
        </w:tc>
        <w:tc>
          <w:tcPr>
            <w:tcW w:w="3525" w:type="dxa"/>
            <w:shd w:val="clear" w:color="auto" w:fill="auto"/>
            <w:tcMar>
              <w:top w:w="100" w:type="dxa"/>
              <w:left w:w="100" w:type="dxa"/>
              <w:bottom w:w="100" w:type="dxa"/>
              <w:right w:w="100" w:type="dxa"/>
            </w:tcMar>
          </w:tcPr>
          <w:p w14:paraId="1497EBE6" w14:textId="77777777" w:rsidR="006551A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i/>
                <w:sz w:val="24"/>
                <w:szCs w:val="24"/>
              </w:rPr>
              <w:t>Currently, all employees have access to customer data; privileges need to be limited to reduce the risk of a breach.</w:t>
            </w:r>
          </w:p>
        </w:tc>
      </w:tr>
      <w:tr w:rsidR="006551A4" w14:paraId="748FEF1F" w14:textId="77777777">
        <w:tc>
          <w:tcPr>
            <w:tcW w:w="1125" w:type="dxa"/>
            <w:shd w:val="clear" w:color="auto" w:fill="auto"/>
            <w:tcMar>
              <w:top w:w="100" w:type="dxa"/>
              <w:left w:w="100" w:type="dxa"/>
              <w:bottom w:w="100" w:type="dxa"/>
              <w:right w:w="100" w:type="dxa"/>
            </w:tcMar>
          </w:tcPr>
          <w:p w14:paraId="26644F0B" w14:textId="77777777" w:rsidR="006551A4" w:rsidRDefault="006551A4">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71391D41" w14:textId="77777777" w:rsidR="006551A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372432A9" w14:textId="77777777" w:rsidR="006551A4" w:rsidRDefault="00000000">
            <w:pPr>
              <w:rPr>
                <w:rFonts w:ascii="Google Sans" w:eastAsia="Google Sans" w:hAnsi="Google Sans" w:cs="Google Sans"/>
                <w:sz w:val="24"/>
                <w:szCs w:val="24"/>
              </w:rPr>
            </w:pPr>
            <w:r>
              <w:rPr>
                <w:rFonts w:ascii="Google Sans" w:eastAsia="Google Sans" w:hAnsi="Google Sans" w:cs="Google Sans"/>
                <w:sz w:val="24"/>
                <w:szCs w:val="24"/>
              </w:rPr>
              <w:t>Disaster recovery plans</w:t>
            </w:r>
          </w:p>
        </w:tc>
        <w:tc>
          <w:tcPr>
            <w:tcW w:w="3525" w:type="dxa"/>
            <w:shd w:val="clear" w:color="auto" w:fill="auto"/>
            <w:tcMar>
              <w:top w:w="100" w:type="dxa"/>
              <w:left w:w="100" w:type="dxa"/>
              <w:bottom w:w="100" w:type="dxa"/>
              <w:right w:w="100" w:type="dxa"/>
            </w:tcMar>
          </w:tcPr>
          <w:p w14:paraId="02B8548A" w14:textId="77777777" w:rsidR="006551A4" w:rsidRDefault="00000000">
            <w:pPr>
              <w:rPr>
                <w:rFonts w:ascii="Google Sans" w:eastAsia="Google Sans" w:hAnsi="Google Sans" w:cs="Google Sans"/>
                <w:i/>
                <w:sz w:val="24"/>
                <w:szCs w:val="24"/>
              </w:rPr>
            </w:pPr>
            <w:r>
              <w:rPr>
                <w:rFonts w:ascii="Google Sans" w:eastAsia="Google Sans" w:hAnsi="Google Sans" w:cs="Google Sans"/>
                <w:i/>
                <w:sz w:val="24"/>
                <w:szCs w:val="24"/>
              </w:rPr>
              <w:t>There are no disaster recovery plans in place. These need to be implemented to ensure business continuity.</w:t>
            </w:r>
          </w:p>
        </w:tc>
      </w:tr>
      <w:tr w:rsidR="006551A4" w14:paraId="7E7975CA" w14:textId="77777777">
        <w:tc>
          <w:tcPr>
            <w:tcW w:w="1125" w:type="dxa"/>
            <w:shd w:val="clear" w:color="auto" w:fill="auto"/>
            <w:tcMar>
              <w:top w:w="100" w:type="dxa"/>
              <w:left w:w="100" w:type="dxa"/>
              <w:bottom w:w="100" w:type="dxa"/>
              <w:right w:w="100" w:type="dxa"/>
            </w:tcMar>
          </w:tcPr>
          <w:p w14:paraId="50D572EC" w14:textId="77777777" w:rsidR="006551A4" w:rsidRDefault="006551A4">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27A69F7A" w14:textId="77777777" w:rsidR="006551A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3E40D9B2" w14:textId="77777777" w:rsidR="006551A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policies</w:t>
            </w:r>
          </w:p>
        </w:tc>
        <w:tc>
          <w:tcPr>
            <w:tcW w:w="3525" w:type="dxa"/>
            <w:shd w:val="clear" w:color="auto" w:fill="auto"/>
            <w:tcMar>
              <w:top w:w="100" w:type="dxa"/>
              <w:left w:w="100" w:type="dxa"/>
              <w:bottom w:w="100" w:type="dxa"/>
              <w:right w:w="100" w:type="dxa"/>
            </w:tcMar>
          </w:tcPr>
          <w:p w14:paraId="58EC5B5A" w14:textId="77777777" w:rsidR="006551A4"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Employee password requirements are minimal, which could allow a threat actor to more easily access secure data/other assets via employee work equipment/the internal network.</w:t>
            </w:r>
          </w:p>
        </w:tc>
      </w:tr>
      <w:tr w:rsidR="006551A4" w14:paraId="486897BD" w14:textId="77777777">
        <w:tc>
          <w:tcPr>
            <w:tcW w:w="1125" w:type="dxa"/>
            <w:shd w:val="clear" w:color="auto" w:fill="auto"/>
            <w:tcMar>
              <w:top w:w="100" w:type="dxa"/>
              <w:left w:w="100" w:type="dxa"/>
              <w:bottom w:w="100" w:type="dxa"/>
              <w:right w:w="100" w:type="dxa"/>
            </w:tcMar>
          </w:tcPr>
          <w:p w14:paraId="14A8CE61" w14:textId="77777777" w:rsidR="006551A4" w:rsidRDefault="006551A4">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2B022CCA" w14:textId="77777777" w:rsidR="006551A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0D7D1B26" w14:textId="77777777" w:rsidR="006551A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Separation of duties</w:t>
            </w:r>
          </w:p>
        </w:tc>
        <w:tc>
          <w:tcPr>
            <w:tcW w:w="3525" w:type="dxa"/>
            <w:shd w:val="clear" w:color="auto" w:fill="auto"/>
            <w:tcMar>
              <w:top w:w="100" w:type="dxa"/>
              <w:left w:w="100" w:type="dxa"/>
              <w:bottom w:w="100" w:type="dxa"/>
              <w:right w:w="100" w:type="dxa"/>
            </w:tcMar>
          </w:tcPr>
          <w:p w14:paraId="13874B83" w14:textId="77777777" w:rsidR="006551A4"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Needs to be implemented to reduce the possibility of fraud/access to critical data, since the company CEO currently runs day-to-day operations and manages the payroll.</w:t>
            </w:r>
          </w:p>
        </w:tc>
      </w:tr>
      <w:tr w:rsidR="006551A4" w14:paraId="5F972717" w14:textId="77777777">
        <w:tc>
          <w:tcPr>
            <w:tcW w:w="1125" w:type="dxa"/>
            <w:shd w:val="clear" w:color="auto" w:fill="auto"/>
            <w:tcMar>
              <w:top w:w="100" w:type="dxa"/>
              <w:left w:w="100" w:type="dxa"/>
              <w:bottom w:w="100" w:type="dxa"/>
              <w:right w:w="100" w:type="dxa"/>
            </w:tcMar>
          </w:tcPr>
          <w:p w14:paraId="6F91FB82" w14:textId="77777777" w:rsidR="006551A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20" w:type="dxa"/>
            <w:shd w:val="clear" w:color="auto" w:fill="auto"/>
            <w:tcMar>
              <w:top w:w="100" w:type="dxa"/>
              <w:left w:w="100" w:type="dxa"/>
              <w:bottom w:w="100" w:type="dxa"/>
              <w:right w:w="100" w:type="dxa"/>
            </w:tcMar>
          </w:tcPr>
          <w:p w14:paraId="4E6A9FDD" w14:textId="77777777" w:rsidR="006551A4" w:rsidRDefault="006551A4">
            <w:pPr>
              <w:widowControl w:val="0"/>
              <w:spacing w:line="240" w:lineRule="auto"/>
              <w:ind w:left="72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14:paraId="6B83C204" w14:textId="77777777" w:rsidR="006551A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Firewall</w:t>
            </w:r>
          </w:p>
        </w:tc>
        <w:tc>
          <w:tcPr>
            <w:tcW w:w="3525" w:type="dxa"/>
            <w:shd w:val="clear" w:color="auto" w:fill="auto"/>
            <w:tcMar>
              <w:top w:w="100" w:type="dxa"/>
              <w:left w:w="100" w:type="dxa"/>
              <w:bottom w:w="100" w:type="dxa"/>
              <w:right w:w="100" w:type="dxa"/>
            </w:tcMar>
          </w:tcPr>
          <w:p w14:paraId="38B70066" w14:textId="77777777" w:rsidR="006551A4"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 xml:space="preserve">The existing firewall blocks traffic based on an appropriately defined set of </w:t>
            </w:r>
            <w:r>
              <w:rPr>
                <w:rFonts w:ascii="Google Sans" w:eastAsia="Google Sans" w:hAnsi="Google Sans" w:cs="Google Sans"/>
                <w:i/>
                <w:sz w:val="24"/>
                <w:szCs w:val="24"/>
              </w:rPr>
              <w:lastRenderedPageBreak/>
              <w:t>security rules.</w:t>
            </w:r>
          </w:p>
        </w:tc>
      </w:tr>
      <w:tr w:rsidR="006551A4" w14:paraId="0CEC11D9" w14:textId="77777777">
        <w:tc>
          <w:tcPr>
            <w:tcW w:w="1125" w:type="dxa"/>
            <w:shd w:val="clear" w:color="auto" w:fill="auto"/>
            <w:tcMar>
              <w:top w:w="100" w:type="dxa"/>
              <w:left w:w="100" w:type="dxa"/>
              <w:bottom w:w="100" w:type="dxa"/>
              <w:right w:w="100" w:type="dxa"/>
            </w:tcMar>
          </w:tcPr>
          <w:p w14:paraId="44C3759F" w14:textId="77777777" w:rsidR="006551A4" w:rsidRDefault="006551A4">
            <w:pPr>
              <w:widowControl w:val="0"/>
              <w:spacing w:line="240" w:lineRule="auto"/>
              <w:ind w:left="720" w:hanging="36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19842D8E" w14:textId="77777777" w:rsidR="006551A4" w:rsidRDefault="006551A4">
            <w:pPr>
              <w:widowControl w:val="0"/>
              <w:spacing w:line="240" w:lineRule="auto"/>
              <w:ind w:left="720" w:hanging="36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14:paraId="7ED45D6D" w14:textId="77777777" w:rsidR="006551A4" w:rsidRDefault="006551A4">
            <w:pPr>
              <w:widowControl w:val="0"/>
              <w:spacing w:line="240" w:lineRule="auto"/>
              <w:rPr>
                <w:rFonts w:ascii="Google Sans" w:eastAsia="Google Sans" w:hAnsi="Google Sans" w:cs="Google Sans"/>
                <w:sz w:val="24"/>
                <w:szCs w:val="24"/>
              </w:rPr>
            </w:pPr>
          </w:p>
        </w:tc>
        <w:tc>
          <w:tcPr>
            <w:tcW w:w="3525" w:type="dxa"/>
            <w:shd w:val="clear" w:color="auto" w:fill="auto"/>
            <w:tcMar>
              <w:top w:w="100" w:type="dxa"/>
              <w:left w:w="100" w:type="dxa"/>
              <w:bottom w:w="100" w:type="dxa"/>
              <w:right w:w="100" w:type="dxa"/>
            </w:tcMar>
          </w:tcPr>
          <w:p w14:paraId="34110B52" w14:textId="77777777" w:rsidR="006551A4" w:rsidRDefault="006551A4">
            <w:pPr>
              <w:widowControl w:val="0"/>
              <w:spacing w:line="240" w:lineRule="auto"/>
              <w:rPr>
                <w:rFonts w:ascii="Google Sans" w:eastAsia="Google Sans" w:hAnsi="Google Sans" w:cs="Google Sans"/>
                <w:i/>
                <w:sz w:val="24"/>
                <w:szCs w:val="24"/>
              </w:rPr>
            </w:pPr>
          </w:p>
        </w:tc>
      </w:tr>
      <w:tr w:rsidR="006551A4" w14:paraId="4E59B503" w14:textId="77777777">
        <w:tc>
          <w:tcPr>
            <w:tcW w:w="1125" w:type="dxa"/>
            <w:shd w:val="clear" w:color="auto" w:fill="auto"/>
            <w:tcMar>
              <w:top w:w="100" w:type="dxa"/>
              <w:left w:w="100" w:type="dxa"/>
              <w:bottom w:w="100" w:type="dxa"/>
              <w:right w:w="100" w:type="dxa"/>
            </w:tcMar>
          </w:tcPr>
          <w:p w14:paraId="57756921" w14:textId="77777777" w:rsidR="006551A4" w:rsidRDefault="006551A4">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4E4EF2C6" w14:textId="77777777" w:rsidR="006551A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45C48353" w14:textId="77777777" w:rsidR="006551A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Intrusion detection system (IDS)</w:t>
            </w:r>
          </w:p>
        </w:tc>
        <w:tc>
          <w:tcPr>
            <w:tcW w:w="3525" w:type="dxa"/>
            <w:shd w:val="clear" w:color="auto" w:fill="auto"/>
            <w:tcMar>
              <w:top w:w="100" w:type="dxa"/>
              <w:left w:w="100" w:type="dxa"/>
              <w:bottom w:w="100" w:type="dxa"/>
              <w:right w:w="100" w:type="dxa"/>
            </w:tcMar>
          </w:tcPr>
          <w:p w14:paraId="1EEEE87D" w14:textId="77777777" w:rsidR="006551A4"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 IT department needs an IDS in place to help identify possible intrusions by threat actors.</w:t>
            </w:r>
          </w:p>
        </w:tc>
      </w:tr>
      <w:tr w:rsidR="006551A4" w14:paraId="2806707F" w14:textId="77777777">
        <w:tc>
          <w:tcPr>
            <w:tcW w:w="1125" w:type="dxa"/>
            <w:shd w:val="clear" w:color="auto" w:fill="auto"/>
            <w:tcMar>
              <w:top w:w="100" w:type="dxa"/>
              <w:left w:w="100" w:type="dxa"/>
              <w:bottom w:w="100" w:type="dxa"/>
              <w:right w:w="100" w:type="dxa"/>
            </w:tcMar>
          </w:tcPr>
          <w:p w14:paraId="6282175E" w14:textId="77777777" w:rsidR="006551A4" w:rsidRDefault="006551A4">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33C764D7" w14:textId="77777777" w:rsidR="006551A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037450F8" w14:textId="77777777" w:rsidR="006551A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Backups</w:t>
            </w:r>
          </w:p>
        </w:tc>
        <w:tc>
          <w:tcPr>
            <w:tcW w:w="3525" w:type="dxa"/>
            <w:shd w:val="clear" w:color="auto" w:fill="auto"/>
            <w:tcMar>
              <w:top w:w="100" w:type="dxa"/>
              <w:left w:w="100" w:type="dxa"/>
              <w:bottom w:w="100" w:type="dxa"/>
              <w:right w:w="100" w:type="dxa"/>
            </w:tcMar>
          </w:tcPr>
          <w:p w14:paraId="2052EACD" w14:textId="77777777" w:rsidR="006551A4"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 IT department needs to have backups of critical data, in the case of a breach, to ensure business continuity.</w:t>
            </w:r>
          </w:p>
        </w:tc>
      </w:tr>
      <w:tr w:rsidR="006551A4" w14:paraId="2FD2D588" w14:textId="77777777">
        <w:tc>
          <w:tcPr>
            <w:tcW w:w="1125" w:type="dxa"/>
            <w:shd w:val="clear" w:color="auto" w:fill="auto"/>
            <w:tcMar>
              <w:top w:w="100" w:type="dxa"/>
              <w:left w:w="100" w:type="dxa"/>
              <w:bottom w:w="100" w:type="dxa"/>
              <w:right w:w="100" w:type="dxa"/>
            </w:tcMar>
          </w:tcPr>
          <w:p w14:paraId="1A16908E" w14:textId="77777777" w:rsidR="006551A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20" w:type="dxa"/>
            <w:shd w:val="clear" w:color="auto" w:fill="auto"/>
            <w:tcMar>
              <w:top w:w="100" w:type="dxa"/>
              <w:left w:w="100" w:type="dxa"/>
              <w:bottom w:w="100" w:type="dxa"/>
              <w:right w:w="100" w:type="dxa"/>
            </w:tcMar>
          </w:tcPr>
          <w:p w14:paraId="6EB457F2" w14:textId="77777777" w:rsidR="006551A4" w:rsidRDefault="006551A4">
            <w:pPr>
              <w:widowControl w:val="0"/>
              <w:spacing w:line="240" w:lineRule="auto"/>
              <w:ind w:left="72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14:paraId="179EE03E" w14:textId="77777777" w:rsidR="006551A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Antivirus software</w:t>
            </w:r>
          </w:p>
        </w:tc>
        <w:tc>
          <w:tcPr>
            <w:tcW w:w="3525" w:type="dxa"/>
            <w:shd w:val="clear" w:color="auto" w:fill="auto"/>
            <w:tcMar>
              <w:top w:w="100" w:type="dxa"/>
              <w:left w:w="100" w:type="dxa"/>
              <w:bottom w:w="100" w:type="dxa"/>
              <w:right w:w="100" w:type="dxa"/>
            </w:tcMar>
          </w:tcPr>
          <w:p w14:paraId="450D71C8" w14:textId="77777777" w:rsidR="006551A4"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Antivirus software is installed and monitored regularly by the IT department.</w:t>
            </w:r>
          </w:p>
        </w:tc>
      </w:tr>
      <w:tr w:rsidR="006551A4" w14:paraId="09E76A91" w14:textId="77777777">
        <w:tc>
          <w:tcPr>
            <w:tcW w:w="1125" w:type="dxa"/>
            <w:shd w:val="clear" w:color="auto" w:fill="auto"/>
            <w:tcMar>
              <w:top w:w="100" w:type="dxa"/>
              <w:left w:w="100" w:type="dxa"/>
              <w:bottom w:w="100" w:type="dxa"/>
              <w:right w:w="100" w:type="dxa"/>
            </w:tcMar>
          </w:tcPr>
          <w:p w14:paraId="46568E02" w14:textId="77777777" w:rsidR="006551A4" w:rsidRDefault="006551A4">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0192C722" w14:textId="77777777" w:rsidR="006551A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76EE261C" w14:textId="77777777" w:rsidR="006551A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Manual monitoring, maintenance, and intervention for legacy systems</w:t>
            </w:r>
          </w:p>
        </w:tc>
        <w:tc>
          <w:tcPr>
            <w:tcW w:w="3525" w:type="dxa"/>
            <w:shd w:val="clear" w:color="auto" w:fill="auto"/>
            <w:tcMar>
              <w:top w:w="100" w:type="dxa"/>
              <w:left w:w="100" w:type="dxa"/>
              <w:bottom w:w="100" w:type="dxa"/>
              <w:right w:w="100" w:type="dxa"/>
            </w:tcMar>
          </w:tcPr>
          <w:p w14:paraId="2938FA4F" w14:textId="77777777" w:rsidR="006551A4"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 xml:space="preserve">The list of assets notes the use of legacy systems. The risk assessment indicates that these systems are monitored and maintained, but there is not a regular schedule in place for this task and procedures/ policies related to intervention are unclear, which could place these systems at risk of a breach. </w:t>
            </w:r>
          </w:p>
        </w:tc>
      </w:tr>
      <w:tr w:rsidR="006551A4" w14:paraId="508584B3" w14:textId="77777777">
        <w:tc>
          <w:tcPr>
            <w:tcW w:w="1125" w:type="dxa"/>
            <w:shd w:val="clear" w:color="auto" w:fill="auto"/>
            <w:tcMar>
              <w:top w:w="100" w:type="dxa"/>
              <w:left w:w="100" w:type="dxa"/>
              <w:bottom w:w="100" w:type="dxa"/>
              <w:right w:w="100" w:type="dxa"/>
            </w:tcMar>
          </w:tcPr>
          <w:p w14:paraId="0DEFE331" w14:textId="77777777" w:rsidR="006551A4" w:rsidRDefault="006551A4">
            <w:pPr>
              <w:widowControl w:val="0"/>
              <w:numPr>
                <w:ilvl w:val="0"/>
                <w:numId w:val="1"/>
              </w:numPr>
              <w:spacing w:line="240" w:lineRule="auto"/>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46EB9037" w14:textId="77777777" w:rsidR="006551A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56085769" w14:textId="77777777" w:rsidR="006551A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Encryption</w:t>
            </w:r>
          </w:p>
        </w:tc>
        <w:tc>
          <w:tcPr>
            <w:tcW w:w="3525" w:type="dxa"/>
            <w:shd w:val="clear" w:color="auto" w:fill="auto"/>
            <w:tcMar>
              <w:top w:w="100" w:type="dxa"/>
              <w:left w:w="100" w:type="dxa"/>
              <w:bottom w:w="100" w:type="dxa"/>
              <w:right w:w="100" w:type="dxa"/>
            </w:tcMar>
          </w:tcPr>
          <w:p w14:paraId="190E3149" w14:textId="77777777" w:rsidR="006551A4"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Encryption is not currently used; implementing it would provide greater confidentiality of sensitive information.</w:t>
            </w:r>
          </w:p>
        </w:tc>
      </w:tr>
      <w:tr w:rsidR="006551A4" w14:paraId="55419179" w14:textId="77777777">
        <w:tc>
          <w:tcPr>
            <w:tcW w:w="1125" w:type="dxa"/>
            <w:shd w:val="clear" w:color="auto" w:fill="auto"/>
            <w:tcMar>
              <w:top w:w="100" w:type="dxa"/>
              <w:left w:w="100" w:type="dxa"/>
              <w:bottom w:w="100" w:type="dxa"/>
              <w:right w:w="100" w:type="dxa"/>
            </w:tcMar>
          </w:tcPr>
          <w:p w14:paraId="2D40B64C" w14:textId="77777777" w:rsidR="006551A4" w:rsidRDefault="006551A4">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269E5156" w14:textId="77777777" w:rsidR="006551A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22A30DE9" w14:textId="77777777" w:rsidR="006551A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management system</w:t>
            </w:r>
          </w:p>
        </w:tc>
        <w:tc>
          <w:tcPr>
            <w:tcW w:w="3525" w:type="dxa"/>
            <w:shd w:val="clear" w:color="auto" w:fill="auto"/>
            <w:tcMar>
              <w:top w:w="100" w:type="dxa"/>
              <w:left w:w="100" w:type="dxa"/>
              <w:bottom w:w="100" w:type="dxa"/>
              <w:right w:w="100" w:type="dxa"/>
            </w:tcMar>
          </w:tcPr>
          <w:p w14:paraId="645969ED" w14:textId="77777777" w:rsidR="006551A4"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There is no password management system currently in place; implementing this control would improve IT department/other employee productivity in the case of password issues.</w:t>
            </w:r>
          </w:p>
        </w:tc>
      </w:tr>
      <w:tr w:rsidR="006551A4" w14:paraId="33C9210B" w14:textId="77777777">
        <w:tc>
          <w:tcPr>
            <w:tcW w:w="1125" w:type="dxa"/>
            <w:shd w:val="clear" w:color="auto" w:fill="auto"/>
            <w:tcMar>
              <w:top w:w="100" w:type="dxa"/>
              <w:left w:w="100" w:type="dxa"/>
              <w:bottom w:w="100" w:type="dxa"/>
              <w:right w:w="100" w:type="dxa"/>
            </w:tcMar>
          </w:tcPr>
          <w:p w14:paraId="4F76A9C5" w14:textId="77777777" w:rsidR="006551A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20" w:type="dxa"/>
            <w:shd w:val="clear" w:color="auto" w:fill="auto"/>
            <w:tcMar>
              <w:top w:w="100" w:type="dxa"/>
              <w:left w:w="100" w:type="dxa"/>
              <w:bottom w:w="100" w:type="dxa"/>
              <w:right w:w="100" w:type="dxa"/>
            </w:tcMar>
          </w:tcPr>
          <w:p w14:paraId="165BCA1A" w14:textId="77777777" w:rsidR="006551A4" w:rsidRDefault="006551A4">
            <w:pPr>
              <w:widowControl w:val="0"/>
              <w:spacing w:line="240" w:lineRule="auto"/>
              <w:ind w:left="72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14:paraId="5A65119F" w14:textId="77777777" w:rsidR="006551A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Locks (offices, storefront, </w:t>
            </w:r>
            <w:r>
              <w:rPr>
                <w:rFonts w:ascii="Google Sans" w:eastAsia="Google Sans" w:hAnsi="Google Sans" w:cs="Google Sans"/>
                <w:sz w:val="24"/>
                <w:szCs w:val="24"/>
              </w:rPr>
              <w:lastRenderedPageBreak/>
              <w:t>warehouse)</w:t>
            </w:r>
          </w:p>
        </w:tc>
        <w:tc>
          <w:tcPr>
            <w:tcW w:w="3525" w:type="dxa"/>
            <w:shd w:val="clear" w:color="auto" w:fill="auto"/>
            <w:tcMar>
              <w:top w:w="100" w:type="dxa"/>
              <w:left w:w="100" w:type="dxa"/>
              <w:bottom w:w="100" w:type="dxa"/>
              <w:right w:w="100" w:type="dxa"/>
            </w:tcMar>
          </w:tcPr>
          <w:p w14:paraId="7261FA38" w14:textId="77777777" w:rsidR="006551A4"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lastRenderedPageBreak/>
              <w:t xml:space="preserve">The store’s physical location, </w:t>
            </w:r>
            <w:r>
              <w:rPr>
                <w:rFonts w:ascii="Google Sans" w:eastAsia="Google Sans" w:hAnsi="Google Sans" w:cs="Google Sans"/>
                <w:i/>
                <w:sz w:val="24"/>
                <w:szCs w:val="24"/>
              </w:rPr>
              <w:lastRenderedPageBreak/>
              <w:t>which includes the company’s main offices, store front, and warehouse of products, has sufficient locks.</w:t>
            </w:r>
          </w:p>
        </w:tc>
      </w:tr>
      <w:tr w:rsidR="006551A4" w14:paraId="07354278" w14:textId="77777777">
        <w:tc>
          <w:tcPr>
            <w:tcW w:w="1125" w:type="dxa"/>
            <w:shd w:val="clear" w:color="auto" w:fill="auto"/>
            <w:tcMar>
              <w:top w:w="100" w:type="dxa"/>
              <w:left w:w="100" w:type="dxa"/>
              <w:bottom w:w="100" w:type="dxa"/>
              <w:right w:w="100" w:type="dxa"/>
            </w:tcMar>
          </w:tcPr>
          <w:p w14:paraId="46056FA6" w14:textId="77777777" w:rsidR="006551A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lastRenderedPageBreak/>
              <w:t>X</w:t>
            </w:r>
          </w:p>
        </w:tc>
        <w:tc>
          <w:tcPr>
            <w:tcW w:w="1020" w:type="dxa"/>
            <w:shd w:val="clear" w:color="auto" w:fill="auto"/>
            <w:tcMar>
              <w:top w:w="100" w:type="dxa"/>
              <w:left w:w="100" w:type="dxa"/>
              <w:bottom w:w="100" w:type="dxa"/>
              <w:right w:w="100" w:type="dxa"/>
            </w:tcMar>
          </w:tcPr>
          <w:p w14:paraId="5999062D" w14:textId="77777777" w:rsidR="006551A4" w:rsidRDefault="006551A4">
            <w:pPr>
              <w:widowControl w:val="0"/>
              <w:spacing w:line="240" w:lineRule="auto"/>
              <w:ind w:left="72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14:paraId="5E8EC224" w14:textId="77777777" w:rsidR="006551A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Closed-circuit television (CCTV) surveillance</w:t>
            </w:r>
          </w:p>
        </w:tc>
        <w:tc>
          <w:tcPr>
            <w:tcW w:w="3525" w:type="dxa"/>
            <w:shd w:val="clear" w:color="auto" w:fill="auto"/>
            <w:tcMar>
              <w:top w:w="100" w:type="dxa"/>
              <w:left w:w="100" w:type="dxa"/>
              <w:bottom w:w="100" w:type="dxa"/>
              <w:right w:w="100" w:type="dxa"/>
            </w:tcMar>
          </w:tcPr>
          <w:p w14:paraId="25BAB818" w14:textId="77777777" w:rsidR="006551A4"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CCTV is installed/functioning at the store’s physical location.</w:t>
            </w:r>
          </w:p>
        </w:tc>
      </w:tr>
      <w:tr w:rsidR="006551A4" w14:paraId="1D80C580" w14:textId="77777777">
        <w:tc>
          <w:tcPr>
            <w:tcW w:w="1125" w:type="dxa"/>
            <w:shd w:val="clear" w:color="auto" w:fill="auto"/>
            <w:tcMar>
              <w:top w:w="100" w:type="dxa"/>
              <w:left w:w="100" w:type="dxa"/>
              <w:bottom w:w="100" w:type="dxa"/>
              <w:right w:w="100" w:type="dxa"/>
            </w:tcMar>
          </w:tcPr>
          <w:p w14:paraId="2143AF97" w14:textId="77777777" w:rsidR="006551A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20" w:type="dxa"/>
            <w:shd w:val="clear" w:color="auto" w:fill="auto"/>
            <w:tcMar>
              <w:top w:w="100" w:type="dxa"/>
              <w:left w:w="100" w:type="dxa"/>
              <w:bottom w:w="100" w:type="dxa"/>
              <w:right w:w="100" w:type="dxa"/>
            </w:tcMar>
          </w:tcPr>
          <w:p w14:paraId="3CB3FDF6" w14:textId="77777777" w:rsidR="006551A4" w:rsidRDefault="006551A4">
            <w:pPr>
              <w:widowControl w:val="0"/>
              <w:spacing w:line="240" w:lineRule="auto"/>
              <w:ind w:left="72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14:paraId="6022927E" w14:textId="77777777" w:rsidR="006551A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 detection/prevention (fire alarm, sprinkler system, etc.)</w:t>
            </w:r>
          </w:p>
        </w:tc>
        <w:tc>
          <w:tcPr>
            <w:tcW w:w="3525" w:type="dxa"/>
            <w:shd w:val="clear" w:color="auto" w:fill="auto"/>
            <w:tcMar>
              <w:top w:w="100" w:type="dxa"/>
              <w:left w:w="100" w:type="dxa"/>
              <w:bottom w:w="100" w:type="dxa"/>
              <w:right w:w="100" w:type="dxa"/>
            </w:tcMar>
          </w:tcPr>
          <w:p w14:paraId="295ADA98" w14:textId="77777777" w:rsidR="006551A4"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Botium Toys’ physical location has a functioning fire detection and prevention system.</w:t>
            </w:r>
          </w:p>
        </w:tc>
      </w:tr>
    </w:tbl>
    <w:p w14:paraId="70256F87" w14:textId="77777777" w:rsidR="006551A4" w:rsidRDefault="006551A4">
      <w:pPr>
        <w:rPr>
          <w:rFonts w:ascii="Google Sans" w:eastAsia="Google Sans" w:hAnsi="Google Sans" w:cs="Google Sans"/>
          <w:sz w:val="24"/>
          <w:szCs w:val="24"/>
        </w:rPr>
      </w:pPr>
    </w:p>
    <w:p w14:paraId="67347870" w14:textId="77777777" w:rsidR="006551A4" w:rsidRDefault="00000000">
      <w:pPr>
        <w:rPr>
          <w:rFonts w:ascii="Google Sans" w:eastAsia="Google Sans" w:hAnsi="Google Sans" w:cs="Google Sans"/>
          <w:sz w:val="24"/>
          <w:szCs w:val="24"/>
        </w:rPr>
      </w:pPr>
      <w:r>
        <w:pict w14:anchorId="25393B09">
          <v:rect id="_x0000_i1025" style="width:0;height:1.5pt" o:hralign="center" o:hrstd="t" o:hr="t" fillcolor="#a0a0a0" stroked="f"/>
        </w:pict>
      </w:r>
    </w:p>
    <w:p w14:paraId="62FD5E31" w14:textId="77777777" w:rsidR="006551A4" w:rsidRDefault="006551A4">
      <w:pPr>
        <w:rPr>
          <w:rFonts w:ascii="Google Sans" w:eastAsia="Google Sans" w:hAnsi="Google Sans" w:cs="Google Sans"/>
          <w:sz w:val="24"/>
          <w:szCs w:val="24"/>
        </w:rPr>
      </w:pPr>
    </w:p>
    <w:p w14:paraId="2D136128" w14:textId="77777777" w:rsidR="006551A4" w:rsidRDefault="00000000">
      <w:pPr>
        <w:rPr>
          <w:rFonts w:ascii="Google Sans" w:eastAsia="Google Sans" w:hAnsi="Google Sans" w:cs="Google Sans"/>
          <w:b/>
          <w:sz w:val="24"/>
          <w:szCs w:val="24"/>
        </w:rPr>
      </w:pPr>
      <w:r>
        <w:rPr>
          <w:rFonts w:ascii="Google Sans" w:eastAsia="Google Sans" w:hAnsi="Google Sans" w:cs="Google Sans"/>
          <w:b/>
          <w:sz w:val="24"/>
          <w:szCs w:val="24"/>
        </w:rPr>
        <w:t>Compliance checklist</w:t>
      </w:r>
    </w:p>
    <w:p w14:paraId="5B830FD3" w14:textId="77777777" w:rsidR="006551A4" w:rsidRDefault="006551A4">
      <w:pPr>
        <w:rPr>
          <w:rFonts w:ascii="Google Sans" w:eastAsia="Google Sans" w:hAnsi="Google Sans" w:cs="Google Sans"/>
          <w:b/>
          <w:sz w:val="24"/>
          <w:szCs w:val="24"/>
        </w:rPr>
      </w:pPr>
    </w:p>
    <w:p w14:paraId="4E02F8C1" w14:textId="77777777" w:rsidR="006551A4" w:rsidRDefault="00000000">
      <w:pPr>
        <w:rPr>
          <w:rFonts w:ascii="Google Sans" w:eastAsia="Google Sans" w:hAnsi="Google Sans" w:cs="Google Sans"/>
          <w:b/>
          <w:i/>
          <w:sz w:val="24"/>
          <w:szCs w:val="24"/>
        </w:rPr>
      </w:pPr>
      <w:r>
        <w:rPr>
          <w:rFonts w:ascii="Google Sans" w:eastAsia="Google Sans" w:hAnsi="Google Sans" w:cs="Google Sans"/>
          <w:sz w:val="24"/>
          <w:szCs w:val="24"/>
        </w:rPr>
        <w:t xml:space="preserve">Type an X in the “yes” or “no” column to answer the question: </w:t>
      </w:r>
      <w:r>
        <w:rPr>
          <w:rFonts w:ascii="Google Sans" w:eastAsia="Google Sans" w:hAnsi="Google Sans" w:cs="Google Sans"/>
          <w:i/>
          <w:sz w:val="24"/>
          <w:szCs w:val="24"/>
        </w:rPr>
        <w:t>Does Botium Toys currently adhere to this compliance best practice?</w:t>
      </w:r>
    </w:p>
    <w:p w14:paraId="630DDB8E" w14:textId="77777777" w:rsidR="006551A4" w:rsidRDefault="006551A4">
      <w:pPr>
        <w:rPr>
          <w:rFonts w:ascii="Google Sans" w:eastAsia="Google Sans" w:hAnsi="Google Sans" w:cs="Google Sans"/>
          <w:b/>
          <w:sz w:val="24"/>
          <w:szCs w:val="24"/>
        </w:rPr>
      </w:pPr>
    </w:p>
    <w:p w14:paraId="25ACAF74" w14:textId="77777777" w:rsidR="006551A4" w:rsidRDefault="00000000">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Payment Card Industry Data Security Standard (PCI DSS)</w:t>
      </w:r>
    </w:p>
    <w:tbl>
      <w:tblPr>
        <w:tblStyle w:val="a4"/>
        <w:tblW w:w="9345"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110"/>
        <w:gridCol w:w="1080"/>
        <w:gridCol w:w="3255"/>
        <w:gridCol w:w="3900"/>
      </w:tblGrid>
      <w:tr w:rsidR="006551A4" w14:paraId="79AFF021" w14:textId="77777777">
        <w:tc>
          <w:tcPr>
            <w:tcW w:w="1110" w:type="dxa"/>
            <w:shd w:val="clear" w:color="auto" w:fill="auto"/>
            <w:tcMar>
              <w:top w:w="100" w:type="dxa"/>
              <w:left w:w="100" w:type="dxa"/>
              <w:bottom w:w="100" w:type="dxa"/>
              <w:right w:w="100" w:type="dxa"/>
            </w:tcMar>
          </w:tcPr>
          <w:p w14:paraId="6CD3B8F3" w14:textId="77777777" w:rsidR="006551A4"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080" w:type="dxa"/>
            <w:shd w:val="clear" w:color="auto" w:fill="auto"/>
            <w:tcMar>
              <w:top w:w="100" w:type="dxa"/>
              <w:left w:w="100" w:type="dxa"/>
              <w:bottom w:w="100" w:type="dxa"/>
              <w:right w:w="100" w:type="dxa"/>
            </w:tcMar>
          </w:tcPr>
          <w:p w14:paraId="116B2AE1" w14:textId="77777777" w:rsidR="006551A4"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3255" w:type="dxa"/>
            <w:shd w:val="clear" w:color="auto" w:fill="auto"/>
            <w:tcMar>
              <w:top w:w="100" w:type="dxa"/>
              <w:left w:w="100" w:type="dxa"/>
              <w:bottom w:w="100" w:type="dxa"/>
              <w:right w:w="100" w:type="dxa"/>
            </w:tcMar>
          </w:tcPr>
          <w:p w14:paraId="5758C318" w14:textId="77777777" w:rsidR="006551A4"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c>
          <w:tcPr>
            <w:tcW w:w="3900" w:type="dxa"/>
            <w:shd w:val="clear" w:color="auto" w:fill="auto"/>
            <w:tcMar>
              <w:top w:w="100" w:type="dxa"/>
              <w:left w:w="100" w:type="dxa"/>
              <w:bottom w:w="100" w:type="dxa"/>
              <w:right w:w="100" w:type="dxa"/>
            </w:tcMar>
          </w:tcPr>
          <w:p w14:paraId="034142E5" w14:textId="77777777" w:rsidR="006551A4" w:rsidRDefault="00000000">
            <w:pPr>
              <w:widowControl w:val="0"/>
              <w:spacing w:line="240" w:lineRule="auto"/>
              <w:rPr>
                <w:rFonts w:ascii="Google Sans" w:eastAsia="Google Sans" w:hAnsi="Google Sans" w:cs="Google Sans"/>
                <w:b/>
                <w:i/>
                <w:sz w:val="24"/>
                <w:szCs w:val="24"/>
              </w:rPr>
            </w:pPr>
            <w:r>
              <w:rPr>
                <w:rFonts w:ascii="Google Sans" w:eastAsia="Google Sans" w:hAnsi="Google Sans" w:cs="Google Sans"/>
                <w:b/>
                <w:i/>
                <w:sz w:val="24"/>
                <w:szCs w:val="24"/>
              </w:rPr>
              <w:t>Explanation</w:t>
            </w:r>
          </w:p>
        </w:tc>
      </w:tr>
      <w:tr w:rsidR="006551A4" w14:paraId="502281CE" w14:textId="77777777">
        <w:tc>
          <w:tcPr>
            <w:tcW w:w="1110" w:type="dxa"/>
            <w:shd w:val="clear" w:color="auto" w:fill="auto"/>
            <w:tcMar>
              <w:top w:w="100" w:type="dxa"/>
              <w:left w:w="100" w:type="dxa"/>
              <w:bottom w:w="100" w:type="dxa"/>
              <w:right w:w="100" w:type="dxa"/>
            </w:tcMar>
          </w:tcPr>
          <w:p w14:paraId="6D9C10E2" w14:textId="77777777" w:rsidR="006551A4" w:rsidRDefault="006551A4">
            <w:pPr>
              <w:widowControl w:val="0"/>
              <w:numPr>
                <w:ilvl w:val="0"/>
                <w:numId w:val="1"/>
              </w:numPr>
              <w:spacing w:line="240" w:lineRule="auto"/>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1740986D" w14:textId="77777777" w:rsidR="006551A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55" w:type="dxa"/>
            <w:shd w:val="clear" w:color="auto" w:fill="auto"/>
            <w:tcMar>
              <w:top w:w="100" w:type="dxa"/>
              <w:left w:w="100" w:type="dxa"/>
              <w:bottom w:w="100" w:type="dxa"/>
              <w:right w:w="100" w:type="dxa"/>
            </w:tcMar>
          </w:tcPr>
          <w:p w14:paraId="24245DD9" w14:textId="77777777" w:rsidR="006551A4"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Only authorized users have access to customers’ credit card information. </w:t>
            </w:r>
          </w:p>
        </w:tc>
        <w:tc>
          <w:tcPr>
            <w:tcW w:w="3900" w:type="dxa"/>
            <w:shd w:val="clear" w:color="auto" w:fill="auto"/>
            <w:tcMar>
              <w:top w:w="100" w:type="dxa"/>
              <w:left w:w="100" w:type="dxa"/>
              <w:bottom w:w="100" w:type="dxa"/>
              <w:right w:w="100" w:type="dxa"/>
            </w:tcMar>
          </w:tcPr>
          <w:p w14:paraId="223115EA" w14:textId="77777777" w:rsidR="006551A4" w:rsidRDefault="00000000">
            <w:pPr>
              <w:rPr>
                <w:rFonts w:ascii="Google Sans" w:eastAsia="Google Sans" w:hAnsi="Google Sans" w:cs="Google Sans"/>
                <w:i/>
                <w:sz w:val="24"/>
                <w:szCs w:val="24"/>
              </w:rPr>
            </w:pPr>
            <w:r>
              <w:rPr>
                <w:rFonts w:ascii="Google Sans" w:eastAsia="Google Sans" w:hAnsi="Google Sans" w:cs="Google Sans"/>
                <w:i/>
                <w:sz w:val="24"/>
                <w:szCs w:val="24"/>
              </w:rPr>
              <w:t>Currently, all employees have access to the company’s internal data.</w:t>
            </w:r>
          </w:p>
        </w:tc>
      </w:tr>
      <w:tr w:rsidR="006551A4" w14:paraId="2D01C370" w14:textId="77777777">
        <w:tc>
          <w:tcPr>
            <w:tcW w:w="1110" w:type="dxa"/>
            <w:shd w:val="clear" w:color="auto" w:fill="auto"/>
            <w:tcMar>
              <w:top w:w="100" w:type="dxa"/>
              <w:left w:w="100" w:type="dxa"/>
              <w:bottom w:w="100" w:type="dxa"/>
              <w:right w:w="100" w:type="dxa"/>
            </w:tcMar>
          </w:tcPr>
          <w:p w14:paraId="56DAA6D5" w14:textId="77777777" w:rsidR="006551A4" w:rsidRDefault="006551A4">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1D3F21E8" w14:textId="77777777" w:rsidR="006551A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55" w:type="dxa"/>
            <w:shd w:val="clear" w:color="auto" w:fill="auto"/>
            <w:tcMar>
              <w:top w:w="100" w:type="dxa"/>
              <w:left w:w="100" w:type="dxa"/>
              <w:bottom w:w="100" w:type="dxa"/>
              <w:right w:w="100" w:type="dxa"/>
            </w:tcMar>
          </w:tcPr>
          <w:p w14:paraId="1A0483AC" w14:textId="77777777" w:rsidR="006551A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Credit card information is accepted, processed, transmitted, and stored internally, in a secure environment.</w:t>
            </w:r>
          </w:p>
        </w:tc>
        <w:tc>
          <w:tcPr>
            <w:tcW w:w="3900" w:type="dxa"/>
            <w:shd w:val="clear" w:color="auto" w:fill="auto"/>
            <w:tcMar>
              <w:top w:w="100" w:type="dxa"/>
              <w:left w:w="100" w:type="dxa"/>
              <w:bottom w:w="100" w:type="dxa"/>
              <w:right w:w="100" w:type="dxa"/>
            </w:tcMar>
          </w:tcPr>
          <w:p w14:paraId="3A3C0E6A" w14:textId="77777777" w:rsidR="006551A4"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Credit card information is not encrypted and all employees currently have access to internal data, including customers’ credit card information.</w:t>
            </w:r>
          </w:p>
        </w:tc>
      </w:tr>
      <w:tr w:rsidR="006551A4" w14:paraId="2887EAE4" w14:textId="77777777">
        <w:tc>
          <w:tcPr>
            <w:tcW w:w="1110" w:type="dxa"/>
            <w:shd w:val="clear" w:color="auto" w:fill="auto"/>
            <w:tcMar>
              <w:top w:w="100" w:type="dxa"/>
              <w:left w:w="100" w:type="dxa"/>
              <w:bottom w:w="100" w:type="dxa"/>
              <w:right w:w="100" w:type="dxa"/>
            </w:tcMar>
          </w:tcPr>
          <w:p w14:paraId="37B36BBE" w14:textId="77777777" w:rsidR="006551A4" w:rsidRDefault="006551A4">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79391982" w14:textId="77777777" w:rsidR="006551A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55" w:type="dxa"/>
            <w:shd w:val="clear" w:color="auto" w:fill="auto"/>
            <w:tcMar>
              <w:top w:w="100" w:type="dxa"/>
              <w:left w:w="100" w:type="dxa"/>
              <w:bottom w:w="100" w:type="dxa"/>
              <w:right w:w="100" w:type="dxa"/>
            </w:tcMar>
          </w:tcPr>
          <w:p w14:paraId="1E9486FE" w14:textId="77777777" w:rsidR="006551A4" w:rsidRDefault="00000000">
            <w:pPr>
              <w:widowControl w:val="0"/>
              <w:spacing w:line="240" w:lineRule="auto"/>
              <w:rPr>
                <w:rFonts w:ascii="Google Sans" w:eastAsia="Google Sans" w:hAnsi="Google Sans" w:cs="Google Sans"/>
                <w:sz w:val="24"/>
                <w:szCs w:val="24"/>
                <w:highlight w:val="yellow"/>
              </w:rPr>
            </w:pPr>
            <w:r>
              <w:rPr>
                <w:rFonts w:ascii="Google Sans" w:eastAsia="Google Sans" w:hAnsi="Google Sans" w:cs="Google Sans"/>
                <w:sz w:val="24"/>
                <w:szCs w:val="24"/>
              </w:rPr>
              <w:t>Implement data encryption procedures to better secure credit card transaction touchpoints and data.</w:t>
            </w:r>
            <w:r>
              <w:rPr>
                <w:rFonts w:ascii="Google Sans" w:eastAsia="Google Sans" w:hAnsi="Google Sans" w:cs="Google Sans"/>
                <w:sz w:val="24"/>
                <w:szCs w:val="24"/>
                <w:highlight w:val="yellow"/>
              </w:rPr>
              <w:t xml:space="preserve"> </w:t>
            </w:r>
          </w:p>
        </w:tc>
        <w:tc>
          <w:tcPr>
            <w:tcW w:w="3900" w:type="dxa"/>
            <w:shd w:val="clear" w:color="auto" w:fill="auto"/>
            <w:tcMar>
              <w:top w:w="100" w:type="dxa"/>
              <w:left w:w="100" w:type="dxa"/>
              <w:bottom w:w="100" w:type="dxa"/>
              <w:right w:w="100" w:type="dxa"/>
            </w:tcMar>
          </w:tcPr>
          <w:p w14:paraId="430B6E01" w14:textId="77777777" w:rsidR="006551A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i/>
                <w:sz w:val="24"/>
                <w:szCs w:val="24"/>
              </w:rPr>
              <w:t>The company does not currently use encryption to better ensure the confidentiality of customers’ financial information.</w:t>
            </w:r>
          </w:p>
        </w:tc>
      </w:tr>
      <w:tr w:rsidR="006551A4" w14:paraId="14C8D863" w14:textId="77777777">
        <w:tc>
          <w:tcPr>
            <w:tcW w:w="1110" w:type="dxa"/>
            <w:shd w:val="clear" w:color="auto" w:fill="auto"/>
            <w:tcMar>
              <w:top w:w="100" w:type="dxa"/>
              <w:left w:w="100" w:type="dxa"/>
              <w:bottom w:w="100" w:type="dxa"/>
              <w:right w:w="100" w:type="dxa"/>
            </w:tcMar>
          </w:tcPr>
          <w:p w14:paraId="014AEE18" w14:textId="77777777" w:rsidR="006551A4" w:rsidRDefault="006551A4">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329CCA37" w14:textId="77777777" w:rsidR="006551A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55" w:type="dxa"/>
            <w:shd w:val="clear" w:color="auto" w:fill="auto"/>
            <w:tcMar>
              <w:top w:w="100" w:type="dxa"/>
              <w:left w:w="100" w:type="dxa"/>
              <w:bottom w:w="100" w:type="dxa"/>
              <w:right w:w="100" w:type="dxa"/>
            </w:tcMar>
          </w:tcPr>
          <w:p w14:paraId="44065C00" w14:textId="77777777" w:rsidR="006551A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Adopt secure password management policies.</w:t>
            </w:r>
          </w:p>
        </w:tc>
        <w:tc>
          <w:tcPr>
            <w:tcW w:w="3900" w:type="dxa"/>
            <w:shd w:val="clear" w:color="auto" w:fill="auto"/>
            <w:tcMar>
              <w:top w:w="100" w:type="dxa"/>
              <w:left w:w="100" w:type="dxa"/>
              <w:bottom w:w="100" w:type="dxa"/>
              <w:right w:w="100" w:type="dxa"/>
            </w:tcMar>
          </w:tcPr>
          <w:p w14:paraId="43043DEF" w14:textId="77777777" w:rsidR="006551A4"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Password policies are nominal and no password management system is currently in place.</w:t>
            </w:r>
          </w:p>
        </w:tc>
      </w:tr>
    </w:tbl>
    <w:p w14:paraId="78220A47" w14:textId="77777777" w:rsidR="006551A4" w:rsidRDefault="006551A4">
      <w:pPr>
        <w:rPr>
          <w:rFonts w:ascii="Google Sans" w:eastAsia="Google Sans" w:hAnsi="Google Sans" w:cs="Google Sans"/>
          <w:sz w:val="24"/>
          <w:szCs w:val="24"/>
        </w:rPr>
      </w:pPr>
    </w:p>
    <w:p w14:paraId="4CF14E76" w14:textId="77777777" w:rsidR="006551A4" w:rsidRDefault="006551A4">
      <w:pPr>
        <w:rPr>
          <w:rFonts w:ascii="Google Sans" w:eastAsia="Google Sans" w:hAnsi="Google Sans" w:cs="Google Sans"/>
          <w:sz w:val="24"/>
          <w:szCs w:val="24"/>
        </w:rPr>
      </w:pPr>
    </w:p>
    <w:p w14:paraId="605BEAB1" w14:textId="77777777" w:rsidR="006551A4" w:rsidRDefault="00000000">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General Data Protection Regulation (GDPR)</w:t>
      </w:r>
    </w:p>
    <w:tbl>
      <w:tblPr>
        <w:tblStyle w:val="a5"/>
        <w:tblW w:w="9480"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200"/>
        <w:gridCol w:w="1140"/>
        <w:gridCol w:w="3120"/>
        <w:gridCol w:w="4020"/>
      </w:tblGrid>
      <w:tr w:rsidR="006551A4" w14:paraId="1DE5DF9B" w14:textId="77777777">
        <w:tc>
          <w:tcPr>
            <w:tcW w:w="1200" w:type="dxa"/>
            <w:shd w:val="clear" w:color="auto" w:fill="auto"/>
            <w:tcMar>
              <w:top w:w="100" w:type="dxa"/>
              <w:left w:w="100" w:type="dxa"/>
              <w:bottom w:w="100" w:type="dxa"/>
              <w:right w:w="100" w:type="dxa"/>
            </w:tcMar>
          </w:tcPr>
          <w:p w14:paraId="414782BC" w14:textId="77777777" w:rsidR="006551A4"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140" w:type="dxa"/>
            <w:shd w:val="clear" w:color="auto" w:fill="auto"/>
            <w:tcMar>
              <w:top w:w="100" w:type="dxa"/>
              <w:left w:w="100" w:type="dxa"/>
              <w:bottom w:w="100" w:type="dxa"/>
              <w:right w:w="100" w:type="dxa"/>
            </w:tcMar>
          </w:tcPr>
          <w:p w14:paraId="6F6F387E" w14:textId="77777777" w:rsidR="006551A4"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3120" w:type="dxa"/>
            <w:shd w:val="clear" w:color="auto" w:fill="auto"/>
            <w:tcMar>
              <w:top w:w="100" w:type="dxa"/>
              <w:left w:w="100" w:type="dxa"/>
              <w:bottom w:w="100" w:type="dxa"/>
              <w:right w:w="100" w:type="dxa"/>
            </w:tcMar>
          </w:tcPr>
          <w:p w14:paraId="18D71D95" w14:textId="77777777" w:rsidR="006551A4"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c>
          <w:tcPr>
            <w:tcW w:w="4020" w:type="dxa"/>
            <w:shd w:val="clear" w:color="auto" w:fill="auto"/>
            <w:tcMar>
              <w:top w:w="100" w:type="dxa"/>
              <w:left w:w="100" w:type="dxa"/>
              <w:bottom w:w="100" w:type="dxa"/>
              <w:right w:w="100" w:type="dxa"/>
            </w:tcMar>
          </w:tcPr>
          <w:p w14:paraId="0F968E83" w14:textId="77777777" w:rsidR="006551A4"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i/>
                <w:sz w:val="24"/>
                <w:szCs w:val="24"/>
              </w:rPr>
              <w:t>Explanation</w:t>
            </w:r>
          </w:p>
        </w:tc>
      </w:tr>
      <w:tr w:rsidR="006551A4" w14:paraId="3547130F" w14:textId="77777777">
        <w:tc>
          <w:tcPr>
            <w:tcW w:w="1200" w:type="dxa"/>
            <w:shd w:val="clear" w:color="auto" w:fill="auto"/>
            <w:tcMar>
              <w:top w:w="100" w:type="dxa"/>
              <w:left w:w="100" w:type="dxa"/>
              <w:bottom w:w="100" w:type="dxa"/>
              <w:right w:w="100" w:type="dxa"/>
            </w:tcMar>
          </w:tcPr>
          <w:p w14:paraId="16BFF0A3" w14:textId="77777777" w:rsidR="006551A4" w:rsidRDefault="006551A4">
            <w:pPr>
              <w:widowControl w:val="0"/>
              <w:numPr>
                <w:ilvl w:val="0"/>
                <w:numId w:val="1"/>
              </w:numPr>
              <w:spacing w:line="240" w:lineRule="auto"/>
              <w:jc w:val="both"/>
              <w:rPr>
                <w:rFonts w:ascii="Google Sans" w:eastAsia="Google Sans" w:hAnsi="Google Sans" w:cs="Google Sans"/>
                <w:sz w:val="24"/>
                <w:szCs w:val="24"/>
              </w:rPr>
            </w:pPr>
          </w:p>
        </w:tc>
        <w:tc>
          <w:tcPr>
            <w:tcW w:w="1140" w:type="dxa"/>
            <w:shd w:val="clear" w:color="auto" w:fill="auto"/>
            <w:tcMar>
              <w:top w:w="100" w:type="dxa"/>
              <w:left w:w="100" w:type="dxa"/>
              <w:bottom w:w="100" w:type="dxa"/>
              <w:right w:w="100" w:type="dxa"/>
            </w:tcMar>
          </w:tcPr>
          <w:p w14:paraId="5C7F60F3" w14:textId="77777777" w:rsidR="006551A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120" w:type="dxa"/>
            <w:shd w:val="clear" w:color="auto" w:fill="auto"/>
            <w:tcMar>
              <w:top w:w="100" w:type="dxa"/>
              <w:left w:w="100" w:type="dxa"/>
              <w:bottom w:w="100" w:type="dxa"/>
              <w:right w:w="100" w:type="dxa"/>
            </w:tcMar>
          </w:tcPr>
          <w:p w14:paraId="1DB72BE9" w14:textId="77777777" w:rsidR="006551A4" w:rsidRDefault="00000000">
            <w:pPr>
              <w:rPr>
                <w:rFonts w:ascii="Google Sans" w:eastAsia="Google Sans" w:hAnsi="Google Sans" w:cs="Google Sans"/>
                <w:sz w:val="24"/>
                <w:szCs w:val="24"/>
              </w:rPr>
            </w:pPr>
            <w:r>
              <w:rPr>
                <w:rFonts w:ascii="Google Sans" w:eastAsia="Google Sans" w:hAnsi="Google Sans" w:cs="Google Sans"/>
                <w:sz w:val="24"/>
                <w:szCs w:val="24"/>
              </w:rPr>
              <w:t>E.U. customers’ data is kept private/secured.</w:t>
            </w:r>
          </w:p>
        </w:tc>
        <w:tc>
          <w:tcPr>
            <w:tcW w:w="4020" w:type="dxa"/>
            <w:shd w:val="clear" w:color="auto" w:fill="auto"/>
            <w:tcMar>
              <w:top w:w="100" w:type="dxa"/>
              <w:left w:w="100" w:type="dxa"/>
              <w:bottom w:w="100" w:type="dxa"/>
              <w:right w:w="100" w:type="dxa"/>
            </w:tcMar>
          </w:tcPr>
          <w:p w14:paraId="171C5720" w14:textId="77777777" w:rsidR="006551A4"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 company does not currently use encryption to better ensure the confidentiality of customers’ financial information.</w:t>
            </w:r>
          </w:p>
        </w:tc>
      </w:tr>
      <w:tr w:rsidR="006551A4" w14:paraId="2CEC1E2B" w14:textId="77777777">
        <w:tc>
          <w:tcPr>
            <w:tcW w:w="1200" w:type="dxa"/>
            <w:shd w:val="clear" w:color="auto" w:fill="auto"/>
            <w:tcMar>
              <w:top w:w="100" w:type="dxa"/>
              <w:left w:w="100" w:type="dxa"/>
              <w:bottom w:w="100" w:type="dxa"/>
              <w:right w:w="100" w:type="dxa"/>
            </w:tcMar>
          </w:tcPr>
          <w:p w14:paraId="02B2F547" w14:textId="77777777" w:rsidR="006551A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140" w:type="dxa"/>
            <w:shd w:val="clear" w:color="auto" w:fill="auto"/>
            <w:tcMar>
              <w:top w:w="100" w:type="dxa"/>
              <w:left w:w="100" w:type="dxa"/>
              <w:bottom w:w="100" w:type="dxa"/>
              <w:right w:w="100" w:type="dxa"/>
            </w:tcMar>
          </w:tcPr>
          <w:p w14:paraId="26785B91" w14:textId="77777777" w:rsidR="006551A4" w:rsidRDefault="006551A4">
            <w:pPr>
              <w:widowControl w:val="0"/>
              <w:spacing w:line="240" w:lineRule="auto"/>
              <w:ind w:left="720"/>
              <w:jc w:val="both"/>
              <w:rPr>
                <w:rFonts w:ascii="Google Sans" w:eastAsia="Google Sans" w:hAnsi="Google Sans" w:cs="Google Sans"/>
                <w:sz w:val="24"/>
                <w:szCs w:val="24"/>
              </w:rPr>
            </w:pPr>
          </w:p>
        </w:tc>
        <w:tc>
          <w:tcPr>
            <w:tcW w:w="3120" w:type="dxa"/>
            <w:shd w:val="clear" w:color="auto" w:fill="auto"/>
            <w:tcMar>
              <w:top w:w="100" w:type="dxa"/>
              <w:left w:w="100" w:type="dxa"/>
              <w:bottom w:w="100" w:type="dxa"/>
              <w:right w:w="100" w:type="dxa"/>
            </w:tcMar>
          </w:tcPr>
          <w:p w14:paraId="725D9B0C" w14:textId="77777777" w:rsidR="006551A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There is a plan in place to notify E.U. customers within 72 hours if their data is compromised/there is a breach.</w:t>
            </w:r>
          </w:p>
        </w:tc>
        <w:tc>
          <w:tcPr>
            <w:tcW w:w="4020" w:type="dxa"/>
            <w:shd w:val="clear" w:color="auto" w:fill="auto"/>
            <w:tcMar>
              <w:top w:w="100" w:type="dxa"/>
              <w:left w:w="100" w:type="dxa"/>
              <w:bottom w:w="100" w:type="dxa"/>
              <w:right w:w="100" w:type="dxa"/>
            </w:tcMar>
          </w:tcPr>
          <w:p w14:paraId="0C12163F" w14:textId="77777777" w:rsidR="006551A4"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There is a plan to notify E.U. customers within 72 hours of a data breach.</w:t>
            </w:r>
          </w:p>
        </w:tc>
      </w:tr>
      <w:tr w:rsidR="006551A4" w14:paraId="6D51D83B" w14:textId="77777777">
        <w:tc>
          <w:tcPr>
            <w:tcW w:w="1200" w:type="dxa"/>
            <w:shd w:val="clear" w:color="auto" w:fill="auto"/>
            <w:tcMar>
              <w:top w:w="100" w:type="dxa"/>
              <w:left w:w="100" w:type="dxa"/>
              <w:bottom w:w="100" w:type="dxa"/>
              <w:right w:w="100" w:type="dxa"/>
            </w:tcMar>
          </w:tcPr>
          <w:p w14:paraId="794E22B2" w14:textId="77777777" w:rsidR="006551A4" w:rsidRDefault="006551A4">
            <w:pPr>
              <w:widowControl w:val="0"/>
              <w:spacing w:line="240" w:lineRule="auto"/>
              <w:ind w:left="720"/>
              <w:jc w:val="both"/>
              <w:rPr>
                <w:rFonts w:ascii="Google Sans" w:eastAsia="Google Sans" w:hAnsi="Google Sans" w:cs="Google Sans"/>
                <w:sz w:val="24"/>
                <w:szCs w:val="24"/>
              </w:rPr>
            </w:pPr>
          </w:p>
        </w:tc>
        <w:tc>
          <w:tcPr>
            <w:tcW w:w="1140" w:type="dxa"/>
            <w:shd w:val="clear" w:color="auto" w:fill="auto"/>
            <w:tcMar>
              <w:top w:w="100" w:type="dxa"/>
              <w:left w:w="100" w:type="dxa"/>
              <w:bottom w:w="100" w:type="dxa"/>
              <w:right w:w="100" w:type="dxa"/>
            </w:tcMar>
          </w:tcPr>
          <w:p w14:paraId="45960704" w14:textId="77777777" w:rsidR="006551A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120" w:type="dxa"/>
            <w:shd w:val="clear" w:color="auto" w:fill="auto"/>
            <w:tcMar>
              <w:top w:w="100" w:type="dxa"/>
              <w:left w:w="100" w:type="dxa"/>
              <w:bottom w:w="100" w:type="dxa"/>
              <w:right w:w="100" w:type="dxa"/>
            </w:tcMar>
          </w:tcPr>
          <w:p w14:paraId="27980423" w14:textId="77777777" w:rsidR="006551A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Ensure data is properly classified and inventoried.</w:t>
            </w:r>
          </w:p>
        </w:tc>
        <w:tc>
          <w:tcPr>
            <w:tcW w:w="4020" w:type="dxa"/>
            <w:shd w:val="clear" w:color="auto" w:fill="auto"/>
            <w:tcMar>
              <w:top w:w="100" w:type="dxa"/>
              <w:left w:w="100" w:type="dxa"/>
              <w:bottom w:w="100" w:type="dxa"/>
              <w:right w:w="100" w:type="dxa"/>
            </w:tcMar>
          </w:tcPr>
          <w:p w14:paraId="0DE38AD5" w14:textId="77777777" w:rsidR="006551A4"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Current assets have been inventoried/listed, but not classified.</w:t>
            </w:r>
          </w:p>
        </w:tc>
      </w:tr>
      <w:tr w:rsidR="006551A4" w14:paraId="7D06E8DA" w14:textId="77777777">
        <w:tc>
          <w:tcPr>
            <w:tcW w:w="1200" w:type="dxa"/>
            <w:shd w:val="clear" w:color="auto" w:fill="auto"/>
            <w:tcMar>
              <w:top w:w="100" w:type="dxa"/>
              <w:left w:w="100" w:type="dxa"/>
              <w:bottom w:w="100" w:type="dxa"/>
              <w:right w:w="100" w:type="dxa"/>
            </w:tcMar>
          </w:tcPr>
          <w:p w14:paraId="77E13AE1" w14:textId="77777777" w:rsidR="006551A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140" w:type="dxa"/>
            <w:shd w:val="clear" w:color="auto" w:fill="auto"/>
            <w:tcMar>
              <w:top w:w="100" w:type="dxa"/>
              <w:left w:w="100" w:type="dxa"/>
              <w:bottom w:w="100" w:type="dxa"/>
              <w:right w:w="100" w:type="dxa"/>
            </w:tcMar>
          </w:tcPr>
          <w:p w14:paraId="169CB5DD" w14:textId="77777777" w:rsidR="006551A4" w:rsidRDefault="006551A4">
            <w:pPr>
              <w:widowControl w:val="0"/>
              <w:spacing w:line="240" w:lineRule="auto"/>
              <w:ind w:left="720"/>
              <w:jc w:val="both"/>
              <w:rPr>
                <w:rFonts w:ascii="Google Sans" w:eastAsia="Google Sans" w:hAnsi="Google Sans" w:cs="Google Sans"/>
                <w:sz w:val="24"/>
                <w:szCs w:val="24"/>
              </w:rPr>
            </w:pPr>
          </w:p>
        </w:tc>
        <w:tc>
          <w:tcPr>
            <w:tcW w:w="3120" w:type="dxa"/>
            <w:shd w:val="clear" w:color="auto" w:fill="auto"/>
            <w:tcMar>
              <w:top w:w="100" w:type="dxa"/>
              <w:left w:w="100" w:type="dxa"/>
              <w:bottom w:w="100" w:type="dxa"/>
              <w:right w:w="100" w:type="dxa"/>
            </w:tcMar>
          </w:tcPr>
          <w:p w14:paraId="14F996F6" w14:textId="77777777" w:rsidR="006551A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Enforce privacy policies, procedures, and processes to properly document and maintain data.</w:t>
            </w:r>
          </w:p>
        </w:tc>
        <w:tc>
          <w:tcPr>
            <w:tcW w:w="4020" w:type="dxa"/>
            <w:shd w:val="clear" w:color="auto" w:fill="auto"/>
            <w:tcMar>
              <w:top w:w="100" w:type="dxa"/>
              <w:left w:w="100" w:type="dxa"/>
              <w:bottom w:w="100" w:type="dxa"/>
              <w:right w:w="100" w:type="dxa"/>
            </w:tcMar>
          </w:tcPr>
          <w:p w14:paraId="46210D45" w14:textId="77777777" w:rsidR="006551A4"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Privacy policies, procedures, and processes have been developed and enforced among IT team members and other employees, as needed.</w:t>
            </w:r>
          </w:p>
        </w:tc>
      </w:tr>
    </w:tbl>
    <w:p w14:paraId="0D1FFCC4" w14:textId="77777777" w:rsidR="006551A4" w:rsidRDefault="006551A4">
      <w:pPr>
        <w:rPr>
          <w:rFonts w:ascii="Google Sans" w:eastAsia="Google Sans" w:hAnsi="Google Sans" w:cs="Google Sans"/>
          <w:sz w:val="24"/>
          <w:szCs w:val="24"/>
        </w:rPr>
      </w:pPr>
    </w:p>
    <w:p w14:paraId="1F30B190" w14:textId="77777777" w:rsidR="006551A4" w:rsidRDefault="006551A4">
      <w:pPr>
        <w:rPr>
          <w:rFonts w:ascii="Google Sans" w:eastAsia="Google Sans" w:hAnsi="Google Sans" w:cs="Google Sans"/>
          <w:sz w:val="24"/>
          <w:szCs w:val="24"/>
        </w:rPr>
      </w:pPr>
    </w:p>
    <w:p w14:paraId="2A18AA4B" w14:textId="77777777" w:rsidR="006551A4" w:rsidRDefault="00000000">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u w:val="single"/>
        </w:rPr>
        <w:t>System and Organizations Controls (SOC type 1, SOC type 2)</w:t>
      </w:r>
      <w:r>
        <w:rPr>
          <w:rFonts w:ascii="Google Sans" w:eastAsia="Google Sans" w:hAnsi="Google Sans" w:cs="Google Sans"/>
          <w:sz w:val="24"/>
          <w:szCs w:val="24"/>
        </w:rPr>
        <w:t xml:space="preserve"> </w:t>
      </w:r>
    </w:p>
    <w:tbl>
      <w:tblPr>
        <w:tblStyle w:val="a6"/>
        <w:tblW w:w="9135"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215"/>
        <w:gridCol w:w="1140"/>
        <w:gridCol w:w="3285"/>
        <w:gridCol w:w="3495"/>
      </w:tblGrid>
      <w:tr w:rsidR="006551A4" w14:paraId="79530E28" w14:textId="77777777">
        <w:tc>
          <w:tcPr>
            <w:tcW w:w="1215" w:type="dxa"/>
            <w:shd w:val="clear" w:color="auto" w:fill="auto"/>
            <w:tcMar>
              <w:top w:w="100" w:type="dxa"/>
              <w:left w:w="100" w:type="dxa"/>
              <w:bottom w:w="100" w:type="dxa"/>
              <w:right w:w="100" w:type="dxa"/>
            </w:tcMar>
          </w:tcPr>
          <w:p w14:paraId="0F49D5F1" w14:textId="77777777" w:rsidR="006551A4"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140" w:type="dxa"/>
            <w:shd w:val="clear" w:color="auto" w:fill="auto"/>
            <w:tcMar>
              <w:top w:w="100" w:type="dxa"/>
              <w:left w:w="100" w:type="dxa"/>
              <w:bottom w:w="100" w:type="dxa"/>
              <w:right w:w="100" w:type="dxa"/>
            </w:tcMar>
          </w:tcPr>
          <w:p w14:paraId="1EA13819" w14:textId="77777777" w:rsidR="006551A4"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3285" w:type="dxa"/>
            <w:shd w:val="clear" w:color="auto" w:fill="auto"/>
            <w:tcMar>
              <w:top w:w="100" w:type="dxa"/>
              <w:left w:w="100" w:type="dxa"/>
              <w:bottom w:w="100" w:type="dxa"/>
              <w:right w:w="100" w:type="dxa"/>
            </w:tcMar>
          </w:tcPr>
          <w:p w14:paraId="29F1DDBE" w14:textId="77777777" w:rsidR="006551A4"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c>
          <w:tcPr>
            <w:tcW w:w="3495" w:type="dxa"/>
            <w:shd w:val="clear" w:color="auto" w:fill="auto"/>
            <w:tcMar>
              <w:top w:w="100" w:type="dxa"/>
              <w:left w:w="100" w:type="dxa"/>
              <w:bottom w:w="100" w:type="dxa"/>
              <w:right w:w="100" w:type="dxa"/>
            </w:tcMar>
          </w:tcPr>
          <w:p w14:paraId="3ED48084" w14:textId="77777777" w:rsidR="006551A4"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b/>
                <w:i/>
                <w:sz w:val="24"/>
                <w:szCs w:val="24"/>
              </w:rPr>
              <w:t>Explanation</w:t>
            </w:r>
          </w:p>
        </w:tc>
      </w:tr>
      <w:tr w:rsidR="006551A4" w14:paraId="29E750C0" w14:textId="77777777">
        <w:tc>
          <w:tcPr>
            <w:tcW w:w="1215" w:type="dxa"/>
            <w:shd w:val="clear" w:color="auto" w:fill="auto"/>
            <w:tcMar>
              <w:top w:w="100" w:type="dxa"/>
              <w:left w:w="100" w:type="dxa"/>
              <w:bottom w:w="100" w:type="dxa"/>
              <w:right w:w="100" w:type="dxa"/>
            </w:tcMar>
          </w:tcPr>
          <w:p w14:paraId="02531C4E" w14:textId="77777777" w:rsidR="006551A4" w:rsidRDefault="006551A4">
            <w:pPr>
              <w:widowControl w:val="0"/>
              <w:numPr>
                <w:ilvl w:val="0"/>
                <w:numId w:val="1"/>
              </w:numPr>
              <w:spacing w:line="240" w:lineRule="auto"/>
              <w:jc w:val="both"/>
              <w:rPr>
                <w:rFonts w:ascii="Google Sans" w:eastAsia="Google Sans" w:hAnsi="Google Sans" w:cs="Google Sans"/>
                <w:sz w:val="24"/>
                <w:szCs w:val="24"/>
              </w:rPr>
            </w:pPr>
          </w:p>
        </w:tc>
        <w:tc>
          <w:tcPr>
            <w:tcW w:w="1140" w:type="dxa"/>
            <w:shd w:val="clear" w:color="auto" w:fill="auto"/>
            <w:tcMar>
              <w:top w:w="100" w:type="dxa"/>
              <w:left w:w="100" w:type="dxa"/>
              <w:bottom w:w="100" w:type="dxa"/>
              <w:right w:w="100" w:type="dxa"/>
            </w:tcMar>
          </w:tcPr>
          <w:p w14:paraId="497194E8" w14:textId="77777777" w:rsidR="006551A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85" w:type="dxa"/>
            <w:shd w:val="clear" w:color="auto" w:fill="auto"/>
            <w:tcMar>
              <w:top w:w="100" w:type="dxa"/>
              <w:left w:w="100" w:type="dxa"/>
              <w:bottom w:w="100" w:type="dxa"/>
              <w:right w:w="100" w:type="dxa"/>
            </w:tcMar>
          </w:tcPr>
          <w:p w14:paraId="256A6772" w14:textId="77777777" w:rsidR="006551A4" w:rsidRDefault="00000000">
            <w:pPr>
              <w:rPr>
                <w:rFonts w:ascii="Google Sans" w:eastAsia="Google Sans" w:hAnsi="Google Sans" w:cs="Google Sans"/>
                <w:sz w:val="24"/>
                <w:szCs w:val="24"/>
              </w:rPr>
            </w:pPr>
            <w:r>
              <w:rPr>
                <w:rFonts w:ascii="Google Sans" w:eastAsia="Google Sans" w:hAnsi="Google Sans" w:cs="Google Sans"/>
                <w:sz w:val="24"/>
                <w:szCs w:val="24"/>
              </w:rPr>
              <w:t>User access policies are established.</w:t>
            </w:r>
          </w:p>
        </w:tc>
        <w:tc>
          <w:tcPr>
            <w:tcW w:w="3495" w:type="dxa"/>
            <w:shd w:val="clear" w:color="auto" w:fill="auto"/>
            <w:tcMar>
              <w:top w:w="100" w:type="dxa"/>
              <w:left w:w="100" w:type="dxa"/>
              <w:bottom w:w="100" w:type="dxa"/>
              <w:right w:w="100" w:type="dxa"/>
            </w:tcMar>
          </w:tcPr>
          <w:p w14:paraId="7E0F3EC0" w14:textId="77777777" w:rsidR="006551A4" w:rsidRDefault="00000000">
            <w:pPr>
              <w:rPr>
                <w:rFonts w:ascii="Google Sans" w:eastAsia="Google Sans" w:hAnsi="Google Sans" w:cs="Google Sans"/>
                <w:i/>
                <w:sz w:val="24"/>
                <w:szCs w:val="24"/>
              </w:rPr>
            </w:pPr>
            <w:r>
              <w:rPr>
                <w:rFonts w:ascii="Google Sans" w:eastAsia="Google Sans" w:hAnsi="Google Sans" w:cs="Google Sans"/>
                <w:i/>
                <w:sz w:val="24"/>
                <w:szCs w:val="24"/>
              </w:rPr>
              <w:t xml:space="preserve">Controls of Least Privilege and separation of duties are not currently in place; all </w:t>
            </w:r>
            <w:r>
              <w:rPr>
                <w:rFonts w:ascii="Google Sans" w:eastAsia="Google Sans" w:hAnsi="Google Sans" w:cs="Google Sans"/>
                <w:i/>
                <w:sz w:val="24"/>
                <w:szCs w:val="24"/>
              </w:rPr>
              <w:lastRenderedPageBreak/>
              <w:t>employees have access to internally stored data.</w:t>
            </w:r>
          </w:p>
        </w:tc>
      </w:tr>
      <w:tr w:rsidR="006551A4" w14:paraId="384E15AA" w14:textId="77777777">
        <w:tc>
          <w:tcPr>
            <w:tcW w:w="1215" w:type="dxa"/>
            <w:shd w:val="clear" w:color="auto" w:fill="auto"/>
            <w:tcMar>
              <w:top w:w="100" w:type="dxa"/>
              <w:left w:w="100" w:type="dxa"/>
              <w:bottom w:w="100" w:type="dxa"/>
              <w:right w:w="100" w:type="dxa"/>
            </w:tcMar>
          </w:tcPr>
          <w:p w14:paraId="2A11991D" w14:textId="77777777" w:rsidR="006551A4" w:rsidRDefault="006551A4">
            <w:pPr>
              <w:widowControl w:val="0"/>
              <w:spacing w:line="240" w:lineRule="auto"/>
              <w:ind w:left="720"/>
              <w:jc w:val="both"/>
              <w:rPr>
                <w:rFonts w:ascii="Google Sans" w:eastAsia="Google Sans" w:hAnsi="Google Sans" w:cs="Google Sans"/>
                <w:sz w:val="24"/>
                <w:szCs w:val="24"/>
              </w:rPr>
            </w:pPr>
          </w:p>
        </w:tc>
        <w:tc>
          <w:tcPr>
            <w:tcW w:w="1140" w:type="dxa"/>
            <w:shd w:val="clear" w:color="auto" w:fill="auto"/>
            <w:tcMar>
              <w:top w:w="100" w:type="dxa"/>
              <w:left w:w="100" w:type="dxa"/>
              <w:bottom w:w="100" w:type="dxa"/>
              <w:right w:w="100" w:type="dxa"/>
            </w:tcMar>
          </w:tcPr>
          <w:p w14:paraId="002BAC54" w14:textId="77777777" w:rsidR="006551A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85" w:type="dxa"/>
            <w:shd w:val="clear" w:color="auto" w:fill="auto"/>
            <w:tcMar>
              <w:top w:w="100" w:type="dxa"/>
              <w:left w:w="100" w:type="dxa"/>
              <w:bottom w:w="100" w:type="dxa"/>
              <w:right w:w="100" w:type="dxa"/>
            </w:tcMar>
          </w:tcPr>
          <w:p w14:paraId="267ECE3C" w14:textId="77777777" w:rsidR="006551A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Sensitive data (PII/SPII) is confidential/private.</w:t>
            </w:r>
          </w:p>
        </w:tc>
        <w:tc>
          <w:tcPr>
            <w:tcW w:w="3495" w:type="dxa"/>
            <w:shd w:val="clear" w:color="auto" w:fill="auto"/>
            <w:tcMar>
              <w:top w:w="100" w:type="dxa"/>
              <w:left w:w="100" w:type="dxa"/>
              <w:bottom w:w="100" w:type="dxa"/>
              <w:right w:w="100" w:type="dxa"/>
            </w:tcMar>
          </w:tcPr>
          <w:p w14:paraId="69BAA4B8" w14:textId="77777777" w:rsidR="006551A4"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Encryption is not currently used to better ensure the confidentiality of PII/SPII.</w:t>
            </w:r>
          </w:p>
        </w:tc>
      </w:tr>
      <w:tr w:rsidR="006551A4" w14:paraId="5BDE48D2" w14:textId="77777777">
        <w:tc>
          <w:tcPr>
            <w:tcW w:w="1215" w:type="dxa"/>
            <w:shd w:val="clear" w:color="auto" w:fill="auto"/>
            <w:tcMar>
              <w:top w:w="100" w:type="dxa"/>
              <w:left w:w="100" w:type="dxa"/>
              <w:bottom w:w="100" w:type="dxa"/>
              <w:right w:w="100" w:type="dxa"/>
            </w:tcMar>
          </w:tcPr>
          <w:p w14:paraId="26A1E709" w14:textId="77777777" w:rsidR="006551A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140" w:type="dxa"/>
            <w:shd w:val="clear" w:color="auto" w:fill="auto"/>
            <w:tcMar>
              <w:top w:w="100" w:type="dxa"/>
              <w:left w:w="100" w:type="dxa"/>
              <w:bottom w:w="100" w:type="dxa"/>
              <w:right w:w="100" w:type="dxa"/>
            </w:tcMar>
          </w:tcPr>
          <w:p w14:paraId="2C291AAA" w14:textId="77777777" w:rsidR="006551A4" w:rsidRDefault="006551A4">
            <w:pPr>
              <w:widowControl w:val="0"/>
              <w:spacing w:line="240" w:lineRule="auto"/>
              <w:ind w:left="720"/>
              <w:jc w:val="both"/>
              <w:rPr>
                <w:rFonts w:ascii="Google Sans" w:eastAsia="Google Sans" w:hAnsi="Google Sans" w:cs="Google Sans"/>
                <w:sz w:val="24"/>
                <w:szCs w:val="24"/>
              </w:rPr>
            </w:pPr>
          </w:p>
        </w:tc>
        <w:tc>
          <w:tcPr>
            <w:tcW w:w="3285" w:type="dxa"/>
            <w:shd w:val="clear" w:color="auto" w:fill="auto"/>
            <w:tcMar>
              <w:top w:w="100" w:type="dxa"/>
              <w:left w:w="100" w:type="dxa"/>
              <w:bottom w:w="100" w:type="dxa"/>
              <w:right w:w="100" w:type="dxa"/>
            </w:tcMar>
          </w:tcPr>
          <w:p w14:paraId="3FF0AFCB" w14:textId="77777777" w:rsidR="006551A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integrity ensures the data is consistent, complete, accurate, and has been validated.</w:t>
            </w:r>
          </w:p>
        </w:tc>
        <w:tc>
          <w:tcPr>
            <w:tcW w:w="3495" w:type="dxa"/>
            <w:shd w:val="clear" w:color="auto" w:fill="auto"/>
            <w:tcMar>
              <w:top w:w="100" w:type="dxa"/>
              <w:left w:w="100" w:type="dxa"/>
              <w:bottom w:w="100" w:type="dxa"/>
              <w:right w:w="100" w:type="dxa"/>
            </w:tcMar>
          </w:tcPr>
          <w:p w14:paraId="0F94D5E4" w14:textId="77777777" w:rsidR="006551A4"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Data integrity is in place.</w:t>
            </w:r>
          </w:p>
        </w:tc>
      </w:tr>
      <w:tr w:rsidR="006551A4" w14:paraId="60592056" w14:textId="77777777">
        <w:tc>
          <w:tcPr>
            <w:tcW w:w="1215" w:type="dxa"/>
            <w:shd w:val="clear" w:color="auto" w:fill="auto"/>
            <w:tcMar>
              <w:top w:w="100" w:type="dxa"/>
              <w:left w:w="100" w:type="dxa"/>
              <w:bottom w:w="100" w:type="dxa"/>
              <w:right w:w="100" w:type="dxa"/>
            </w:tcMar>
          </w:tcPr>
          <w:p w14:paraId="799C7495" w14:textId="77777777" w:rsidR="006551A4" w:rsidRDefault="006551A4">
            <w:pPr>
              <w:widowControl w:val="0"/>
              <w:spacing w:line="240" w:lineRule="auto"/>
              <w:ind w:left="720"/>
              <w:jc w:val="both"/>
              <w:rPr>
                <w:rFonts w:ascii="Google Sans" w:eastAsia="Google Sans" w:hAnsi="Google Sans" w:cs="Google Sans"/>
                <w:sz w:val="24"/>
                <w:szCs w:val="24"/>
              </w:rPr>
            </w:pPr>
          </w:p>
        </w:tc>
        <w:tc>
          <w:tcPr>
            <w:tcW w:w="1140" w:type="dxa"/>
            <w:shd w:val="clear" w:color="auto" w:fill="auto"/>
            <w:tcMar>
              <w:top w:w="100" w:type="dxa"/>
              <w:left w:w="100" w:type="dxa"/>
              <w:bottom w:w="100" w:type="dxa"/>
              <w:right w:w="100" w:type="dxa"/>
            </w:tcMar>
          </w:tcPr>
          <w:p w14:paraId="02315F3C" w14:textId="77777777" w:rsidR="006551A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85" w:type="dxa"/>
            <w:shd w:val="clear" w:color="auto" w:fill="auto"/>
            <w:tcMar>
              <w:top w:w="100" w:type="dxa"/>
              <w:left w:w="100" w:type="dxa"/>
              <w:bottom w:w="100" w:type="dxa"/>
              <w:right w:w="100" w:type="dxa"/>
            </w:tcMar>
          </w:tcPr>
          <w:p w14:paraId="3B1F31E0" w14:textId="77777777" w:rsidR="006551A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is available to individuals authorized to access it.</w:t>
            </w:r>
          </w:p>
        </w:tc>
        <w:tc>
          <w:tcPr>
            <w:tcW w:w="3495" w:type="dxa"/>
            <w:shd w:val="clear" w:color="auto" w:fill="auto"/>
            <w:tcMar>
              <w:top w:w="100" w:type="dxa"/>
              <w:left w:w="100" w:type="dxa"/>
              <w:bottom w:w="100" w:type="dxa"/>
              <w:right w:w="100" w:type="dxa"/>
            </w:tcMar>
          </w:tcPr>
          <w:p w14:paraId="36C9373E" w14:textId="77777777" w:rsidR="006551A4"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While data is available to all employees, authorization needs to be limited to only the individuals who need access to it to do their jobs.</w:t>
            </w:r>
          </w:p>
        </w:tc>
      </w:tr>
    </w:tbl>
    <w:p w14:paraId="563A62C6" w14:textId="77777777" w:rsidR="006551A4" w:rsidRDefault="006551A4">
      <w:pPr>
        <w:spacing w:after="200" w:line="360" w:lineRule="auto"/>
        <w:rPr>
          <w:rFonts w:ascii="Google Sans" w:eastAsia="Google Sans" w:hAnsi="Google Sans" w:cs="Google Sans"/>
          <w:sz w:val="24"/>
          <w:szCs w:val="24"/>
        </w:rPr>
      </w:pPr>
    </w:p>
    <w:p w14:paraId="18EC367A" w14:textId="77777777" w:rsidR="006551A4" w:rsidRDefault="00000000">
      <w:pPr>
        <w:spacing w:after="200" w:line="360" w:lineRule="auto"/>
        <w:rPr>
          <w:rFonts w:ascii="Google Sans" w:eastAsia="Google Sans" w:hAnsi="Google Sans" w:cs="Google Sans"/>
          <w:sz w:val="24"/>
          <w:szCs w:val="24"/>
        </w:rPr>
      </w:pPr>
      <w:r>
        <w:pict w14:anchorId="1F9AA149">
          <v:rect id="_x0000_i1026" style="width:0;height:1.5pt" o:hralign="center" o:hrstd="t" o:hr="t" fillcolor="#a0a0a0" stroked="f"/>
        </w:pict>
      </w:r>
    </w:p>
    <w:p w14:paraId="38F2930E" w14:textId="77777777" w:rsidR="006551A4" w:rsidRDefault="00000000" w:rsidP="00C21E4E">
      <w:pPr>
        <w:spacing w:after="200"/>
        <w:jc w:val="both"/>
      </w:pPr>
      <w:r>
        <w:rPr>
          <w:rFonts w:ascii="Google Sans" w:eastAsia="Google Sans" w:hAnsi="Google Sans" w:cs="Google Sans"/>
          <w:b/>
          <w:sz w:val="24"/>
          <w:szCs w:val="24"/>
        </w:rPr>
        <w:t xml:space="preserve">Recommendations (optional):  </w:t>
      </w:r>
      <w:r>
        <w:rPr>
          <w:rFonts w:ascii="Google Sans" w:eastAsia="Google Sans" w:hAnsi="Google Sans" w:cs="Google Sans"/>
          <w:sz w:val="24"/>
          <w:szCs w:val="24"/>
        </w:rPr>
        <w:t>In this section, provide recommendations, related to controls and/or compliance needs, that your IT manager could communicate to stakeholders to reduce risks to assets and improve Botium Toys’ security posture.</w:t>
      </w:r>
    </w:p>
    <w:p w14:paraId="4D00446C" w14:textId="77777777" w:rsidR="006551A4" w:rsidRDefault="00000000" w:rsidP="00C21E4E">
      <w:pPr>
        <w:jc w:val="both"/>
        <w:rPr>
          <w:rFonts w:ascii="Google Sans" w:eastAsia="Google Sans" w:hAnsi="Google Sans" w:cs="Google Sans"/>
          <w:i/>
          <w:sz w:val="24"/>
          <w:szCs w:val="24"/>
        </w:rPr>
      </w:pPr>
      <w:r>
        <w:rPr>
          <w:rFonts w:ascii="Google Sans" w:eastAsia="Google Sans" w:hAnsi="Google Sans" w:cs="Google Sans"/>
          <w:i/>
          <w:sz w:val="24"/>
          <w:szCs w:val="24"/>
        </w:rPr>
        <w:t>Multiple controls need to be implemented to improve Botium Toys’ security posture and better ensure the confidentiality of sensitive information, including: Least Privilege, disaster recovery plans, password policies, separation of duties, an IDS, ongoing legacy system management, encryption, and a password management system.</w:t>
      </w:r>
    </w:p>
    <w:p w14:paraId="1E4DAFE3" w14:textId="77777777" w:rsidR="006551A4" w:rsidRDefault="006551A4" w:rsidP="00C21E4E">
      <w:pPr>
        <w:jc w:val="both"/>
        <w:rPr>
          <w:rFonts w:ascii="Google Sans" w:eastAsia="Google Sans" w:hAnsi="Google Sans" w:cs="Google Sans"/>
          <w:i/>
          <w:sz w:val="24"/>
          <w:szCs w:val="24"/>
        </w:rPr>
      </w:pPr>
    </w:p>
    <w:p w14:paraId="25616A56" w14:textId="77777777" w:rsidR="006551A4" w:rsidRDefault="00000000" w:rsidP="00C21E4E">
      <w:pPr>
        <w:jc w:val="both"/>
        <w:rPr>
          <w:rFonts w:ascii="Google Sans" w:eastAsia="Google Sans" w:hAnsi="Google Sans" w:cs="Google Sans"/>
          <w:i/>
          <w:sz w:val="24"/>
          <w:szCs w:val="24"/>
        </w:rPr>
      </w:pPr>
      <w:r>
        <w:rPr>
          <w:rFonts w:ascii="Google Sans" w:eastAsia="Google Sans" w:hAnsi="Google Sans" w:cs="Google Sans"/>
          <w:i/>
          <w:sz w:val="24"/>
          <w:szCs w:val="24"/>
        </w:rPr>
        <w:t>To address gaps in compliance, Botium Toys needs to implement controls such as Least Privilege, separation of duties, and encryption. The company also needs to properly classify assets, to identify additional controls that may need to be implemented to improve their security posture and better protect sensitive information.</w:t>
      </w:r>
    </w:p>
    <w:sectPr w:rsidR="006551A4">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C0EC3" w14:textId="77777777" w:rsidR="0099270E" w:rsidRDefault="0099270E">
      <w:pPr>
        <w:spacing w:line="240" w:lineRule="auto"/>
      </w:pPr>
      <w:r>
        <w:separator/>
      </w:r>
    </w:p>
  </w:endnote>
  <w:endnote w:type="continuationSeparator" w:id="0">
    <w:p w14:paraId="7E6664A9" w14:textId="77777777" w:rsidR="0099270E" w:rsidRDefault="009927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C09B8" w14:textId="77777777" w:rsidR="0099270E" w:rsidRDefault="0099270E">
      <w:pPr>
        <w:spacing w:line="240" w:lineRule="auto"/>
      </w:pPr>
      <w:r>
        <w:separator/>
      </w:r>
    </w:p>
  </w:footnote>
  <w:footnote w:type="continuationSeparator" w:id="0">
    <w:p w14:paraId="3C3F2985" w14:textId="77777777" w:rsidR="0099270E" w:rsidRDefault="009927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B8954" w14:textId="77777777" w:rsidR="006551A4" w:rsidRDefault="006551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63CEC"/>
    <w:multiLevelType w:val="multilevel"/>
    <w:tmpl w:val="C7720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8154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1A4"/>
    <w:rsid w:val="006551A4"/>
    <w:rsid w:val="0099270E"/>
    <w:rsid w:val="00C21E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8523B"/>
  <w15:docId w15:val="{1ADEC4A4-55AE-4876-97BF-350C2964C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GFEkm1HC3MirwFzzBTgiKpn2ng==">CgMxLjAyCGguZ2pkZ3hzOAByITFFWEl4NjdoUmY5R3hpVkptV0lidDFCNUlBcl8zZVlodw==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931</Words>
  <Characters>5031</Characters>
  <Application>Microsoft Office Word</Application>
  <DocSecurity>0</DocSecurity>
  <Lines>41</Lines>
  <Paragraphs>11</Paragraphs>
  <ScaleCrop>false</ScaleCrop>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Carlos</cp:lastModifiedBy>
  <cp:revision>2</cp:revision>
  <dcterms:created xsi:type="dcterms:W3CDTF">2024-01-08T18:55:00Z</dcterms:created>
  <dcterms:modified xsi:type="dcterms:W3CDTF">2024-01-08T18:56:00Z</dcterms:modified>
</cp:coreProperties>
</file>