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B106" w14:textId="64516212" w:rsidR="007B10AC" w:rsidRPr="00397579" w:rsidRDefault="00B33EE1" w:rsidP="00397579">
      <w:pPr>
        <w:rPr>
          <w:b/>
          <w:bCs/>
          <w:sz w:val="36"/>
          <w:szCs w:val="36"/>
          <w:lang w:val="pt-BR"/>
        </w:rPr>
      </w:pPr>
      <w:r w:rsidRPr="00397579">
        <w:rPr>
          <w:b/>
          <w:bCs/>
          <w:sz w:val="36"/>
          <w:szCs w:val="36"/>
        </w:rPr>
        <w:t>Compliance Controls and Checklist</w:t>
      </w:r>
    </w:p>
    <w:p w14:paraId="0EA61020" w14:textId="77777777" w:rsidR="00397579" w:rsidRDefault="00397579" w:rsidP="007C23FB">
      <w:pPr>
        <w:jc w:val="both"/>
        <w:rPr>
          <w:rFonts w:ascii="Google Sans" w:eastAsia="Google Sans" w:hAnsi="Google Sans" w:cs="Google Sans"/>
          <w:sz w:val="24"/>
          <w:szCs w:val="24"/>
          <w:lang w:val="pt-BR"/>
        </w:rPr>
      </w:pPr>
    </w:p>
    <w:p w14:paraId="22DFA097" w14:textId="6E9CC107" w:rsidR="007B10AC" w:rsidRPr="00F514FB" w:rsidRDefault="00B33EE1" w:rsidP="007C23FB">
      <w:pPr>
        <w:jc w:val="both"/>
        <w:rPr>
          <w:rFonts w:ascii="Google Sans" w:eastAsia="Google Sans" w:hAnsi="Google Sans" w:cs="Google Sans"/>
          <w:i/>
          <w:iCs/>
          <w:sz w:val="24"/>
          <w:szCs w:val="24"/>
          <w:lang w:val="pt-BR"/>
        </w:rPr>
      </w:pPr>
      <w:r w:rsidRPr="00F514FB">
        <w:rPr>
          <w:rFonts w:ascii="Google Sans" w:eastAsia="Google Sans" w:hAnsi="Google Sans" w:cs="Google Sans"/>
          <w:i/>
          <w:iCs/>
          <w:sz w:val="24"/>
          <w:szCs w:val="24"/>
        </w:rPr>
        <w:t>To complete the controls assessment checklist, refer to the information provided in the scope, targets, and risk assessment report. For more details about each control, including the type and purpose, see the control categories document.</w:t>
      </w:r>
    </w:p>
    <w:p w14:paraId="78207B85" w14:textId="77777777" w:rsidR="007B10AC" w:rsidRPr="00F514FB" w:rsidRDefault="007B10AC" w:rsidP="007C23FB">
      <w:pPr>
        <w:jc w:val="both"/>
        <w:rPr>
          <w:rFonts w:ascii="Google Sans" w:eastAsia="Google Sans" w:hAnsi="Google Sans" w:cs="Google Sans"/>
          <w:i/>
          <w:iCs/>
          <w:sz w:val="24"/>
          <w:szCs w:val="24"/>
          <w:lang w:val="pt-BR"/>
        </w:rPr>
      </w:pPr>
    </w:p>
    <w:p w14:paraId="112FA623" w14:textId="1EF723C2" w:rsidR="007B10AC" w:rsidRPr="00F514FB" w:rsidRDefault="00B33EE1" w:rsidP="007C23FB">
      <w:pPr>
        <w:jc w:val="both"/>
        <w:rPr>
          <w:rFonts w:ascii="Google Sans" w:eastAsia="Google Sans" w:hAnsi="Google Sans" w:cs="Google Sans"/>
          <w:i/>
          <w:iCs/>
          <w:sz w:val="24"/>
          <w:szCs w:val="24"/>
          <w:lang w:val="pt-BR"/>
        </w:rPr>
      </w:pPr>
      <w:r w:rsidRPr="00F514FB">
        <w:rPr>
          <w:rFonts w:ascii="Google Sans" w:eastAsia="Google Sans" w:hAnsi="Google Sans" w:cs="Google Sans"/>
          <w:i/>
          <w:iCs/>
          <w:sz w:val="24"/>
          <w:szCs w:val="24"/>
        </w:rPr>
        <w:t>Then type in the "yes" or "no" column to answer the question: Does Botium Toys currently have this control?</w:t>
      </w:r>
    </w:p>
    <w:p w14:paraId="51053F5A" w14:textId="77777777" w:rsidR="003104EF" w:rsidRDefault="003104EF">
      <w:pPr>
        <w:rPr>
          <w:rFonts w:ascii="Google Sans" w:eastAsia="Google Sans" w:hAnsi="Google Sans" w:cs="Google Sans"/>
          <w:b/>
          <w:sz w:val="24"/>
          <w:szCs w:val="24"/>
          <w:lang w:val="pt-BR"/>
        </w:rPr>
      </w:pPr>
    </w:p>
    <w:p w14:paraId="479F1272" w14:textId="3862288E" w:rsidR="007B10AC" w:rsidRPr="0000595D" w:rsidRDefault="00B33EE1">
      <w:pPr>
        <w:rPr>
          <w:rFonts w:ascii="Google Sans" w:eastAsia="Google Sans" w:hAnsi="Google Sans" w:cs="Google Sans"/>
          <w:sz w:val="26"/>
          <w:szCs w:val="26"/>
          <w:lang w:val="pt-BR"/>
        </w:rPr>
      </w:pPr>
      <w:r w:rsidRPr="0000595D">
        <w:rPr>
          <w:rFonts w:ascii="Google Sans" w:eastAsia="Google Sans" w:hAnsi="Google Sans" w:cs="Google Sans"/>
          <w:b/>
          <w:sz w:val="24"/>
          <w:szCs w:val="24"/>
        </w:rPr>
        <w:t>Controls Assessment Checklist</w:t>
      </w:r>
      <w:r w:rsidR="00720479">
        <w:rPr>
          <w:rFonts w:ascii="Google Sans" w:eastAsia="Google Sans" w:hAnsi="Google Sans" w:cs="Google Sans"/>
          <w:b/>
          <w:sz w:val="24"/>
          <w:szCs w:val="24"/>
        </w:rPr>
        <w:tab/>
      </w:r>
    </w:p>
    <w:p w14:paraId="3C938ADD" w14:textId="77777777" w:rsidR="007B10AC" w:rsidRPr="0000595D" w:rsidRDefault="007B10AC">
      <w:pPr>
        <w:rPr>
          <w:rFonts w:ascii="Google Sans" w:eastAsia="Google Sans" w:hAnsi="Google Sans" w:cs="Google Sans"/>
          <w:lang w:val="pt-BR"/>
        </w:rPr>
      </w:pPr>
    </w:p>
    <w:tbl>
      <w:tblPr>
        <w:tblW w:w="8320" w:type="dxa"/>
        <w:jc w:val="center"/>
        <w:tblCellMar>
          <w:left w:w="70" w:type="dxa"/>
          <w:right w:w="70" w:type="dxa"/>
        </w:tblCellMar>
        <w:tblLook w:val="04A0" w:firstRow="1" w:lastRow="0" w:firstColumn="1" w:lastColumn="0" w:noHBand="0" w:noVBand="1"/>
      </w:tblPr>
      <w:tblGrid>
        <w:gridCol w:w="960"/>
        <w:gridCol w:w="7360"/>
      </w:tblGrid>
      <w:tr w:rsidR="00534A45" w:rsidRPr="00534A45" w14:paraId="5A92C97E" w14:textId="77777777" w:rsidTr="00534A45">
        <w:trPr>
          <w:trHeight w:val="288"/>
          <w:jc w:val="center"/>
        </w:trPr>
        <w:tc>
          <w:tcPr>
            <w:tcW w:w="960" w:type="dxa"/>
            <w:tcBorders>
              <w:top w:val="single" w:sz="8" w:space="0" w:color="auto"/>
              <w:left w:val="single" w:sz="8" w:space="0" w:color="auto"/>
              <w:bottom w:val="single" w:sz="4" w:space="0" w:color="auto"/>
              <w:right w:val="nil"/>
            </w:tcBorders>
            <w:shd w:val="clear" w:color="auto" w:fill="auto"/>
            <w:noWrap/>
            <w:vAlign w:val="center"/>
            <w:hideMark/>
          </w:tcPr>
          <w:p w14:paraId="775808ED" w14:textId="77777777" w:rsidR="00534A45" w:rsidRPr="00534A45" w:rsidRDefault="00534A45" w:rsidP="00534A45">
            <w:pPr>
              <w:spacing w:line="240" w:lineRule="auto"/>
              <w:rPr>
                <w:rFonts w:ascii="Calibri" w:eastAsia="Times New Roman" w:hAnsi="Calibri" w:cs="Calibri"/>
                <w:b/>
                <w:bCs/>
                <w:color w:val="000000"/>
                <w:lang w:val="pt-BR"/>
              </w:rPr>
            </w:pPr>
            <w:r w:rsidRPr="00534A45">
              <w:rPr>
                <w:rFonts w:ascii="Calibri" w:eastAsia="Times New Roman" w:hAnsi="Calibri" w:cs="Calibri"/>
                <w:b/>
                <w:bCs/>
                <w:color w:val="000000"/>
              </w:rPr>
              <w:t>Answer</w:t>
            </w:r>
          </w:p>
        </w:tc>
        <w:tc>
          <w:tcPr>
            <w:tcW w:w="73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75B748C" w14:textId="77777777" w:rsidR="00534A45" w:rsidRPr="00534A45" w:rsidRDefault="00534A45" w:rsidP="00534A45">
            <w:pPr>
              <w:spacing w:line="240" w:lineRule="auto"/>
              <w:rPr>
                <w:rFonts w:ascii="Calibri" w:eastAsia="Times New Roman" w:hAnsi="Calibri" w:cs="Calibri"/>
                <w:b/>
                <w:bCs/>
                <w:color w:val="000000"/>
                <w:lang w:val="pt-BR"/>
              </w:rPr>
            </w:pPr>
            <w:r w:rsidRPr="00534A45">
              <w:rPr>
                <w:rFonts w:ascii="Calibri" w:eastAsia="Times New Roman" w:hAnsi="Calibri" w:cs="Calibri"/>
                <w:b/>
                <w:bCs/>
                <w:color w:val="000000"/>
              </w:rPr>
              <w:t>Control</w:t>
            </w:r>
          </w:p>
        </w:tc>
      </w:tr>
      <w:tr w:rsidR="00534A45" w:rsidRPr="00534A45" w14:paraId="2F138F5B"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4C48CE2D"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201A614D"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Least Privilege</w:t>
            </w:r>
          </w:p>
        </w:tc>
      </w:tr>
      <w:tr w:rsidR="00534A45" w:rsidRPr="00534A45" w14:paraId="622CE06B"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1C6F5B5F"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7710FFA9"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Disaster recovery plans</w:t>
            </w:r>
          </w:p>
        </w:tc>
      </w:tr>
      <w:tr w:rsidR="00534A45" w:rsidRPr="00534A45" w14:paraId="6BDA429C"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6EAA439B"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14F0903D"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Password Policies</w:t>
            </w:r>
          </w:p>
        </w:tc>
      </w:tr>
      <w:tr w:rsidR="00534A45" w:rsidRPr="00534A45" w14:paraId="5316E285"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2F3A3B55"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6802EBA4"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Separation of duties</w:t>
            </w:r>
          </w:p>
        </w:tc>
      </w:tr>
      <w:tr w:rsidR="00534A45" w:rsidRPr="00534A45" w14:paraId="12743D82" w14:textId="77777777" w:rsidTr="00534A45">
        <w:trPr>
          <w:trHeight w:val="288"/>
          <w:jc w:val="center"/>
        </w:trPr>
        <w:tc>
          <w:tcPr>
            <w:tcW w:w="960" w:type="dxa"/>
            <w:tcBorders>
              <w:top w:val="nil"/>
              <w:left w:val="single" w:sz="8" w:space="0" w:color="auto"/>
              <w:bottom w:val="single" w:sz="4" w:space="0" w:color="auto"/>
              <w:right w:val="nil"/>
            </w:tcBorders>
            <w:shd w:val="clear" w:color="000000" w:fill="92D050"/>
            <w:noWrap/>
            <w:vAlign w:val="center"/>
            <w:hideMark/>
          </w:tcPr>
          <w:p w14:paraId="2FFCF065" w14:textId="77777777" w:rsidR="00534A45" w:rsidRPr="00534A45" w:rsidRDefault="00534A45" w:rsidP="00534A45">
            <w:pPr>
              <w:spacing w:line="240" w:lineRule="auto"/>
              <w:jc w:val="center"/>
              <w:rPr>
                <w:rFonts w:ascii="Calibri" w:eastAsia="Times New Roman" w:hAnsi="Calibri" w:cs="Calibri"/>
                <w:lang w:val="pt-BR"/>
              </w:rPr>
            </w:pPr>
            <w:r w:rsidRPr="00534A45">
              <w:rPr>
                <w:rFonts w:ascii="Calibri" w:eastAsia="Times New Roman" w:hAnsi="Calibri" w:cs="Calibri"/>
              </w:rPr>
              <w:t>Yes</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159F11A2"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Firewall</w:t>
            </w:r>
          </w:p>
        </w:tc>
      </w:tr>
      <w:tr w:rsidR="00534A45" w:rsidRPr="00534A45" w14:paraId="1BA45C43"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10686CE9"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1126E177"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Intrusion Detection System (IDS)</w:t>
            </w:r>
          </w:p>
        </w:tc>
      </w:tr>
      <w:tr w:rsidR="00534A45" w:rsidRPr="00534A45" w14:paraId="07C14D2C"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0B743B81"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051B6A15"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Backups</w:t>
            </w:r>
          </w:p>
        </w:tc>
      </w:tr>
      <w:tr w:rsidR="00534A45" w:rsidRPr="00534A45" w14:paraId="01EFD56B" w14:textId="77777777" w:rsidTr="00534A45">
        <w:trPr>
          <w:trHeight w:val="288"/>
          <w:jc w:val="center"/>
        </w:trPr>
        <w:tc>
          <w:tcPr>
            <w:tcW w:w="960" w:type="dxa"/>
            <w:tcBorders>
              <w:top w:val="nil"/>
              <w:left w:val="single" w:sz="8" w:space="0" w:color="auto"/>
              <w:bottom w:val="single" w:sz="4" w:space="0" w:color="auto"/>
              <w:right w:val="nil"/>
            </w:tcBorders>
            <w:shd w:val="clear" w:color="000000" w:fill="92D050"/>
            <w:noWrap/>
            <w:vAlign w:val="center"/>
            <w:hideMark/>
          </w:tcPr>
          <w:p w14:paraId="1DBA448A" w14:textId="77777777" w:rsidR="00534A45" w:rsidRPr="00534A45" w:rsidRDefault="00534A45" w:rsidP="00534A45">
            <w:pPr>
              <w:spacing w:line="240" w:lineRule="auto"/>
              <w:jc w:val="center"/>
              <w:rPr>
                <w:rFonts w:ascii="Calibri" w:eastAsia="Times New Roman" w:hAnsi="Calibri" w:cs="Calibri"/>
                <w:lang w:val="pt-BR"/>
              </w:rPr>
            </w:pPr>
            <w:r w:rsidRPr="00534A45">
              <w:rPr>
                <w:rFonts w:ascii="Calibri" w:eastAsia="Times New Roman" w:hAnsi="Calibri" w:cs="Calibri"/>
              </w:rPr>
              <w:t>Yes</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0DE4146A"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Anti-Virus Software</w:t>
            </w:r>
          </w:p>
        </w:tc>
      </w:tr>
      <w:tr w:rsidR="00534A45" w:rsidRPr="00534A45" w14:paraId="73AE5827"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68DB121B"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37528468"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Manual monitoring, maintenance, and intervention for legacy systems</w:t>
            </w:r>
          </w:p>
        </w:tc>
      </w:tr>
      <w:tr w:rsidR="00534A45" w:rsidRPr="00534A45" w14:paraId="6DDD568E"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0278D039"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6FD8DE84"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Encryption</w:t>
            </w:r>
          </w:p>
        </w:tc>
      </w:tr>
      <w:tr w:rsidR="00534A45" w:rsidRPr="00534A45" w14:paraId="425B38B4" w14:textId="77777777" w:rsidTr="00534A45">
        <w:trPr>
          <w:trHeight w:val="288"/>
          <w:jc w:val="center"/>
        </w:trPr>
        <w:tc>
          <w:tcPr>
            <w:tcW w:w="960" w:type="dxa"/>
            <w:tcBorders>
              <w:top w:val="nil"/>
              <w:left w:val="single" w:sz="8" w:space="0" w:color="auto"/>
              <w:bottom w:val="single" w:sz="4" w:space="0" w:color="auto"/>
              <w:right w:val="nil"/>
            </w:tcBorders>
            <w:shd w:val="clear" w:color="000000" w:fill="CC0000"/>
            <w:noWrap/>
            <w:vAlign w:val="center"/>
            <w:hideMark/>
          </w:tcPr>
          <w:p w14:paraId="5F4E6604" w14:textId="77777777" w:rsidR="00534A45" w:rsidRPr="00534A45" w:rsidRDefault="00534A45" w:rsidP="00534A45">
            <w:pPr>
              <w:spacing w:line="240" w:lineRule="auto"/>
              <w:jc w:val="center"/>
              <w:rPr>
                <w:rFonts w:ascii="Calibri" w:eastAsia="Times New Roman" w:hAnsi="Calibri" w:cs="Calibri"/>
                <w:color w:val="FFFFFF"/>
                <w:lang w:val="pt-BR"/>
              </w:rPr>
            </w:pPr>
            <w:r w:rsidRPr="00534A45">
              <w:rPr>
                <w:rFonts w:ascii="Calibri" w:eastAsia="Times New Roman" w:hAnsi="Calibri" w:cs="Calibri"/>
                <w:color w:val="FFFFFF"/>
              </w:rPr>
              <w:t>No</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5DAC9EF6"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Password management system</w:t>
            </w:r>
          </w:p>
        </w:tc>
      </w:tr>
      <w:tr w:rsidR="00534A45" w:rsidRPr="00534A45" w14:paraId="19DC300E" w14:textId="77777777" w:rsidTr="00534A45">
        <w:trPr>
          <w:trHeight w:val="288"/>
          <w:jc w:val="center"/>
        </w:trPr>
        <w:tc>
          <w:tcPr>
            <w:tcW w:w="960" w:type="dxa"/>
            <w:tcBorders>
              <w:top w:val="nil"/>
              <w:left w:val="single" w:sz="8" w:space="0" w:color="auto"/>
              <w:bottom w:val="single" w:sz="4" w:space="0" w:color="auto"/>
              <w:right w:val="nil"/>
            </w:tcBorders>
            <w:shd w:val="clear" w:color="000000" w:fill="92D050"/>
            <w:noWrap/>
            <w:vAlign w:val="center"/>
            <w:hideMark/>
          </w:tcPr>
          <w:p w14:paraId="409B3C77" w14:textId="77777777" w:rsidR="00534A45" w:rsidRPr="00534A45" w:rsidRDefault="00534A45" w:rsidP="00534A45">
            <w:pPr>
              <w:spacing w:line="240" w:lineRule="auto"/>
              <w:jc w:val="center"/>
              <w:rPr>
                <w:rFonts w:ascii="Calibri" w:eastAsia="Times New Roman" w:hAnsi="Calibri" w:cs="Calibri"/>
                <w:lang w:val="pt-BR"/>
              </w:rPr>
            </w:pPr>
            <w:r w:rsidRPr="00534A45">
              <w:rPr>
                <w:rFonts w:ascii="Calibri" w:eastAsia="Times New Roman" w:hAnsi="Calibri" w:cs="Calibri"/>
              </w:rPr>
              <w:t>Yes</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1E6B6A5D"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Locks (offices, storefront, warehouse)</w:t>
            </w:r>
          </w:p>
        </w:tc>
      </w:tr>
      <w:tr w:rsidR="00534A45" w:rsidRPr="00534A45" w14:paraId="09BC6B1C" w14:textId="77777777" w:rsidTr="00534A45">
        <w:trPr>
          <w:trHeight w:val="288"/>
          <w:jc w:val="center"/>
        </w:trPr>
        <w:tc>
          <w:tcPr>
            <w:tcW w:w="960" w:type="dxa"/>
            <w:tcBorders>
              <w:top w:val="nil"/>
              <w:left w:val="single" w:sz="8" w:space="0" w:color="auto"/>
              <w:bottom w:val="single" w:sz="4" w:space="0" w:color="auto"/>
              <w:right w:val="nil"/>
            </w:tcBorders>
            <w:shd w:val="clear" w:color="000000" w:fill="92D050"/>
            <w:noWrap/>
            <w:vAlign w:val="center"/>
            <w:hideMark/>
          </w:tcPr>
          <w:p w14:paraId="2F2C3A64" w14:textId="77777777" w:rsidR="00534A45" w:rsidRPr="00534A45" w:rsidRDefault="00534A45" w:rsidP="00534A45">
            <w:pPr>
              <w:spacing w:line="240" w:lineRule="auto"/>
              <w:jc w:val="center"/>
              <w:rPr>
                <w:rFonts w:ascii="Calibri" w:eastAsia="Times New Roman" w:hAnsi="Calibri" w:cs="Calibri"/>
                <w:lang w:val="pt-BR"/>
              </w:rPr>
            </w:pPr>
            <w:r w:rsidRPr="00534A45">
              <w:rPr>
                <w:rFonts w:ascii="Calibri" w:eastAsia="Times New Roman" w:hAnsi="Calibri" w:cs="Calibri"/>
              </w:rPr>
              <w:t>Yes</w:t>
            </w:r>
          </w:p>
        </w:tc>
        <w:tc>
          <w:tcPr>
            <w:tcW w:w="7360" w:type="dxa"/>
            <w:tcBorders>
              <w:top w:val="nil"/>
              <w:left w:val="single" w:sz="8" w:space="0" w:color="auto"/>
              <w:bottom w:val="single" w:sz="4" w:space="0" w:color="auto"/>
              <w:right w:val="single" w:sz="8" w:space="0" w:color="auto"/>
            </w:tcBorders>
            <w:shd w:val="clear" w:color="auto" w:fill="auto"/>
            <w:noWrap/>
            <w:vAlign w:val="center"/>
            <w:hideMark/>
          </w:tcPr>
          <w:p w14:paraId="4EC8D5BC"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Closed Circuit Television (CCTV) Surveillance</w:t>
            </w:r>
          </w:p>
        </w:tc>
      </w:tr>
      <w:tr w:rsidR="00534A45" w:rsidRPr="00534A45" w14:paraId="0C143209" w14:textId="77777777" w:rsidTr="00534A45">
        <w:trPr>
          <w:trHeight w:val="300"/>
          <w:jc w:val="center"/>
        </w:trPr>
        <w:tc>
          <w:tcPr>
            <w:tcW w:w="960" w:type="dxa"/>
            <w:tcBorders>
              <w:top w:val="nil"/>
              <w:left w:val="single" w:sz="8" w:space="0" w:color="auto"/>
              <w:bottom w:val="single" w:sz="8" w:space="0" w:color="auto"/>
              <w:right w:val="nil"/>
            </w:tcBorders>
            <w:shd w:val="clear" w:color="000000" w:fill="92D050"/>
            <w:noWrap/>
            <w:vAlign w:val="center"/>
            <w:hideMark/>
          </w:tcPr>
          <w:p w14:paraId="1C65D489" w14:textId="77777777" w:rsidR="00534A45" w:rsidRPr="00534A45" w:rsidRDefault="00534A45" w:rsidP="00534A45">
            <w:pPr>
              <w:spacing w:line="240" w:lineRule="auto"/>
              <w:jc w:val="center"/>
              <w:rPr>
                <w:rFonts w:ascii="Calibri" w:eastAsia="Times New Roman" w:hAnsi="Calibri" w:cs="Calibri"/>
                <w:lang w:val="pt-BR"/>
              </w:rPr>
            </w:pPr>
            <w:r w:rsidRPr="00534A45">
              <w:rPr>
                <w:rFonts w:ascii="Calibri" w:eastAsia="Times New Roman" w:hAnsi="Calibri" w:cs="Calibri"/>
              </w:rPr>
              <w:t>Yes</w:t>
            </w:r>
          </w:p>
        </w:tc>
        <w:tc>
          <w:tcPr>
            <w:tcW w:w="7360" w:type="dxa"/>
            <w:tcBorders>
              <w:top w:val="nil"/>
              <w:left w:val="single" w:sz="8" w:space="0" w:color="auto"/>
              <w:bottom w:val="single" w:sz="8" w:space="0" w:color="auto"/>
              <w:right w:val="single" w:sz="8" w:space="0" w:color="auto"/>
            </w:tcBorders>
            <w:shd w:val="clear" w:color="auto" w:fill="auto"/>
            <w:noWrap/>
            <w:vAlign w:val="center"/>
            <w:hideMark/>
          </w:tcPr>
          <w:p w14:paraId="09974A90" w14:textId="77777777" w:rsidR="00534A45" w:rsidRPr="00534A45" w:rsidRDefault="00534A45" w:rsidP="00534A45">
            <w:pPr>
              <w:spacing w:line="240" w:lineRule="auto"/>
              <w:rPr>
                <w:rFonts w:ascii="Calibri" w:eastAsia="Times New Roman" w:hAnsi="Calibri" w:cs="Calibri"/>
                <w:color w:val="000000"/>
                <w:lang w:val="pt-BR"/>
              </w:rPr>
            </w:pPr>
            <w:r w:rsidRPr="00534A45">
              <w:rPr>
                <w:rFonts w:ascii="Calibri" w:eastAsia="Times New Roman" w:hAnsi="Calibri" w:cs="Calibri"/>
                <w:color w:val="000000"/>
              </w:rPr>
              <w:t>Fire detection/prevention (fire alarm, sprinkler system, etc.)</w:t>
            </w:r>
          </w:p>
        </w:tc>
      </w:tr>
    </w:tbl>
    <w:p w14:paraId="2861E0E9" w14:textId="77777777" w:rsidR="007B10AC" w:rsidRPr="0000595D" w:rsidRDefault="007B10AC">
      <w:pPr>
        <w:rPr>
          <w:rFonts w:ascii="Google Sans" w:eastAsia="Google Sans" w:hAnsi="Google Sans" w:cs="Google Sans"/>
          <w:sz w:val="24"/>
          <w:szCs w:val="24"/>
          <w:lang w:val="pt-BR"/>
        </w:rPr>
      </w:pPr>
    </w:p>
    <w:p w14:paraId="4DFE0F81" w14:textId="77777777" w:rsidR="007B10AC" w:rsidRPr="0000595D" w:rsidRDefault="00000000">
      <w:pPr>
        <w:rPr>
          <w:rFonts w:ascii="Google Sans" w:eastAsia="Google Sans" w:hAnsi="Google Sans" w:cs="Google Sans"/>
          <w:sz w:val="24"/>
          <w:szCs w:val="24"/>
          <w:lang w:val="pt-BR"/>
        </w:rPr>
      </w:pPr>
      <w:r>
        <w:pict w14:anchorId="1E0198D0">
          <v:rect id="_x0000_i1025" style="width:0;height:1.5pt" o:hralign="center" o:hrstd="t" o:hr="t" fillcolor="#a0a0a0" stroked="f"/>
        </w:pict>
      </w:r>
    </w:p>
    <w:p w14:paraId="3ACEECD9" w14:textId="507C4E29" w:rsidR="007B10AC" w:rsidRPr="00F514FB" w:rsidRDefault="00B33EE1" w:rsidP="007C23FB">
      <w:pPr>
        <w:jc w:val="both"/>
        <w:rPr>
          <w:rFonts w:ascii="Google Sans" w:eastAsia="Google Sans" w:hAnsi="Google Sans" w:cs="Google Sans"/>
          <w:i/>
          <w:iCs/>
          <w:sz w:val="24"/>
          <w:szCs w:val="24"/>
          <w:lang w:val="pt-BR"/>
        </w:rPr>
      </w:pPr>
      <w:r w:rsidRPr="00F514FB">
        <w:rPr>
          <w:rFonts w:ascii="Google Sans" w:eastAsia="Google Sans" w:hAnsi="Google Sans" w:cs="Google Sans"/>
          <w:i/>
          <w:iCs/>
          <w:sz w:val="24"/>
          <w:szCs w:val="24"/>
        </w:rPr>
        <w:t>To complete the compliance checklist, refer to the information provided in the scope, goals, and risk assessment report. For more details on each compliance regulation, review the controls, frameworks, and compliance reading.</w:t>
      </w:r>
    </w:p>
    <w:p w14:paraId="2F611940" w14:textId="77777777" w:rsidR="007B10AC" w:rsidRPr="00F514FB" w:rsidRDefault="007B10AC" w:rsidP="007C23FB">
      <w:pPr>
        <w:jc w:val="both"/>
        <w:rPr>
          <w:rFonts w:ascii="Google Sans" w:eastAsia="Google Sans" w:hAnsi="Google Sans" w:cs="Google Sans"/>
          <w:i/>
          <w:iCs/>
          <w:sz w:val="24"/>
          <w:szCs w:val="24"/>
          <w:lang w:val="pt-BR"/>
        </w:rPr>
      </w:pPr>
    </w:p>
    <w:p w14:paraId="3B126C9D" w14:textId="52F41A49" w:rsidR="007B10AC" w:rsidRPr="00F514FB" w:rsidRDefault="00B33EE1" w:rsidP="007C23FB">
      <w:pPr>
        <w:jc w:val="both"/>
        <w:rPr>
          <w:rFonts w:ascii="Google Sans" w:eastAsia="Google Sans" w:hAnsi="Google Sans" w:cs="Google Sans"/>
          <w:i/>
          <w:iCs/>
          <w:sz w:val="24"/>
          <w:szCs w:val="24"/>
          <w:lang w:val="pt-BR"/>
        </w:rPr>
      </w:pPr>
      <w:r w:rsidRPr="00F514FB">
        <w:rPr>
          <w:rFonts w:ascii="Google Sans" w:eastAsia="Google Sans" w:hAnsi="Google Sans" w:cs="Google Sans"/>
          <w:i/>
          <w:iCs/>
          <w:sz w:val="24"/>
          <w:szCs w:val="24"/>
        </w:rPr>
        <w:t>Then, type in the "yes" or "no" column to answer the question: Does Botium Toys currently adhere to this compliance best practice?</w:t>
      </w:r>
    </w:p>
    <w:p w14:paraId="4CDD9DFF" w14:textId="77777777" w:rsidR="007B10AC" w:rsidRPr="0000595D" w:rsidRDefault="007B10AC">
      <w:pPr>
        <w:rPr>
          <w:rFonts w:ascii="Google Sans" w:eastAsia="Google Sans" w:hAnsi="Google Sans" w:cs="Google Sans"/>
          <w:sz w:val="24"/>
          <w:szCs w:val="24"/>
          <w:lang w:val="pt-BR"/>
        </w:rPr>
      </w:pPr>
    </w:p>
    <w:p w14:paraId="5EB6BA76" w14:textId="77777777" w:rsidR="00836CEF" w:rsidRDefault="00836CEF">
      <w:pPr>
        <w:rPr>
          <w:rFonts w:ascii="Google Sans" w:eastAsia="Google Sans" w:hAnsi="Google Sans" w:cs="Google Sans"/>
          <w:b/>
          <w:sz w:val="24"/>
          <w:szCs w:val="24"/>
          <w:lang w:val="pt-BR"/>
        </w:rPr>
      </w:pPr>
    </w:p>
    <w:p w14:paraId="0A8C68A9" w14:textId="77777777" w:rsidR="00836CEF" w:rsidRDefault="00836CEF">
      <w:pPr>
        <w:rPr>
          <w:rFonts w:ascii="Google Sans" w:eastAsia="Google Sans" w:hAnsi="Google Sans" w:cs="Google Sans"/>
          <w:b/>
          <w:sz w:val="24"/>
          <w:szCs w:val="24"/>
          <w:lang w:val="pt-BR"/>
        </w:rPr>
      </w:pPr>
    </w:p>
    <w:p w14:paraId="247B031C" w14:textId="77777777" w:rsidR="00836CEF" w:rsidRDefault="00836CEF">
      <w:pPr>
        <w:rPr>
          <w:rFonts w:ascii="Google Sans" w:eastAsia="Google Sans" w:hAnsi="Google Sans" w:cs="Google Sans"/>
          <w:b/>
          <w:sz w:val="24"/>
          <w:szCs w:val="24"/>
          <w:lang w:val="pt-BR"/>
        </w:rPr>
      </w:pPr>
    </w:p>
    <w:p w14:paraId="28B3B435" w14:textId="77777777" w:rsidR="00836CEF" w:rsidRDefault="00836CEF">
      <w:pPr>
        <w:rPr>
          <w:rFonts w:ascii="Google Sans" w:eastAsia="Google Sans" w:hAnsi="Google Sans" w:cs="Google Sans"/>
          <w:b/>
          <w:sz w:val="24"/>
          <w:szCs w:val="24"/>
          <w:lang w:val="pt-BR"/>
        </w:rPr>
      </w:pPr>
    </w:p>
    <w:p w14:paraId="6D032D1B" w14:textId="1E3314DA" w:rsidR="007B10AC" w:rsidRPr="0000595D" w:rsidRDefault="00B33EE1">
      <w:pPr>
        <w:rPr>
          <w:rFonts w:ascii="Google Sans" w:eastAsia="Google Sans" w:hAnsi="Google Sans" w:cs="Google Sans"/>
          <w:sz w:val="24"/>
          <w:szCs w:val="24"/>
          <w:lang w:val="pt-BR"/>
        </w:rPr>
      </w:pPr>
      <w:r w:rsidRPr="0000595D">
        <w:rPr>
          <w:rFonts w:ascii="Google Sans" w:eastAsia="Google Sans" w:hAnsi="Google Sans" w:cs="Google Sans"/>
          <w:b/>
          <w:sz w:val="24"/>
          <w:szCs w:val="24"/>
        </w:rPr>
        <w:t>Compliance checklist</w:t>
      </w:r>
    </w:p>
    <w:p w14:paraId="2DE64D1C" w14:textId="77777777" w:rsidR="007B10AC" w:rsidRPr="0000595D" w:rsidRDefault="007B10AC">
      <w:pPr>
        <w:rPr>
          <w:rFonts w:ascii="Google Sans" w:eastAsia="Google Sans" w:hAnsi="Google Sans" w:cs="Google Sans"/>
          <w:b/>
          <w:sz w:val="24"/>
          <w:szCs w:val="24"/>
          <w:lang w:val="pt-BR"/>
        </w:rPr>
      </w:pPr>
    </w:p>
    <w:p w14:paraId="7728FF03" w14:textId="77777777" w:rsidR="007B10AC" w:rsidRPr="0000595D" w:rsidRDefault="00B33EE1">
      <w:pPr>
        <w:spacing w:after="200" w:line="360" w:lineRule="auto"/>
        <w:rPr>
          <w:rFonts w:ascii="Google Sans" w:eastAsia="Google Sans" w:hAnsi="Google Sans" w:cs="Google Sans"/>
          <w:sz w:val="24"/>
          <w:szCs w:val="24"/>
          <w:u w:val="single"/>
          <w:lang w:val="pt-BR"/>
        </w:rPr>
      </w:pPr>
      <w:r w:rsidRPr="0000595D">
        <w:rPr>
          <w:rFonts w:ascii="Google Sans" w:eastAsia="Google Sans" w:hAnsi="Google Sans" w:cs="Google Sans"/>
          <w:sz w:val="24"/>
          <w:szCs w:val="24"/>
          <w:u w:val="single"/>
        </w:rPr>
        <w:t>Payment Card Industry Data Security Standard (PCI DSS)</w:t>
      </w:r>
    </w:p>
    <w:tbl>
      <w:tblPr>
        <w:tblW w:w="8484" w:type="dxa"/>
        <w:jc w:val="center"/>
        <w:tblCellMar>
          <w:left w:w="70" w:type="dxa"/>
          <w:right w:w="70" w:type="dxa"/>
        </w:tblCellMar>
        <w:tblLook w:val="04A0" w:firstRow="1" w:lastRow="0" w:firstColumn="1" w:lastColumn="0" w:noHBand="0" w:noVBand="1"/>
      </w:tblPr>
      <w:tblGrid>
        <w:gridCol w:w="833"/>
        <w:gridCol w:w="7906"/>
      </w:tblGrid>
      <w:tr w:rsidR="00836CEF" w:rsidRPr="00836CEF" w14:paraId="47EE7492" w14:textId="77777777" w:rsidTr="00836CEF">
        <w:trPr>
          <w:trHeight w:val="288"/>
          <w:jc w:val="center"/>
        </w:trPr>
        <w:tc>
          <w:tcPr>
            <w:tcW w:w="578" w:type="dxa"/>
            <w:tcBorders>
              <w:top w:val="single" w:sz="8" w:space="0" w:color="auto"/>
              <w:left w:val="single" w:sz="8" w:space="0" w:color="auto"/>
              <w:bottom w:val="single" w:sz="4" w:space="0" w:color="auto"/>
              <w:right w:val="nil"/>
            </w:tcBorders>
            <w:shd w:val="clear" w:color="auto" w:fill="auto"/>
            <w:noWrap/>
            <w:vAlign w:val="center"/>
            <w:hideMark/>
          </w:tcPr>
          <w:p w14:paraId="4B1431C9" w14:textId="77777777" w:rsidR="00836CEF" w:rsidRPr="00836CEF" w:rsidRDefault="00836CEF" w:rsidP="00836CEF">
            <w:pPr>
              <w:spacing w:line="240" w:lineRule="auto"/>
              <w:rPr>
                <w:rFonts w:ascii="Calibri" w:eastAsia="Times New Roman" w:hAnsi="Calibri" w:cs="Calibri"/>
                <w:b/>
                <w:bCs/>
                <w:color w:val="000000"/>
                <w:lang w:val="pt-BR"/>
              </w:rPr>
            </w:pPr>
            <w:r w:rsidRPr="00836CEF">
              <w:rPr>
                <w:rFonts w:ascii="Calibri" w:eastAsia="Times New Roman" w:hAnsi="Calibri" w:cs="Calibri"/>
                <w:b/>
                <w:bCs/>
                <w:color w:val="000000"/>
              </w:rPr>
              <w:t>Answer</w:t>
            </w:r>
          </w:p>
        </w:tc>
        <w:tc>
          <w:tcPr>
            <w:tcW w:w="790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0C6DBE3" w14:textId="77777777" w:rsidR="00836CEF" w:rsidRPr="00836CEF" w:rsidRDefault="00836CEF" w:rsidP="00836CEF">
            <w:pPr>
              <w:spacing w:line="240" w:lineRule="auto"/>
              <w:rPr>
                <w:rFonts w:ascii="Calibri" w:eastAsia="Times New Roman" w:hAnsi="Calibri" w:cs="Calibri"/>
                <w:b/>
                <w:bCs/>
                <w:color w:val="000000"/>
                <w:lang w:val="pt-BR"/>
              </w:rPr>
            </w:pPr>
            <w:r w:rsidRPr="00836CEF">
              <w:rPr>
                <w:rFonts w:ascii="Calibri" w:eastAsia="Times New Roman" w:hAnsi="Calibri" w:cs="Calibri"/>
                <w:b/>
                <w:bCs/>
                <w:color w:val="000000"/>
              </w:rPr>
              <w:t>Best Practices</w:t>
            </w:r>
          </w:p>
        </w:tc>
      </w:tr>
      <w:tr w:rsidR="00836CEF" w:rsidRPr="00836CEF" w14:paraId="026EB1CC" w14:textId="77777777" w:rsidTr="00836CEF">
        <w:trPr>
          <w:trHeight w:val="288"/>
          <w:jc w:val="center"/>
        </w:trPr>
        <w:tc>
          <w:tcPr>
            <w:tcW w:w="578" w:type="dxa"/>
            <w:tcBorders>
              <w:top w:val="nil"/>
              <w:left w:val="single" w:sz="8" w:space="0" w:color="auto"/>
              <w:bottom w:val="single" w:sz="4" w:space="0" w:color="auto"/>
              <w:right w:val="nil"/>
            </w:tcBorders>
            <w:shd w:val="clear" w:color="000000" w:fill="CC0000"/>
            <w:noWrap/>
            <w:vAlign w:val="center"/>
            <w:hideMark/>
          </w:tcPr>
          <w:p w14:paraId="21FAEE77"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06" w:type="dxa"/>
            <w:tcBorders>
              <w:top w:val="nil"/>
              <w:left w:val="single" w:sz="8" w:space="0" w:color="auto"/>
              <w:bottom w:val="single" w:sz="4" w:space="0" w:color="auto"/>
              <w:right w:val="single" w:sz="8" w:space="0" w:color="auto"/>
            </w:tcBorders>
            <w:shd w:val="clear" w:color="auto" w:fill="auto"/>
            <w:noWrap/>
            <w:vAlign w:val="center"/>
            <w:hideMark/>
          </w:tcPr>
          <w:p w14:paraId="329B1483"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Only authorized users have access to customers' credit card information</w:t>
            </w:r>
          </w:p>
        </w:tc>
      </w:tr>
      <w:tr w:rsidR="00836CEF" w:rsidRPr="00836CEF" w14:paraId="7F4DFAD8" w14:textId="77777777" w:rsidTr="00836CEF">
        <w:trPr>
          <w:trHeight w:val="288"/>
          <w:jc w:val="center"/>
        </w:trPr>
        <w:tc>
          <w:tcPr>
            <w:tcW w:w="578" w:type="dxa"/>
            <w:tcBorders>
              <w:top w:val="nil"/>
              <w:left w:val="single" w:sz="8" w:space="0" w:color="auto"/>
              <w:bottom w:val="single" w:sz="4" w:space="0" w:color="auto"/>
              <w:right w:val="nil"/>
            </w:tcBorders>
            <w:shd w:val="clear" w:color="000000" w:fill="CC0000"/>
            <w:noWrap/>
            <w:vAlign w:val="center"/>
            <w:hideMark/>
          </w:tcPr>
          <w:p w14:paraId="6BA7882B"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06" w:type="dxa"/>
            <w:tcBorders>
              <w:top w:val="nil"/>
              <w:left w:val="single" w:sz="8" w:space="0" w:color="auto"/>
              <w:bottom w:val="single" w:sz="4" w:space="0" w:color="auto"/>
              <w:right w:val="single" w:sz="8" w:space="0" w:color="auto"/>
            </w:tcBorders>
            <w:shd w:val="clear" w:color="auto" w:fill="auto"/>
            <w:noWrap/>
            <w:vAlign w:val="center"/>
            <w:hideMark/>
          </w:tcPr>
          <w:p w14:paraId="151FC825"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Credit card information is stored, accepted, processed, and transmitted internally in a secure environment</w:t>
            </w:r>
          </w:p>
        </w:tc>
      </w:tr>
      <w:tr w:rsidR="00836CEF" w:rsidRPr="00836CEF" w14:paraId="7416AC33" w14:textId="77777777" w:rsidTr="00836CEF">
        <w:trPr>
          <w:trHeight w:val="288"/>
          <w:jc w:val="center"/>
        </w:trPr>
        <w:tc>
          <w:tcPr>
            <w:tcW w:w="578" w:type="dxa"/>
            <w:tcBorders>
              <w:top w:val="nil"/>
              <w:left w:val="single" w:sz="8" w:space="0" w:color="auto"/>
              <w:bottom w:val="single" w:sz="4" w:space="0" w:color="auto"/>
              <w:right w:val="nil"/>
            </w:tcBorders>
            <w:shd w:val="clear" w:color="000000" w:fill="CC0000"/>
            <w:noWrap/>
            <w:vAlign w:val="center"/>
            <w:hideMark/>
          </w:tcPr>
          <w:p w14:paraId="6D9D34A4"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06" w:type="dxa"/>
            <w:tcBorders>
              <w:top w:val="nil"/>
              <w:left w:val="single" w:sz="8" w:space="0" w:color="auto"/>
              <w:bottom w:val="single" w:sz="4" w:space="0" w:color="auto"/>
              <w:right w:val="single" w:sz="8" w:space="0" w:color="auto"/>
            </w:tcBorders>
            <w:shd w:val="clear" w:color="auto" w:fill="auto"/>
            <w:noWrap/>
            <w:vAlign w:val="center"/>
            <w:hideMark/>
          </w:tcPr>
          <w:p w14:paraId="42F9614D"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Implementing data encryption procedures to better protect touchpoints and credit card transaction data</w:t>
            </w:r>
          </w:p>
        </w:tc>
      </w:tr>
      <w:tr w:rsidR="00836CEF" w:rsidRPr="00836CEF" w14:paraId="09063E3A" w14:textId="77777777" w:rsidTr="00836CEF">
        <w:trPr>
          <w:trHeight w:val="300"/>
          <w:jc w:val="center"/>
        </w:trPr>
        <w:tc>
          <w:tcPr>
            <w:tcW w:w="578" w:type="dxa"/>
            <w:tcBorders>
              <w:top w:val="nil"/>
              <w:left w:val="single" w:sz="8" w:space="0" w:color="auto"/>
              <w:bottom w:val="single" w:sz="8" w:space="0" w:color="auto"/>
              <w:right w:val="nil"/>
            </w:tcBorders>
            <w:shd w:val="clear" w:color="000000" w:fill="CC0000"/>
            <w:noWrap/>
            <w:vAlign w:val="center"/>
            <w:hideMark/>
          </w:tcPr>
          <w:p w14:paraId="24D90994"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06" w:type="dxa"/>
            <w:tcBorders>
              <w:top w:val="nil"/>
              <w:left w:val="single" w:sz="8" w:space="0" w:color="auto"/>
              <w:bottom w:val="single" w:sz="8" w:space="0" w:color="auto"/>
              <w:right w:val="single" w:sz="8" w:space="0" w:color="auto"/>
            </w:tcBorders>
            <w:shd w:val="clear" w:color="auto" w:fill="auto"/>
            <w:noWrap/>
            <w:vAlign w:val="center"/>
            <w:hideMark/>
          </w:tcPr>
          <w:p w14:paraId="35513FB8"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Adopting secure password management policies</w:t>
            </w:r>
          </w:p>
        </w:tc>
      </w:tr>
    </w:tbl>
    <w:p w14:paraId="700826FB" w14:textId="77777777" w:rsidR="007B10AC" w:rsidRPr="0000595D" w:rsidRDefault="007B10AC">
      <w:pPr>
        <w:rPr>
          <w:rFonts w:ascii="Google Sans" w:eastAsia="Google Sans" w:hAnsi="Google Sans" w:cs="Google Sans"/>
          <w:sz w:val="24"/>
          <w:szCs w:val="24"/>
          <w:lang w:val="pt-BR"/>
        </w:rPr>
      </w:pPr>
    </w:p>
    <w:p w14:paraId="03CC5FB3" w14:textId="64386773" w:rsidR="007B10AC" w:rsidRPr="0000595D" w:rsidRDefault="00B33EE1">
      <w:pPr>
        <w:spacing w:after="200" w:line="360" w:lineRule="auto"/>
        <w:rPr>
          <w:rFonts w:ascii="Google Sans" w:eastAsia="Google Sans" w:hAnsi="Google Sans" w:cs="Google Sans"/>
          <w:sz w:val="24"/>
          <w:szCs w:val="24"/>
          <w:u w:val="single"/>
          <w:lang w:val="pt-BR"/>
        </w:rPr>
      </w:pPr>
      <w:r w:rsidRPr="0000595D">
        <w:rPr>
          <w:rFonts w:ascii="Google Sans" w:eastAsia="Google Sans" w:hAnsi="Google Sans" w:cs="Google Sans"/>
          <w:sz w:val="24"/>
          <w:szCs w:val="24"/>
          <w:u w:val="single"/>
        </w:rPr>
        <w:t>General Data Protection Regulation (GDPR)</w:t>
      </w:r>
    </w:p>
    <w:tbl>
      <w:tblPr>
        <w:tblW w:w="8818" w:type="dxa"/>
        <w:jc w:val="center"/>
        <w:tblCellMar>
          <w:left w:w="70" w:type="dxa"/>
          <w:right w:w="70" w:type="dxa"/>
        </w:tblCellMar>
        <w:tblLook w:val="04A0" w:firstRow="1" w:lastRow="0" w:firstColumn="1" w:lastColumn="0" w:noHBand="0" w:noVBand="1"/>
      </w:tblPr>
      <w:tblGrid>
        <w:gridCol w:w="833"/>
        <w:gridCol w:w="8166"/>
      </w:tblGrid>
      <w:tr w:rsidR="005C3749" w:rsidRPr="005C3749" w14:paraId="4B2C4520" w14:textId="77777777" w:rsidTr="005C3749">
        <w:trPr>
          <w:trHeight w:val="288"/>
          <w:jc w:val="center"/>
        </w:trPr>
        <w:tc>
          <w:tcPr>
            <w:tcW w:w="6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1C0FC" w14:textId="77777777" w:rsidR="005C3749" w:rsidRPr="005C3749" w:rsidRDefault="005C3749" w:rsidP="005C3749">
            <w:pPr>
              <w:spacing w:line="240" w:lineRule="auto"/>
              <w:rPr>
                <w:rFonts w:ascii="Calibri" w:eastAsia="Times New Roman" w:hAnsi="Calibri" w:cs="Calibri"/>
                <w:b/>
                <w:bCs/>
                <w:color w:val="000000"/>
                <w:lang w:val="pt-BR"/>
              </w:rPr>
            </w:pPr>
            <w:r w:rsidRPr="005C3749">
              <w:rPr>
                <w:rFonts w:ascii="Calibri" w:eastAsia="Times New Roman" w:hAnsi="Calibri" w:cs="Calibri"/>
                <w:b/>
                <w:bCs/>
                <w:color w:val="000000"/>
              </w:rPr>
              <w:t>Answer</w:t>
            </w:r>
          </w:p>
        </w:tc>
        <w:tc>
          <w:tcPr>
            <w:tcW w:w="8166" w:type="dxa"/>
            <w:tcBorders>
              <w:top w:val="single" w:sz="8" w:space="0" w:color="auto"/>
              <w:left w:val="nil"/>
              <w:bottom w:val="single" w:sz="4" w:space="0" w:color="auto"/>
              <w:right w:val="single" w:sz="8" w:space="0" w:color="auto"/>
            </w:tcBorders>
            <w:shd w:val="clear" w:color="auto" w:fill="auto"/>
            <w:noWrap/>
            <w:vAlign w:val="center"/>
            <w:hideMark/>
          </w:tcPr>
          <w:p w14:paraId="3195640E" w14:textId="77777777" w:rsidR="005C3749" w:rsidRPr="005C3749" w:rsidRDefault="005C3749" w:rsidP="005C3749">
            <w:pPr>
              <w:spacing w:line="240" w:lineRule="auto"/>
              <w:rPr>
                <w:rFonts w:ascii="Calibri" w:eastAsia="Times New Roman" w:hAnsi="Calibri" w:cs="Calibri"/>
                <w:b/>
                <w:bCs/>
                <w:color w:val="000000"/>
                <w:lang w:val="pt-BR"/>
              </w:rPr>
            </w:pPr>
            <w:r w:rsidRPr="005C3749">
              <w:rPr>
                <w:rFonts w:ascii="Calibri" w:eastAsia="Times New Roman" w:hAnsi="Calibri" w:cs="Calibri"/>
                <w:b/>
                <w:bCs/>
                <w:color w:val="000000"/>
              </w:rPr>
              <w:t>Best Practices</w:t>
            </w:r>
          </w:p>
        </w:tc>
      </w:tr>
      <w:tr w:rsidR="005C3749" w:rsidRPr="005C3749" w14:paraId="27A34170" w14:textId="77777777" w:rsidTr="005C3749">
        <w:trPr>
          <w:trHeight w:val="288"/>
          <w:jc w:val="center"/>
        </w:trPr>
        <w:tc>
          <w:tcPr>
            <w:tcW w:w="652" w:type="dxa"/>
            <w:tcBorders>
              <w:top w:val="nil"/>
              <w:left w:val="single" w:sz="8" w:space="0" w:color="auto"/>
              <w:bottom w:val="single" w:sz="4" w:space="0" w:color="auto"/>
              <w:right w:val="single" w:sz="4" w:space="0" w:color="auto"/>
            </w:tcBorders>
            <w:shd w:val="clear" w:color="000000" w:fill="92D050"/>
            <w:noWrap/>
            <w:vAlign w:val="center"/>
            <w:hideMark/>
          </w:tcPr>
          <w:p w14:paraId="7C64C6DF" w14:textId="77777777" w:rsidR="005C3749" w:rsidRPr="005C3749" w:rsidRDefault="005C3749" w:rsidP="005C3749">
            <w:pPr>
              <w:spacing w:line="240" w:lineRule="auto"/>
              <w:jc w:val="center"/>
              <w:rPr>
                <w:rFonts w:ascii="Calibri" w:eastAsia="Times New Roman" w:hAnsi="Calibri" w:cs="Calibri"/>
                <w:color w:val="000000"/>
                <w:lang w:val="pt-BR"/>
              </w:rPr>
            </w:pPr>
            <w:r w:rsidRPr="005C3749">
              <w:rPr>
                <w:rFonts w:ascii="Calibri" w:eastAsia="Times New Roman" w:hAnsi="Calibri" w:cs="Calibri"/>
                <w:color w:val="000000"/>
              </w:rPr>
              <w:t>Yes</w:t>
            </w:r>
          </w:p>
        </w:tc>
        <w:tc>
          <w:tcPr>
            <w:tcW w:w="8166" w:type="dxa"/>
            <w:tcBorders>
              <w:top w:val="nil"/>
              <w:left w:val="nil"/>
              <w:bottom w:val="single" w:sz="4" w:space="0" w:color="auto"/>
              <w:right w:val="single" w:sz="8" w:space="0" w:color="auto"/>
            </w:tcBorders>
            <w:shd w:val="clear" w:color="auto" w:fill="auto"/>
            <w:noWrap/>
            <w:vAlign w:val="center"/>
            <w:hideMark/>
          </w:tcPr>
          <w:p w14:paraId="412E4895" w14:textId="77777777" w:rsidR="005C3749" w:rsidRPr="005C3749" w:rsidRDefault="005C3749" w:rsidP="005C3749">
            <w:pPr>
              <w:spacing w:line="240" w:lineRule="auto"/>
              <w:rPr>
                <w:rFonts w:ascii="Calibri" w:eastAsia="Times New Roman" w:hAnsi="Calibri" w:cs="Calibri"/>
                <w:color w:val="000000"/>
                <w:lang w:val="pt-BR"/>
              </w:rPr>
            </w:pPr>
            <w:r w:rsidRPr="005C3749">
              <w:rPr>
                <w:rFonts w:ascii="Calibri" w:eastAsia="Times New Roman" w:hAnsi="Calibri" w:cs="Calibri"/>
                <w:color w:val="000000"/>
              </w:rPr>
              <w:t>EU customer data is kept private/protected.</w:t>
            </w:r>
          </w:p>
        </w:tc>
      </w:tr>
      <w:tr w:rsidR="005C3749" w:rsidRPr="005C3749" w14:paraId="2B41D1E3" w14:textId="77777777" w:rsidTr="005C3749">
        <w:trPr>
          <w:trHeight w:val="288"/>
          <w:jc w:val="center"/>
        </w:trPr>
        <w:tc>
          <w:tcPr>
            <w:tcW w:w="652" w:type="dxa"/>
            <w:tcBorders>
              <w:top w:val="nil"/>
              <w:left w:val="single" w:sz="8" w:space="0" w:color="auto"/>
              <w:bottom w:val="single" w:sz="4" w:space="0" w:color="auto"/>
              <w:right w:val="single" w:sz="4" w:space="0" w:color="auto"/>
            </w:tcBorders>
            <w:shd w:val="clear" w:color="000000" w:fill="92D050"/>
            <w:noWrap/>
            <w:vAlign w:val="center"/>
            <w:hideMark/>
          </w:tcPr>
          <w:p w14:paraId="3D124034" w14:textId="77777777" w:rsidR="005C3749" w:rsidRPr="005C3749" w:rsidRDefault="005C3749" w:rsidP="005C3749">
            <w:pPr>
              <w:spacing w:line="240" w:lineRule="auto"/>
              <w:jc w:val="center"/>
              <w:rPr>
                <w:rFonts w:ascii="Calibri" w:eastAsia="Times New Roman" w:hAnsi="Calibri" w:cs="Calibri"/>
                <w:color w:val="000000"/>
                <w:lang w:val="pt-BR"/>
              </w:rPr>
            </w:pPr>
            <w:r w:rsidRPr="005C3749">
              <w:rPr>
                <w:rFonts w:ascii="Calibri" w:eastAsia="Times New Roman" w:hAnsi="Calibri" w:cs="Calibri"/>
                <w:color w:val="000000"/>
              </w:rPr>
              <w:t>Yes</w:t>
            </w:r>
          </w:p>
        </w:tc>
        <w:tc>
          <w:tcPr>
            <w:tcW w:w="8166" w:type="dxa"/>
            <w:tcBorders>
              <w:top w:val="nil"/>
              <w:left w:val="nil"/>
              <w:bottom w:val="single" w:sz="4" w:space="0" w:color="auto"/>
              <w:right w:val="single" w:sz="8" w:space="0" w:color="auto"/>
            </w:tcBorders>
            <w:shd w:val="clear" w:color="auto" w:fill="auto"/>
            <w:noWrap/>
            <w:vAlign w:val="center"/>
            <w:hideMark/>
          </w:tcPr>
          <w:p w14:paraId="0035CE8E" w14:textId="77777777" w:rsidR="005C3749" w:rsidRPr="005C3749" w:rsidRDefault="005C3749" w:rsidP="005C3749">
            <w:pPr>
              <w:spacing w:line="240" w:lineRule="auto"/>
              <w:rPr>
                <w:rFonts w:ascii="Calibri" w:eastAsia="Times New Roman" w:hAnsi="Calibri" w:cs="Calibri"/>
                <w:color w:val="000000"/>
                <w:lang w:val="pt-BR"/>
              </w:rPr>
            </w:pPr>
            <w:r w:rsidRPr="005C3749">
              <w:rPr>
                <w:rFonts w:ascii="Calibri" w:eastAsia="Times New Roman" w:hAnsi="Calibri" w:cs="Calibri"/>
                <w:color w:val="000000"/>
              </w:rPr>
              <w:t>There is a plan in place to notify EU customers within 72 hours if their data is compromised/there is a breach.</w:t>
            </w:r>
          </w:p>
        </w:tc>
      </w:tr>
      <w:tr w:rsidR="005C3749" w:rsidRPr="005C3749" w14:paraId="506A2A50" w14:textId="77777777" w:rsidTr="005C3749">
        <w:trPr>
          <w:trHeight w:val="288"/>
          <w:jc w:val="center"/>
        </w:trPr>
        <w:tc>
          <w:tcPr>
            <w:tcW w:w="652" w:type="dxa"/>
            <w:tcBorders>
              <w:top w:val="nil"/>
              <w:left w:val="single" w:sz="8" w:space="0" w:color="auto"/>
              <w:bottom w:val="single" w:sz="4" w:space="0" w:color="auto"/>
              <w:right w:val="single" w:sz="4" w:space="0" w:color="auto"/>
            </w:tcBorders>
            <w:shd w:val="clear" w:color="000000" w:fill="CC0000"/>
            <w:noWrap/>
            <w:vAlign w:val="center"/>
            <w:hideMark/>
          </w:tcPr>
          <w:p w14:paraId="171DC311" w14:textId="77777777" w:rsidR="005C3749" w:rsidRPr="005C3749" w:rsidRDefault="005C3749" w:rsidP="005C3749">
            <w:pPr>
              <w:spacing w:line="240" w:lineRule="auto"/>
              <w:jc w:val="center"/>
              <w:rPr>
                <w:rFonts w:ascii="Calibri" w:eastAsia="Times New Roman" w:hAnsi="Calibri" w:cs="Calibri"/>
                <w:color w:val="000000"/>
                <w:lang w:val="pt-BR"/>
              </w:rPr>
            </w:pPr>
            <w:r w:rsidRPr="005C3749">
              <w:rPr>
                <w:rFonts w:ascii="Calibri" w:eastAsia="Times New Roman" w:hAnsi="Calibri" w:cs="Calibri"/>
                <w:color w:val="000000"/>
              </w:rPr>
              <w:t>No</w:t>
            </w:r>
          </w:p>
        </w:tc>
        <w:tc>
          <w:tcPr>
            <w:tcW w:w="8166" w:type="dxa"/>
            <w:tcBorders>
              <w:top w:val="nil"/>
              <w:left w:val="nil"/>
              <w:bottom w:val="single" w:sz="4" w:space="0" w:color="auto"/>
              <w:right w:val="single" w:sz="8" w:space="0" w:color="auto"/>
            </w:tcBorders>
            <w:shd w:val="clear" w:color="auto" w:fill="auto"/>
            <w:noWrap/>
            <w:vAlign w:val="center"/>
            <w:hideMark/>
          </w:tcPr>
          <w:p w14:paraId="6BD11D9E" w14:textId="77777777" w:rsidR="005C3749" w:rsidRPr="005C3749" w:rsidRDefault="005C3749" w:rsidP="005C3749">
            <w:pPr>
              <w:spacing w:line="240" w:lineRule="auto"/>
              <w:rPr>
                <w:rFonts w:ascii="Calibri" w:eastAsia="Times New Roman" w:hAnsi="Calibri" w:cs="Calibri"/>
                <w:color w:val="000000"/>
                <w:lang w:val="pt-BR"/>
              </w:rPr>
            </w:pPr>
            <w:r w:rsidRPr="005C3749">
              <w:rPr>
                <w:rFonts w:ascii="Calibri" w:eastAsia="Times New Roman" w:hAnsi="Calibri" w:cs="Calibri"/>
                <w:color w:val="000000"/>
              </w:rPr>
              <w:t>Certification that the data is properly classified and inventoried.</w:t>
            </w:r>
          </w:p>
        </w:tc>
      </w:tr>
      <w:tr w:rsidR="005C3749" w:rsidRPr="005C3749" w14:paraId="6D39A53E" w14:textId="77777777" w:rsidTr="005C3749">
        <w:trPr>
          <w:trHeight w:val="300"/>
          <w:jc w:val="center"/>
        </w:trPr>
        <w:tc>
          <w:tcPr>
            <w:tcW w:w="652" w:type="dxa"/>
            <w:tcBorders>
              <w:top w:val="nil"/>
              <w:left w:val="single" w:sz="8" w:space="0" w:color="auto"/>
              <w:bottom w:val="single" w:sz="8" w:space="0" w:color="auto"/>
              <w:right w:val="single" w:sz="4" w:space="0" w:color="auto"/>
            </w:tcBorders>
            <w:shd w:val="clear" w:color="000000" w:fill="CC0000"/>
            <w:noWrap/>
            <w:vAlign w:val="center"/>
            <w:hideMark/>
          </w:tcPr>
          <w:p w14:paraId="13E618E8" w14:textId="77777777" w:rsidR="005C3749" w:rsidRPr="005C3749" w:rsidRDefault="005C3749" w:rsidP="005C3749">
            <w:pPr>
              <w:spacing w:line="240" w:lineRule="auto"/>
              <w:jc w:val="center"/>
              <w:rPr>
                <w:rFonts w:ascii="Calibri" w:eastAsia="Times New Roman" w:hAnsi="Calibri" w:cs="Calibri"/>
                <w:color w:val="000000"/>
                <w:lang w:val="pt-BR"/>
              </w:rPr>
            </w:pPr>
            <w:r w:rsidRPr="005C3749">
              <w:rPr>
                <w:rFonts w:ascii="Calibri" w:eastAsia="Times New Roman" w:hAnsi="Calibri" w:cs="Calibri"/>
                <w:color w:val="000000"/>
              </w:rPr>
              <w:t>No</w:t>
            </w:r>
          </w:p>
        </w:tc>
        <w:tc>
          <w:tcPr>
            <w:tcW w:w="8166" w:type="dxa"/>
            <w:tcBorders>
              <w:top w:val="nil"/>
              <w:left w:val="nil"/>
              <w:bottom w:val="single" w:sz="8" w:space="0" w:color="auto"/>
              <w:right w:val="single" w:sz="8" w:space="0" w:color="auto"/>
            </w:tcBorders>
            <w:shd w:val="clear" w:color="auto" w:fill="auto"/>
            <w:noWrap/>
            <w:vAlign w:val="center"/>
            <w:hideMark/>
          </w:tcPr>
          <w:p w14:paraId="7D562796" w14:textId="77777777" w:rsidR="005C3749" w:rsidRPr="005C3749" w:rsidRDefault="005C3749" w:rsidP="005C3749">
            <w:pPr>
              <w:spacing w:line="240" w:lineRule="auto"/>
              <w:rPr>
                <w:rFonts w:ascii="Calibri" w:eastAsia="Times New Roman" w:hAnsi="Calibri" w:cs="Calibri"/>
                <w:color w:val="000000"/>
                <w:lang w:val="pt-BR"/>
              </w:rPr>
            </w:pPr>
            <w:r w:rsidRPr="005C3749">
              <w:rPr>
                <w:rFonts w:ascii="Calibri" w:eastAsia="Times New Roman" w:hAnsi="Calibri" w:cs="Calibri"/>
                <w:color w:val="000000"/>
              </w:rPr>
              <w:t>Enforcing privacy policies, procedures, and processes to properly document and maintain data.</w:t>
            </w:r>
          </w:p>
        </w:tc>
      </w:tr>
    </w:tbl>
    <w:p w14:paraId="5F265644" w14:textId="77777777" w:rsidR="005C3749" w:rsidRDefault="005C3749">
      <w:pPr>
        <w:spacing w:after="200" w:line="360" w:lineRule="auto"/>
        <w:rPr>
          <w:rFonts w:ascii="Google Sans" w:eastAsia="Google Sans" w:hAnsi="Google Sans" w:cs="Google Sans"/>
          <w:sz w:val="24"/>
          <w:szCs w:val="24"/>
          <w:u w:val="single"/>
          <w:lang w:val="pt-BR"/>
        </w:rPr>
      </w:pPr>
    </w:p>
    <w:p w14:paraId="179FA19C" w14:textId="72C3DDF1" w:rsidR="007B10AC" w:rsidRDefault="00B33EE1">
      <w:pPr>
        <w:spacing w:after="200" w:line="360" w:lineRule="auto"/>
        <w:rPr>
          <w:rFonts w:ascii="Google Sans" w:eastAsia="Google Sans" w:hAnsi="Google Sans" w:cs="Google Sans"/>
          <w:sz w:val="24"/>
          <w:szCs w:val="24"/>
          <w:u w:val="single"/>
          <w:lang w:val="pt-BR"/>
        </w:rPr>
      </w:pPr>
      <w:r w:rsidRPr="0000595D">
        <w:rPr>
          <w:rFonts w:ascii="Google Sans" w:eastAsia="Google Sans" w:hAnsi="Google Sans" w:cs="Google Sans"/>
          <w:sz w:val="24"/>
          <w:szCs w:val="24"/>
          <w:u w:val="single"/>
        </w:rPr>
        <w:t xml:space="preserve">Systems and Organization Controls (SOC Type 1, SOC Type 2) </w:t>
      </w:r>
    </w:p>
    <w:tbl>
      <w:tblPr>
        <w:tblW w:w="8818" w:type="dxa"/>
        <w:jc w:val="center"/>
        <w:tblCellMar>
          <w:left w:w="70" w:type="dxa"/>
          <w:right w:w="70" w:type="dxa"/>
        </w:tblCellMar>
        <w:tblLook w:val="04A0" w:firstRow="1" w:lastRow="0" w:firstColumn="1" w:lastColumn="0" w:noHBand="0" w:noVBand="1"/>
      </w:tblPr>
      <w:tblGrid>
        <w:gridCol w:w="862"/>
        <w:gridCol w:w="7956"/>
      </w:tblGrid>
      <w:tr w:rsidR="00836CEF" w:rsidRPr="00836CEF" w14:paraId="39B0ABEB" w14:textId="77777777" w:rsidTr="00836CEF">
        <w:trPr>
          <w:trHeight w:val="288"/>
          <w:jc w:val="center"/>
        </w:trPr>
        <w:tc>
          <w:tcPr>
            <w:tcW w:w="862" w:type="dxa"/>
            <w:tcBorders>
              <w:top w:val="single" w:sz="8" w:space="0" w:color="auto"/>
              <w:left w:val="single" w:sz="8" w:space="0" w:color="auto"/>
              <w:bottom w:val="single" w:sz="4" w:space="0" w:color="auto"/>
              <w:right w:val="nil"/>
            </w:tcBorders>
            <w:shd w:val="clear" w:color="auto" w:fill="auto"/>
            <w:noWrap/>
            <w:vAlign w:val="center"/>
            <w:hideMark/>
          </w:tcPr>
          <w:p w14:paraId="17E2DC17" w14:textId="77777777" w:rsidR="00836CEF" w:rsidRPr="00836CEF" w:rsidRDefault="00836CEF" w:rsidP="00836CEF">
            <w:pPr>
              <w:spacing w:line="240" w:lineRule="auto"/>
              <w:rPr>
                <w:rFonts w:ascii="Calibri" w:eastAsia="Times New Roman" w:hAnsi="Calibri" w:cs="Calibri"/>
                <w:b/>
                <w:bCs/>
                <w:color w:val="000000"/>
                <w:lang w:val="pt-BR"/>
              </w:rPr>
            </w:pPr>
            <w:r w:rsidRPr="00836CEF">
              <w:rPr>
                <w:rFonts w:ascii="Calibri" w:eastAsia="Times New Roman" w:hAnsi="Calibri" w:cs="Calibri"/>
                <w:b/>
                <w:bCs/>
                <w:color w:val="000000"/>
              </w:rPr>
              <w:t>Answer</w:t>
            </w:r>
          </w:p>
        </w:tc>
        <w:tc>
          <w:tcPr>
            <w:tcW w:w="7956"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5222349" w14:textId="77777777" w:rsidR="00836CEF" w:rsidRPr="00836CEF" w:rsidRDefault="00836CEF" w:rsidP="00836CEF">
            <w:pPr>
              <w:spacing w:line="240" w:lineRule="auto"/>
              <w:rPr>
                <w:rFonts w:ascii="Calibri" w:eastAsia="Times New Roman" w:hAnsi="Calibri" w:cs="Calibri"/>
                <w:b/>
                <w:bCs/>
                <w:color w:val="000000"/>
                <w:lang w:val="pt-BR"/>
              </w:rPr>
            </w:pPr>
            <w:r w:rsidRPr="00836CEF">
              <w:rPr>
                <w:rFonts w:ascii="Calibri" w:eastAsia="Times New Roman" w:hAnsi="Calibri" w:cs="Calibri"/>
                <w:b/>
                <w:bCs/>
                <w:color w:val="000000"/>
              </w:rPr>
              <w:t>Best Practices</w:t>
            </w:r>
          </w:p>
        </w:tc>
      </w:tr>
      <w:tr w:rsidR="00836CEF" w:rsidRPr="00836CEF" w14:paraId="0A1BFF76" w14:textId="77777777" w:rsidTr="00836CEF">
        <w:trPr>
          <w:trHeight w:val="288"/>
          <w:jc w:val="center"/>
        </w:trPr>
        <w:tc>
          <w:tcPr>
            <w:tcW w:w="862" w:type="dxa"/>
            <w:tcBorders>
              <w:top w:val="nil"/>
              <w:left w:val="single" w:sz="8" w:space="0" w:color="auto"/>
              <w:bottom w:val="single" w:sz="4" w:space="0" w:color="auto"/>
              <w:right w:val="nil"/>
            </w:tcBorders>
            <w:shd w:val="clear" w:color="000000" w:fill="CC0000"/>
            <w:noWrap/>
            <w:vAlign w:val="center"/>
            <w:hideMark/>
          </w:tcPr>
          <w:p w14:paraId="49C02EB6"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56" w:type="dxa"/>
            <w:tcBorders>
              <w:top w:val="nil"/>
              <w:left w:val="single" w:sz="8" w:space="0" w:color="auto"/>
              <w:bottom w:val="single" w:sz="4" w:space="0" w:color="auto"/>
              <w:right w:val="single" w:sz="8" w:space="0" w:color="auto"/>
            </w:tcBorders>
            <w:shd w:val="clear" w:color="auto" w:fill="auto"/>
            <w:noWrap/>
            <w:vAlign w:val="center"/>
            <w:hideMark/>
          </w:tcPr>
          <w:p w14:paraId="6CCCDBE0"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User access policies are established.</w:t>
            </w:r>
          </w:p>
        </w:tc>
      </w:tr>
      <w:tr w:rsidR="00836CEF" w:rsidRPr="00836CEF" w14:paraId="08AD6EC3" w14:textId="77777777" w:rsidTr="00836CEF">
        <w:trPr>
          <w:trHeight w:val="288"/>
          <w:jc w:val="center"/>
        </w:trPr>
        <w:tc>
          <w:tcPr>
            <w:tcW w:w="862" w:type="dxa"/>
            <w:tcBorders>
              <w:top w:val="nil"/>
              <w:left w:val="single" w:sz="8" w:space="0" w:color="auto"/>
              <w:bottom w:val="single" w:sz="4" w:space="0" w:color="auto"/>
              <w:right w:val="nil"/>
            </w:tcBorders>
            <w:shd w:val="clear" w:color="000000" w:fill="CC0000"/>
            <w:noWrap/>
            <w:vAlign w:val="center"/>
            <w:hideMark/>
          </w:tcPr>
          <w:p w14:paraId="6F2418AC"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56" w:type="dxa"/>
            <w:tcBorders>
              <w:top w:val="nil"/>
              <w:left w:val="single" w:sz="8" w:space="0" w:color="auto"/>
              <w:bottom w:val="single" w:sz="4" w:space="0" w:color="auto"/>
              <w:right w:val="single" w:sz="8" w:space="0" w:color="auto"/>
            </w:tcBorders>
            <w:shd w:val="clear" w:color="auto" w:fill="auto"/>
            <w:noWrap/>
            <w:vAlign w:val="center"/>
            <w:hideMark/>
          </w:tcPr>
          <w:p w14:paraId="56D37146"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Sensitive data (PII/SPII) is sensitive/private.</w:t>
            </w:r>
          </w:p>
        </w:tc>
      </w:tr>
      <w:tr w:rsidR="00836CEF" w:rsidRPr="00836CEF" w14:paraId="2680F557" w14:textId="77777777" w:rsidTr="00836CEF">
        <w:trPr>
          <w:trHeight w:val="288"/>
          <w:jc w:val="center"/>
        </w:trPr>
        <w:tc>
          <w:tcPr>
            <w:tcW w:w="862" w:type="dxa"/>
            <w:tcBorders>
              <w:top w:val="nil"/>
              <w:left w:val="single" w:sz="8" w:space="0" w:color="auto"/>
              <w:bottom w:val="single" w:sz="4" w:space="0" w:color="auto"/>
              <w:right w:val="nil"/>
            </w:tcBorders>
            <w:shd w:val="clear" w:color="000000" w:fill="92D050"/>
            <w:noWrap/>
            <w:vAlign w:val="center"/>
            <w:hideMark/>
          </w:tcPr>
          <w:p w14:paraId="007EEAA3" w14:textId="77777777" w:rsidR="00836CEF" w:rsidRPr="00836CEF" w:rsidRDefault="00836CEF" w:rsidP="00836CEF">
            <w:pPr>
              <w:spacing w:line="240" w:lineRule="auto"/>
              <w:jc w:val="center"/>
              <w:rPr>
                <w:rFonts w:ascii="Calibri" w:eastAsia="Times New Roman" w:hAnsi="Calibri" w:cs="Calibri"/>
                <w:lang w:val="pt-BR"/>
              </w:rPr>
            </w:pPr>
            <w:r w:rsidRPr="00836CEF">
              <w:rPr>
                <w:rFonts w:ascii="Calibri" w:eastAsia="Times New Roman" w:hAnsi="Calibri" w:cs="Calibri"/>
              </w:rPr>
              <w:t>Yes</w:t>
            </w:r>
          </w:p>
        </w:tc>
        <w:tc>
          <w:tcPr>
            <w:tcW w:w="7956" w:type="dxa"/>
            <w:tcBorders>
              <w:top w:val="nil"/>
              <w:left w:val="single" w:sz="8" w:space="0" w:color="auto"/>
              <w:bottom w:val="single" w:sz="4" w:space="0" w:color="auto"/>
              <w:right w:val="single" w:sz="8" w:space="0" w:color="auto"/>
            </w:tcBorders>
            <w:shd w:val="clear" w:color="auto" w:fill="auto"/>
            <w:noWrap/>
            <w:vAlign w:val="center"/>
            <w:hideMark/>
          </w:tcPr>
          <w:p w14:paraId="1FFC20BF"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Data integrity ensures that data is consistent, complete, accurate, and validated.</w:t>
            </w:r>
          </w:p>
        </w:tc>
      </w:tr>
      <w:tr w:rsidR="00836CEF" w:rsidRPr="00836CEF" w14:paraId="68A476C9" w14:textId="77777777" w:rsidTr="00836CEF">
        <w:trPr>
          <w:trHeight w:val="300"/>
          <w:jc w:val="center"/>
        </w:trPr>
        <w:tc>
          <w:tcPr>
            <w:tcW w:w="862" w:type="dxa"/>
            <w:tcBorders>
              <w:top w:val="nil"/>
              <w:left w:val="single" w:sz="8" w:space="0" w:color="auto"/>
              <w:bottom w:val="single" w:sz="8" w:space="0" w:color="auto"/>
              <w:right w:val="nil"/>
            </w:tcBorders>
            <w:shd w:val="clear" w:color="000000" w:fill="CC0000"/>
            <w:noWrap/>
            <w:vAlign w:val="center"/>
            <w:hideMark/>
          </w:tcPr>
          <w:p w14:paraId="3C50C131" w14:textId="77777777" w:rsidR="00836CEF" w:rsidRPr="00836CEF" w:rsidRDefault="00836CEF" w:rsidP="00836CEF">
            <w:pPr>
              <w:spacing w:line="240" w:lineRule="auto"/>
              <w:jc w:val="center"/>
              <w:rPr>
                <w:rFonts w:ascii="Calibri" w:eastAsia="Times New Roman" w:hAnsi="Calibri" w:cs="Calibri"/>
                <w:color w:val="FFFFFF"/>
                <w:lang w:val="pt-BR"/>
              </w:rPr>
            </w:pPr>
            <w:r w:rsidRPr="00836CEF">
              <w:rPr>
                <w:rFonts w:ascii="Calibri" w:eastAsia="Times New Roman" w:hAnsi="Calibri" w:cs="Calibri"/>
                <w:color w:val="FFFFFF"/>
              </w:rPr>
              <w:t>No</w:t>
            </w:r>
          </w:p>
        </w:tc>
        <w:tc>
          <w:tcPr>
            <w:tcW w:w="7956" w:type="dxa"/>
            <w:tcBorders>
              <w:top w:val="nil"/>
              <w:left w:val="single" w:sz="8" w:space="0" w:color="auto"/>
              <w:bottom w:val="single" w:sz="8" w:space="0" w:color="auto"/>
              <w:right w:val="single" w:sz="8" w:space="0" w:color="auto"/>
            </w:tcBorders>
            <w:shd w:val="clear" w:color="auto" w:fill="auto"/>
            <w:noWrap/>
            <w:vAlign w:val="center"/>
            <w:hideMark/>
          </w:tcPr>
          <w:p w14:paraId="011047F0" w14:textId="77777777" w:rsidR="00836CEF" w:rsidRPr="00836CEF" w:rsidRDefault="00836CEF" w:rsidP="00836CEF">
            <w:pPr>
              <w:spacing w:line="240" w:lineRule="auto"/>
              <w:rPr>
                <w:rFonts w:ascii="Calibri" w:eastAsia="Times New Roman" w:hAnsi="Calibri" w:cs="Calibri"/>
                <w:color w:val="000000"/>
                <w:lang w:val="pt-BR"/>
              </w:rPr>
            </w:pPr>
            <w:r w:rsidRPr="00836CEF">
              <w:rPr>
                <w:rFonts w:ascii="Calibri" w:eastAsia="Times New Roman" w:hAnsi="Calibri" w:cs="Calibri"/>
                <w:color w:val="000000"/>
              </w:rPr>
              <w:t>The data is available to individuals authorized to access it.</w:t>
            </w:r>
          </w:p>
        </w:tc>
      </w:tr>
    </w:tbl>
    <w:p w14:paraId="1F7AFA15" w14:textId="77777777" w:rsidR="00836CEF" w:rsidRPr="0000595D" w:rsidRDefault="00836CEF">
      <w:pPr>
        <w:spacing w:after="200" w:line="360" w:lineRule="auto"/>
        <w:rPr>
          <w:rFonts w:ascii="Google Sans" w:eastAsia="Google Sans" w:hAnsi="Google Sans" w:cs="Google Sans"/>
          <w:sz w:val="24"/>
          <w:szCs w:val="24"/>
          <w:lang w:val="pt-BR"/>
        </w:rPr>
      </w:pPr>
    </w:p>
    <w:p w14:paraId="644A92E9" w14:textId="77777777" w:rsidR="007B10AC" w:rsidRPr="0000595D" w:rsidRDefault="00000000">
      <w:pPr>
        <w:spacing w:after="200" w:line="360" w:lineRule="auto"/>
        <w:rPr>
          <w:rFonts w:ascii="Google Sans" w:eastAsia="Google Sans" w:hAnsi="Google Sans" w:cs="Google Sans"/>
          <w:sz w:val="24"/>
          <w:szCs w:val="24"/>
          <w:lang w:val="pt-BR"/>
        </w:rPr>
      </w:pPr>
      <w:r>
        <w:pict w14:anchorId="3E5036A9">
          <v:rect id="_x0000_i1026" style="width:0;height:1.5pt" o:hralign="center" o:hrstd="t" o:hr="t" fillcolor="#a0a0a0" stroked="f"/>
        </w:pict>
      </w:r>
    </w:p>
    <w:p w14:paraId="1BF2CF76" w14:textId="53C2F140" w:rsidR="007B10AC" w:rsidRPr="00F514FB" w:rsidRDefault="00B33EE1" w:rsidP="007C23FB">
      <w:pPr>
        <w:spacing w:after="200" w:line="360" w:lineRule="auto"/>
        <w:jc w:val="both"/>
        <w:rPr>
          <w:rFonts w:ascii="Google Sans" w:eastAsia="Google Sans" w:hAnsi="Google Sans" w:cs="Google Sans"/>
          <w:i/>
          <w:iCs/>
          <w:sz w:val="24"/>
          <w:szCs w:val="24"/>
          <w:lang w:val="pt-BR"/>
        </w:rPr>
      </w:pPr>
      <w:r w:rsidRPr="00F514FB">
        <w:rPr>
          <w:rFonts w:ascii="Google Sans" w:eastAsia="Google Sans" w:hAnsi="Google Sans" w:cs="Google Sans"/>
          <w:i/>
          <w:iCs/>
          <w:sz w:val="24"/>
          <w:szCs w:val="24"/>
        </w:rPr>
        <w:t>This section is optional and can be used to provide a summary of recommendations to the IT manager on what compliance controls and/or best practices Botium Toys needs to implement, based on the risk posed if not implemented in a timely manner.</w:t>
      </w:r>
    </w:p>
    <w:p w14:paraId="182EFE71" w14:textId="77777777" w:rsidR="00402ACC" w:rsidRDefault="00402ACC" w:rsidP="007C23FB">
      <w:pPr>
        <w:spacing w:after="200" w:line="360" w:lineRule="auto"/>
        <w:jc w:val="both"/>
        <w:rPr>
          <w:rFonts w:ascii="Google Sans" w:eastAsia="Google Sans" w:hAnsi="Google Sans" w:cs="Google Sans"/>
          <w:b/>
          <w:sz w:val="24"/>
          <w:szCs w:val="24"/>
          <w:lang w:val="pt-BR"/>
        </w:rPr>
      </w:pPr>
    </w:p>
    <w:p w14:paraId="18883895" w14:textId="77777777" w:rsidR="005643B8" w:rsidRDefault="005643B8" w:rsidP="007C23FB">
      <w:pPr>
        <w:spacing w:after="200" w:line="360" w:lineRule="auto"/>
        <w:jc w:val="both"/>
        <w:rPr>
          <w:rFonts w:ascii="Google Sans" w:eastAsia="Google Sans" w:hAnsi="Google Sans" w:cs="Google Sans"/>
          <w:b/>
          <w:sz w:val="24"/>
          <w:szCs w:val="24"/>
          <w:lang w:val="pt-BR"/>
        </w:rPr>
      </w:pPr>
    </w:p>
    <w:p w14:paraId="4D0D9B09" w14:textId="26409F60" w:rsidR="007B10AC" w:rsidRDefault="00B33EE1" w:rsidP="007C23FB">
      <w:pPr>
        <w:spacing w:after="200" w:line="360" w:lineRule="auto"/>
        <w:jc w:val="both"/>
        <w:rPr>
          <w:rFonts w:ascii="Google Sans" w:eastAsia="Google Sans" w:hAnsi="Google Sans" w:cs="Google Sans"/>
          <w:sz w:val="24"/>
          <w:szCs w:val="24"/>
          <w:lang w:val="pt-BR"/>
        </w:rPr>
      </w:pPr>
      <w:r w:rsidRPr="0000595D">
        <w:rPr>
          <w:rFonts w:ascii="Google Sans" w:eastAsia="Google Sans" w:hAnsi="Google Sans" w:cs="Google Sans"/>
          <w:b/>
          <w:sz w:val="24"/>
          <w:szCs w:val="24"/>
        </w:rPr>
        <w:lastRenderedPageBreak/>
        <w:t xml:space="preserve">Recommendations (optional): </w:t>
      </w:r>
    </w:p>
    <w:p w14:paraId="4023F5E6" w14:textId="076CFE53" w:rsidR="00AD4BA8" w:rsidRDefault="00511998" w:rsidP="007C23FB">
      <w:pPr>
        <w:spacing w:after="200" w:line="360" w:lineRule="auto"/>
        <w:jc w:val="both"/>
        <w:rPr>
          <w:lang w:val="pt-BR"/>
        </w:rPr>
      </w:pPr>
      <w:r>
        <w:t>Botium Toys' customer data is not receiving proper handling and is severely exposed to leaks by internal or external attackers.</w:t>
      </w:r>
    </w:p>
    <w:p w14:paraId="6C6A8D29" w14:textId="674B1CF1" w:rsidR="00F34106" w:rsidRDefault="00F34106" w:rsidP="00F34106">
      <w:pPr>
        <w:spacing w:after="200" w:line="360" w:lineRule="auto"/>
        <w:jc w:val="both"/>
        <w:rPr>
          <w:lang w:val="pt-BR"/>
        </w:rPr>
      </w:pPr>
      <w:r>
        <w:t>Because there are several security breaches, there is no compliance with current laws, and in the imminent case of a leak of data stored by the company, there are multiple negative impacts resulting from these failures:</w:t>
      </w:r>
    </w:p>
    <w:p w14:paraId="4EB6599A" w14:textId="77777777" w:rsidR="00F34106" w:rsidRDefault="00F34106" w:rsidP="00F34106">
      <w:pPr>
        <w:pStyle w:val="ListParagraph"/>
        <w:numPr>
          <w:ilvl w:val="0"/>
          <w:numId w:val="3"/>
        </w:numPr>
        <w:spacing w:after="200" w:line="360" w:lineRule="auto"/>
        <w:jc w:val="both"/>
        <w:rPr>
          <w:lang w:val="pt-BR"/>
        </w:rPr>
      </w:pPr>
      <w:r w:rsidRPr="00CF086A">
        <w:t>damage to the company's reputation and image, as well as loss of trust</w:t>
      </w:r>
    </w:p>
    <w:p w14:paraId="44985584" w14:textId="0295C84E" w:rsidR="00F34106" w:rsidRDefault="005643B8" w:rsidP="00F34106">
      <w:pPr>
        <w:pStyle w:val="ListParagraph"/>
        <w:numPr>
          <w:ilvl w:val="0"/>
          <w:numId w:val="3"/>
        </w:numPr>
        <w:spacing w:after="200" w:line="360" w:lineRule="auto"/>
        <w:jc w:val="both"/>
        <w:rPr>
          <w:lang w:val="pt-BR"/>
        </w:rPr>
      </w:pPr>
      <w:r>
        <w:t>f</w:t>
      </w:r>
      <w:r w:rsidR="00F34106" w:rsidRPr="00CF086A">
        <w:t>inancial impacts due to business continuity disruption, error correction costs, loss of customers</w:t>
      </w:r>
    </w:p>
    <w:p w14:paraId="23158A5D" w14:textId="45AF54EE" w:rsidR="00F34106" w:rsidRDefault="005643B8" w:rsidP="00F34106">
      <w:pPr>
        <w:pStyle w:val="ListParagraph"/>
        <w:numPr>
          <w:ilvl w:val="0"/>
          <w:numId w:val="3"/>
        </w:numPr>
        <w:spacing w:after="200" w:line="360" w:lineRule="auto"/>
        <w:jc w:val="both"/>
        <w:rPr>
          <w:lang w:val="pt-BR"/>
        </w:rPr>
      </w:pPr>
      <w:r>
        <w:t>g</w:t>
      </w:r>
      <w:r w:rsidR="00F34106">
        <w:t>overnment-enforced fines and sanctions</w:t>
      </w:r>
    </w:p>
    <w:p w14:paraId="0C69CA5C" w14:textId="77777777" w:rsidR="00F34106" w:rsidRPr="00F34106" w:rsidRDefault="00F34106" w:rsidP="00F34106">
      <w:pPr>
        <w:pStyle w:val="ListParagraph"/>
        <w:numPr>
          <w:ilvl w:val="0"/>
          <w:numId w:val="3"/>
        </w:numPr>
        <w:spacing w:after="200" w:line="360" w:lineRule="auto"/>
        <w:jc w:val="both"/>
        <w:rPr>
          <w:lang w:val="pt-BR"/>
        </w:rPr>
      </w:pPr>
      <w:r>
        <w:t>lawsuits filed by customers in the event of PII and SPII data leaks that may lead to identity theft and fraud</w:t>
      </w:r>
    </w:p>
    <w:p w14:paraId="0B842DA3" w14:textId="5B2A7A47" w:rsidR="00BB68A8" w:rsidRPr="00BB68A8" w:rsidRDefault="00BB68A8" w:rsidP="007C23FB">
      <w:pPr>
        <w:spacing w:after="200" w:line="360" w:lineRule="auto"/>
        <w:jc w:val="both"/>
        <w:rPr>
          <w:u w:val="single"/>
          <w:lang w:val="pt-BR"/>
        </w:rPr>
      </w:pPr>
      <w:r w:rsidRPr="00BB68A8">
        <w:rPr>
          <w:u w:val="single"/>
        </w:rPr>
        <w:t>Insider Threat Prevention</w:t>
      </w:r>
    </w:p>
    <w:p w14:paraId="0F6363F8" w14:textId="285622DD" w:rsidR="00AD4BA8" w:rsidRDefault="00AD4BA8" w:rsidP="007C23FB">
      <w:pPr>
        <w:spacing w:after="200" w:line="360" w:lineRule="auto"/>
        <w:jc w:val="both"/>
        <w:rPr>
          <w:lang w:val="pt-BR"/>
        </w:rPr>
      </w:pPr>
      <w:r>
        <w:t>Adopting the control of least privilege and separation of duties for Botium Toys employees are measures that mitigate possible compromise by internal actions, as they limit data access only to those who really need it.</w:t>
      </w:r>
    </w:p>
    <w:p w14:paraId="5B3EB4F8" w14:textId="64C7159C" w:rsidR="00BB68A8" w:rsidRPr="00BB68A8" w:rsidRDefault="00BB68A8" w:rsidP="007C23FB">
      <w:pPr>
        <w:spacing w:after="200" w:line="360" w:lineRule="auto"/>
        <w:jc w:val="both"/>
        <w:rPr>
          <w:u w:val="single"/>
          <w:lang w:val="pt-BR"/>
        </w:rPr>
      </w:pPr>
      <w:r w:rsidRPr="00BB68A8">
        <w:rPr>
          <w:u w:val="single"/>
        </w:rPr>
        <w:t>External Threat Prevention</w:t>
      </w:r>
    </w:p>
    <w:p w14:paraId="17CCA28A" w14:textId="3117059A" w:rsidR="00040E77" w:rsidRDefault="00AD4BA8" w:rsidP="007C23FB">
      <w:pPr>
        <w:spacing w:after="200" w:line="360" w:lineRule="auto"/>
        <w:jc w:val="both"/>
        <w:rPr>
          <w:lang w:val="pt-BR"/>
        </w:rPr>
      </w:pPr>
      <w:r>
        <w:t>Despite having a firewall and antivirus software maintained and monitored by the IT department, Botium Toys is exposed to external attackers who have a higher level of knowledge, due to the lack of more defense mechanisms. Recommended measures to address these vulnerabilities are:</w:t>
      </w:r>
    </w:p>
    <w:p w14:paraId="1A67B7EA" w14:textId="1C3BFD45" w:rsidR="00040E77" w:rsidRDefault="005643B8" w:rsidP="00040E77">
      <w:pPr>
        <w:pStyle w:val="ListParagraph"/>
        <w:numPr>
          <w:ilvl w:val="0"/>
          <w:numId w:val="2"/>
        </w:numPr>
        <w:spacing w:after="200" w:line="360" w:lineRule="auto"/>
        <w:jc w:val="both"/>
        <w:rPr>
          <w:lang w:val="pt-BR"/>
        </w:rPr>
      </w:pPr>
      <w:r>
        <w:t>e</w:t>
      </w:r>
      <w:r w:rsidR="00AD4BA8" w:rsidRPr="00040E77">
        <w:t xml:space="preserve">ncryption </w:t>
      </w:r>
      <w:r>
        <w:t>applied</w:t>
      </w:r>
      <w:r w:rsidR="00AD4BA8" w:rsidRPr="00040E77">
        <w:t xml:space="preserve"> to the customers</w:t>
      </w:r>
      <w:r>
        <w:t>’ stored data</w:t>
      </w:r>
      <w:r w:rsidR="00AD4BA8" w:rsidRPr="00040E77">
        <w:t xml:space="preserve"> and company's industrial secret</w:t>
      </w:r>
      <w:r>
        <w:t>s data</w:t>
      </w:r>
    </w:p>
    <w:p w14:paraId="742ACE7E" w14:textId="77777777" w:rsidR="00040E77" w:rsidRDefault="00040E77" w:rsidP="00040E77">
      <w:pPr>
        <w:pStyle w:val="ListParagraph"/>
        <w:numPr>
          <w:ilvl w:val="0"/>
          <w:numId w:val="2"/>
        </w:numPr>
        <w:spacing w:after="200" w:line="360" w:lineRule="auto"/>
        <w:jc w:val="both"/>
        <w:rPr>
          <w:lang w:val="pt-BR"/>
        </w:rPr>
      </w:pPr>
      <w:r w:rsidRPr="00040E77">
        <w:t>implementation of an intrusion detection system (IDS)</w:t>
      </w:r>
    </w:p>
    <w:p w14:paraId="3A038BE6" w14:textId="053997BC" w:rsidR="00AD4BA8" w:rsidRDefault="00040E77" w:rsidP="00040E77">
      <w:pPr>
        <w:pStyle w:val="ListParagraph"/>
        <w:numPr>
          <w:ilvl w:val="0"/>
          <w:numId w:val="2"/>
        </w:numPr>
        <w:spacing w:after="200" w:line="360" w:lineRule="auto"/>
        <w:jc w:val="both"/>
        <w:rPr>
          <w:lang w:val="pt-BR"/>
        </w:rPr>
      </w:pPr>
      <w:r w:rsidRPr="00040E77">
        <w:t xml:space="preserve">greater </w:t>
      </w:r>
      <w:r w:rsidR="005643B8" w:rsidRPr="00040E77">
        <w:t>rigo</w:t>
      </w:r>
      <w:r w:rsidR="005643B8">
        <w:t>r</w:t>
      </w:r>
      <w:r w:rsidRPr="00040E77">
        <w:t xml:space="preserve"> in the rules for creating passwords for employees, requiring a minimum of 8 characters, with at least one in upper case, one in lower case, one numeral and one special character, and the adoption of multifactorial validation</w:t>
      </w:r>
    </w:p>
    <w:p w14:paraId="5FAAFB91" w14:textId="5090FDF5" w:rsidR="003B0503" w:rsidRDefault="005643B8" w:rsidP="00040E77">
      <w:pPr>
        <w:pStyle w:val="ListParagraph"/>
        <w:numPr>
          <w:ilvl w:val="0"/>
          <w:numId w:val="2"/>
        </w:numPr>
        <w:spacing w:after="200" w:line="360" w:lineRule="auto"/>
        <w:jc w:val="both"/>
        <w:rPr>
          <w:lang w:val="pt-BR"/>
        </w:rPr>
      </w:pPr>
      <w:r>
        <w:t>d</w:t>
      </w:r>
      <w:r w:rsidR="003B0503">
        <w:t>efine and apply a fixed schedule for monitoring legacy systems until they are completely replaced, which is highly recommended and should be done as soon as possible</w:t>
      </w:r>
    </w:p>
    <w:p w14:paraId="05599D99" w14:textId="68EED8C5" w:rsidR="00040E77" w:rsidRDefault="005643B8" w:rsidP="00040E77">
      <w:pPr>
        <w:pStyle w:val="ListParagraph"/>
        <w:numPr>
          <w:ilvl w:val="0"/>
          <w:numId w:val="2"/>
        </w:numPr>
        <w:spacing w:after="200" w:line="360" w:lineRule="auto"/>
        <w:jc w:val="both"/>
        <w:rPr>
          <w:lang w:val="pt-BR"/>
        </w:rPr>
      </w:pPr>
      <w:r>
        <w:t>implementing</w:t>
      </w:r>
      <w:r w:rsidR="00040E77">
        <w:t xml:space="preserve"> of a data backup, even if it has defense mechanisms against fire and intrusion, hardware defects are unpredictable and can occur without warning, a backup </w:t>
      </w:r>
      <w:r w:rsidR="00040E77">
        <w:lastRenderedPageBreak/>
        <w:t>stored in the cloud, on a reliable server, ensures that data can be recovered, whether by hardware loss, ransomware or any virus that may compromise its availability.</w:t>
      </w:r>
    </w:p>
    <w:sectPr w:rsidR="00040E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E76E1"/>
    <w:multiLevelType w:val="multilevel"/>
    <w:tmpl w:val="C7744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C6C99"/>
    <w:multiLevelType w:val="hybridMultilevel"/>
    <w:tmpl w:val="F8A0D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7B5905"/>
    <w:multiLevelType w:val="hybridMultilevel"/>
    <w:tmpl w:val="D616A9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48715212">
    <w:abstractNumId w:val="0"/>
  </w:num>
  <w:num w:numId="2" w16cid:durableId="669647500">
    <w:abstractNumId w:val="2"/>
  </w:num>
  <w:num w:numId="3" w16cid:durableId="984510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0AC"/>
    <w:rsid w:val="0000595D"/>
    <w:rsid w:val="00040E77"/>
    <w:rsid w:val="000605E3"/>
    <w:rsid w:val="001F01D2"/>
    <w:rsid w:val="00225596"/>
    <w:rsid w:val="003104EF"/>
    <w:rsid w:val="00372C64"/>
    <w:rsid w:val="00397579"/>
    <w:rsid w:val="003B0503"/>
    <w:rsid w:val="003B3479"/>
    <w:rsid w:val="003F69CF"/>
    <w:rsid w:val="00402ACC"/>
    <w:rsid w:val="004F5F04"/>
    <w:rsid w:val="00511998"/>
    <w:rsid w:val="00534A45"/>
    <w:rsid w:val="005643B8"/>
    <w:rsid w:val="005B4CA7"/>
    <w:rsid w:val="005C3749"/>
    <w:rsid w:val="006D109D"/>
    <w:rsid w:val="00720479"/>
    <w:rsid w:val="007B10AC"/>
    <w:rsid w:val="007C23FB"/>
    <w:rsid w:val="007C6AC3"/>
    <w:rsid w:val="00836CEF"/>
    <w:rsid w:val="00892857"/>
    <w:rsid w:val="008D2F6B"/>
    <w:rsid w:val="00961207"/>
    <w:rsid w:val="00974343"/>
    <w:rsid w:val="00A14A83"/>
    <w:rsid w:val="00AA088A"/>
    <w:rsid w:val="00AD4BA8"/>
    <w:rsid w:val="00B33EE1"/>
    <w:rsid w:val="00B50841"/>
    <w:rsid w:val="00BB68A8"/>
    <w:rsid w:val="00C00F22"/>
    <w:rsid w:val="00CF086A"/>
    <w:rsid w:val="00D25EB8"/>
    <w:rsid w:val="00E07F16"/>
    <w:rsid w:val="00ED0C8A"/>
    <w:rsid w:val="00F34106"/>
    <w:rsid w:val="00F514FB"/>
    <w:rsid w:val="00F910D3"/>
    <w:rsid w:val="00FE6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B45E"/>
  <w15:docId w15:val="{FE2BA344-E935-4349-93E4-B5E5C747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D25EB8"/>
    <w:rPr>
      <w:color w:val="666666"/>
    </w:rPr>
  </w:style>
  <w:style w:type="paragraph" w:styleId="ListParagraph">
    <w:name w:val="List Paragraph"/>
    <w:basedOn w:val="Normal"/>
    <w:uiPriority w:val="34"/>
    <w:qFormat/>
    <w:rsid w:val="00040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6002">
      <w:bodyDiv w:val="1"/>
      <w:marLeft w:val="0"/>
      <w:marRight w:val="0"/>
      <w:marTop w:val="0"/>
      <w:marBottom w:val="0"/>
      <w:divBdr>
        <w:top w:val="none" w:sz="0" w:space="0" w:color="auto"/>
        <w:left w:val="none" w:sz="0" w:space="0" w:color="auto"/>
        <w:bottom w:val="none" w:sz="0" w:space="0" w:color="auto"/>
        <w:right w:val="none" w:sz="0" w:space="0" w:color="auto"/>
      </w:divBdr>
    </w:div>
    <w:div w:id="33774859">
      <w:bodyDiv w:val="1"/>
      <w:marLeft w:val="0"/>
      <w:marRight w:val="0"/>
      <w:marTop w:val="0"/>
      <w:marBottom w:val="0"/>
      <w:divBdr>
        <w:top w:val="none" w:sz="0" w:space="0" w:color="auto"/>
        <w:left w:val="none" w:sz="0" w:space="0" w:color="auto"/>
        <w:bottom w:val="none" w:sz="0" w:space="0" w:color="auto"/>
        <w:right w:val="none" w:sz="0" w:space="0" w:color="auto"/>
      </w:divBdr>
    </w:div>
    <w:div w:id="258687187">
      <w:bodyDiv w:val="1"/>
      <w:marLeft w:val="0"/>
      <w:marRight w:val="0"/>
      <w:marTop w:val="0"/>
      <w:marBottom w:val="0"/>
      <w:divBdr>
        <w:top w:val="none" w:sz="0" w:space="0" w:color="auto"/>
        <w:left w:val="none" w:sz="0" w:space="0" w:color="auto"/>
        <w:bottom w:val="none" w:sz="0" w:space="0" w:color="auto"/>
        <w:right w:val="none" w:sz="0" w:space="0" w:color="auto"/>
      </w:divBdr>
    </w:div>
    <w:div w:id="394474230">
      <w:bodyDiv w:val="1"/>
      <w:marLeft w:val="0"/>
      <w:marRight w:val="0"/>
      <w:marTop w:val="0"/>
      <w:marBottom w:val="0"/>
      <w:divBdr>
        <w:top w:val="none" w:sz="0" w:space="0" w:color="auto"/>
        <w:left w:val="none" w:sz="0" w:space="0" w:color="auto"/>
        <w:bottom w:val="none" w:sz="0" w:space="0" w:color="auto"/>
        <w:right w:val="none" w:sz="0" w:space="0" w:color="auto"/>
      </w:divBdr>
    </w:div>
    <w:div w:id="489322853">
      <w:bodyDiv w:val="1"/>
      <w:marLeft w:val="0"/>
      <w:marRight w:val="0"/>
      <w:marTop w:val="0"/>
      <w:marBottom w:val="0"/>
      <w:divBdr>
        <w:top w:val="none" w:sz="0" w:space="0" w:color="auto"/>
        <w:left w:val="none" w:sz="0" w:space="0" w:color="auto"/>
        <w:bottom w:val="none" w:sz="0" w:space="0" w:color="auto"/>
        <w:right w:val="none" w:sz="0" w:space="0" w:color="auto"/>
      </w:divBdr>
    </w:div>
    <w:div w:id="524488988">
      <w:bodyDiv w:val="1"/>
      <w:marLeft w:val="0"/>
      <w:marRight w:val="0"/>
      <w:marTop w:val="0"/>
      <w:marBottom w:val="0"/>
      <w:divBdr>
        <w:top w:val="none" w:sz="0" w:space="0" w:color="auto"/>
        <w:left w:val="none" w:sz="0" w:space="0" w:color="auto"/>
        <w:bottom w:val="none" w:sz="0" w:space="0" w:color="auto"/>
        <w:right w:val="none" w:sz="0" w:space="0" w:color="auto"/>
      </w:divBdr>
    </w:div>
    <w:div w:id="684285725">
      <w:bodyDiv w:val="1"/>
      <w:marLeft w:val="0"/>
      <w:marRight w:val="0"/>
      <w:marTop w:val="0"/>
      <w:marBottom w:val="0"/>
      <w:divBdr>
        <w:top w:val="none" w:sz="0" w:space="0" w:color="auto"/>
        <w:left w:val="none" w:sz="0" w:space="0" w:color="auto"/>
        <w:bottom w:val="none" w:sz="0" w:space="0" w:color="auto"/>
        <w:right w:val="none" w:sz="0" w:space="0" w:color="auto"/>
      </w:divBdr>
    </w:div>
    <w:div w:id="760217856">
      <w:bodyDiv w:val="1"/>
      <w:marLeft w:val="0"/>
      <w:marRight w:val="0"/>
      <w:marTop w:val="0"/>
      <w:marBottom w:val="0"/>
      <w:divBdr>
        <w:top w:val="none" w:sz="0" w:space="0" w:color="auto"/>
        <w:left w:val="none" w:sz="0" w:space="0" w:color="auto"/>
        <w:bottom w:val="none" w:sz="0" w:space="0" w:color="auto"/>
        <w:right w:val="none" w:sz="0" w:space="0" w:color="auto"/>
      </w:divBdr>
    </w:div>
    <w:div w:id="883718911">
      <w:bodyDiv w:val="1"/>
      <w:marLeft w:val="0"/>
      <w:marRight w:val="0"/>
      <w:marTop w:val="0"/>
      <w:marBottom w:val="0"/>
      <w:divBdr>
        <w:top w:val="none" w:sz="0" w:space="0" w:color="auto"/>
        <w:left w:val="none" w:sz="0" w:space="0" w:color="auto"/>
        <w:bottom w:val="none" w:sz="0" w:space="0" w:color="auto"/>
        <w:right w:val="none" w:sz="0" w:space="0" w:color="auto"/>
      </w:divBdr>
    </w:div>
    <w:div w:id="1401754983">
      <w:bodyDiv w:val="1"/>
      <w:marLeft w:val="0"/>
      <w:marRight w:val="0"/>
      <w:marTop w:val="0"/>
      <w:marBottom w:val="0"/>
      <w:divBdr>
        <w:top w:val="none" w:sz="0" w:space="0" w:color="auto"/>
        <w:left w:val="none" w:sz="0" w:space="0" w:color="auto"/>
        <w:bottom w:val="none" w:sz="0" w:space="0" w:color="auto"/>
        <w:right w:val="none" w:sz="0" w:space="0" w:color="auto"/>
      </w:divBdr>
    </w:div>
    <w:div w:id="1643535390">
      <w:bodyDiv w:val="1"/>
      <w:marLeft w:val="0"/>
      <w:marRight w:val="0"/>
      <w:marTop w:val="0"/>
      <w:marBottom w:val="0"/>
      <w:divBdr>
        <w:top w:val="none" w:sz="0" w:space="0" w:color="auto"/>
        <w:left w:val="none" w:sz="0" w:space="0" w:color="auto"/>
        <w:bottom w:val="none" w:sz="0" w:space="0" w:color="auto"/>
        <w:right w:val="none" w:sz="0" w:space="0" w:color="auto"/>
      </w:divBdr>
    </w:div>
    <w:div w:id="1948193084">
      <w:bodyDiv w:val="1"/>
      <w:marLeft w:val="0"/>
      <w:marRight w:val="0"/>
      <w:marTop w:val="0"/>
      <w:marBottom w:val="0"/>
      <w:divBdr>
        <w:top w:val="none" w:sz="0" w:space="0" w:color="auto"/>
        <w:left w:val="none" w:sz="0" w:space="0" w:color="auto"/>
        <w:bottom w:val="none" w:sz="0" w:space="0" w:color="auto"/>
        <w:right w:val="none" w:sz="0" w:space="0" w:color="auto"/>
      </w:divBdr>
    </w:div>
    <w:div w:id="2033994946">
      <w:bodyDiv w:val="1"/>
      <w:marLeft w:val="0"/>
      <w:marRight w:val="0"/>
      <w:marTop w:val="0"/>
      <w:marBottom w:val="0"/>
      <w:divBdr>
        <w:top w:val="none" w:sz="0" w:space="0" w:color="auto"/>
        <w:left w:val="none" w:sz="0" w:space="0" w:color="auto"/>
        <w:bottom w:val="none" w:sz="0" w:space="0" w:color="auto"/>
        <w:right w:val="none" w:sz="0" w:space="0" w:color="auto"/>
      </w:divBdr>
    </w:div>
    <w:div w:id="2034841559">
      <w:bodyDiv w:val="1"/>
      <w:marLeft w:val="0"/>
      <w:marRight w:val="0"/>
      <w:marTop w:val="0"/>
      <w:marBottom w:val="0"/>
      <w:divBdr>
        <w:top w:val="none" w:sz="0" w:space="0" w:color="auto"/>
        <w:left w:val="none" w:sz="0" w:space="0" w:color="auto"/>
        <w:bottom w:val="none" w:sz="0" w:space="0" w:color="auto"/>
        <w:right w:val="none" w:sz="0" w:space="0" w:color="auto"/>
      </w:divBdr>
    </w:div>
    <w:div w:id="2055229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BC983F5B-EBC4-4A50-A665-B335127271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Pages>
  <Words>753</Words>
  <Characters>4067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 Carlos</cp:lastModifiedBy>
  <cp:revision>1</cp:revision>
  <dcterms:created xsi:type="dcterms:W3CDTF">2024-01-05T17:45:00Z</dcterms:created>
  <dcterms:modified xsi:type="dcterms:W3CDTF">2024-03-12T22:10:00Z</dcterms:modified>
</cp:coreProperties>
</file>