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F05095D">
      <w:pPr>
        <w:pStyle w:val="Ttulo"/>
        <w:rPr>
          <w:color w:val="auto"/>
        </w:rPr>
      </w:pPr>
      <w:r>
        <w:rPr>
          <w:rFonts w:ascii="Calibri" w:hAnsi="Calibri" w:eastAsia="ＭＳ ゴシック" w:cs="Calibri" w:asciiTheme="majorHAnsi" w:hAnsiTheme="majorHAnsi" w:eastAsiaTheme="majorEastAsia" w:csTheme="majorBidi"/>
          <w:color w:val="000000" w:themeColor="dk1"/>
          <w:spacing w:val="5"/>
          <w:kern w:val="28"/>
          <w:sz w:val="52"/>
          <w:szCs w:val="52"/>
        </w:rPr>
        <w:t>Matriz de evidencias</w:t>
      </w:r>
    </w:p>
    <w:p w14:paraId="3ACE1120">
      <w:pPr>
        <w:rPr>
          <w:rFonts w:ascii="Arial" w:hAnsi="Arial" w:cs="Arial"/>
          <w:sz w:val="22"/>
        </w:rPr>
      </w:pPr>
      <w:r>
        <w:rPr>
          <w:rFonts w:ascii="Arial" w:hAnsi="Arial" w:eastAsia="ＭＳ 明朝" w:cs="Arial" w:eastAsiaTheme="minorEastAsia"/>
          <w:sz w:val="22"/>
          <w:szCs w:val="22"/>
        </w:rPr>
        <w:t xml:space="preserve">La matriz identifica la implementación de cada requisito técnico, los archivos que permiten localizarla y </w:t>
      </w:r>
      <w:r>
        <w:rPr>
          <w:rFonts w:ascii="Arial" w:hAnsi="Arial" w:eastAsia="ＭＳ 明朝" w:cs="Arial" w:eastAsiaTheme="minorEastAsia"/>
          <w:sz w:val="22"/>
          <w:szCs w:val="22"/>
        </w:rPr>
        <w:t>la evidencia informada por el equipo.</w:t>
      </w:r>
    </w:p>
    <w:tbl>
      <w:tblPr>
        <w:tblStyle w:val="Tablaconcuadrcula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082"/>
        <w:gridCol w:w="1134"/>
        <w:gridCol w:w="4706"/>
        <w:gridCol w:w="5272"/>
      </w:tblGrid>
      <w:tr>
        <w:trPr>
          <w:tblHeader/>
          <w:trHeight w:val="345" w:hRule="atLeast"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F0CF87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b/>
                <w:bCs/>
                <w:color w:val="000000" w:themeColor="dk1"/>
                <w:sz w:val="20"/>
                <w:szCs w:val="22"/>
              </w:rPr>
              <w:t>Requerimiento mínimo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A868D7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b/>
                <w:bCs/>
                <w:color w:val="000000" w:themeColor="dk1"/>
                <w:sz w:val="20"/>
                <w:szCs w:val="22"/>
              </w:rPr>
              <w:t>Estado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7A1A44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b/>
                <w:bCs/>
                <w:color w:val="000000" w:themeColor="dk1"/>
                <w:sz w:val="20"/>
                <w:szCs w:val="22"/>
              </w:rPr>
              <w:t>Código / controlador</w:t>
            </w:r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280017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b/>
                <w:bCs/>
                <w:color w:val="000000" w:themeColor="dk1"/>
                <w:sz w:val="20"/>
                <w:szCs w:val="22"/>
              </w:rPr>
              <w:t>Evidencia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9CAC11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Seis o más tablas relacionadas, con relaciones 1:N y entidad dependiente de otras dos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AD7574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2414AE">
            <w:pPr>
              <w:spacing w:after="40"/>
              <w:rPr>
                <w:rFonts w:ascii="Arial" w:hAnsi="Arial" w:cs="Arial"/>
                <w:sz w:val="20"/>
              </w:rPr>
            </w:pPr>
            <w:hyperlink r:id="rId6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VeterinariaContext.cs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7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Consulta.cs</w:t>
              </w:r>
            </w:hyperlink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BA2B46">
            <w:pPr>
              <w:spacing w:after="40"/>
              <w:rPr>
                <w:rFonts w:ascii="Arial" w:hAnsi="Arial" w:cs="Arial"/>
                <w:sz w:val="20"/>
              </w:rPr>
            </w:pPr>
            <w:hyperlink r:id="rId8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Diagrama DER</w:t>
              </w:r>
            </w:hyperlink>
          </w:p>
        </w:tc>
      </w:tr>
      <w:tr>
        <w:trPr>
          <w:cantSplit/>
          <w:trHeight w:val="585" w:hRule="atLeast"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223AAC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Login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 xml:space="preserve">, 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logout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, roles y restricción de funcionalidades por rol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77E043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F22F0E">
            <w:pPr>
              <w:spacing w:after="40"/>
              <w:rPr>
                <w:rFonts w:ascii="Arial" w:hAnsi="Arial" w:cs="Arial"/>
                <w:sz w:val="20"/>
              </w:rPr>
            </w:pPr>
            <w:hyperlink r:id="rId9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UsuarioController.cs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10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ClienteController.cs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11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Program.cs</w:t>
              </w:r>
            </w:hyperlink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91F7CD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Funcionalidad implementada y co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mprobada en la aplicación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05BD88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 xml:space="preserve">Avatar 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personalizado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 xml:space="preserve"> del 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usuario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61132B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C27310">
            <w:pPr>
              <w:spacing w:after="40"/>
              <w:rPr>
                <w:rFonts w:ascii="Arial" w:hAnsi="Arial" w:cs="Arial"/>
                <w:sz w:val="20"/>
              </w:rPr>
            </w:pPr>
            <w:hyperlink r:id="rId12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UsuarioController.cs</w:t>
              </w:r>
            </w:hyperlink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C8BFB4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Funcionalidad implementada y comprobada en la aplicación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1FA2AA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Carga y almacenamiento de archivos adicionales al avatar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EAC85B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1E2509">
            <w:pPr>
              <w:spacing w:after="40"/>
              <w:rPr>
                <w:rFonts w:ascii="Arial" w:hAnsi="Arial" w:cs="Arial"/>
                <w:sz w:val="20"/>
              </w:rPr>
            </w:pPr>
            <w:hyperlink r:id="rId13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HClinicaController.cs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14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HClinica.cs</w:t>
              </w:r>
            </w:hyperlink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EA42C3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Funcionalidad de carga y consulta de archivos clínicos comprobada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9B691D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CRUD completo mediante Vue.js y AJAX/JSON, sin recargar la página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7D8502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C94148">
            <w:pPr>
              <w:spacing w:after="40"/>
              <w:rPr>
                <w:rFonts w:ascii="Arial" w:hAnsi="Arial" w:cs="Arial"/>
                <w:sz w:val="20"/>
              </w:rPr>
            </w:pPr>
            <w:hyperlink r:id="rId15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Vue.cshtml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16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EspeciesVueController.cs</w:t>
              </w:r>
            </w:hyperlink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DABFB2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 xml:space="preserve">CRUD </w:t>
            </w: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de especies comprobado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D53284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Paginación del lado del servidor en los listados principales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C42816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304733">
            <w:pPr>
              <w:spacing w:after="40"/>
              <w:rPr>
                <w:rFonts w:ascii="Arial" w:hAnsi="Arial" w:cs="Arial"/>
                <w:sz w:val="20"/>
              </w:rPr>
            </w:pPr>
            <w:hyperlink r:id="rId17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ClienteController.cs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18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EspecieController.cs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 y controladores de los listados correspondientes</w:t>
            </w:r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EBE7FF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Paginación comprobada mediante las pruebas realizadas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DAA929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Búsqueda asíncrona de entidades relacionadas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BEC2F1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E913B6">
            <w:pPr>
              <w:spacing w:after="40"/>
              <w:rPr>
                <w:rFonts w:ascii="Arial" w:hAnsi="Arial" w:cs="Arial"/>
                <w:sz w:val="20"/>
              </w:rPr>
            </w:pPr>
            <w:hyperlink r:id="rId19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ClienteController.cs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20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Index.cshtml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>, controladores y vistas de Turnos y Consultas</w:t>
            </w:r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8FF9DA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Búsquedas asíncronas comprobadas en Clientes, Turnos y Consultas</w:t>
            </w:r>
          </w:p>
        </w:tc>
      </w:tr>
      <w:tr>
        <w:trPr>
          <w:cantSplit/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1CDEF2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Web API REST con JWT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326FED">
            <w:pPr>
              <w:spacing w:after="40"/>
              <w:rPr>
                <w:rFonts w:ascii="Arial" w:hAnsi="Arial" w:cs="Arial"/>
                <w:sz w:val="20"/>
              </w:rPr>
            </w:pPr>
            <w:r>
              <w:rPr>
                <w:rFonts w:ascii="Arial" w:hAnsi="Arial" w:eastAsia="ＭＳ 明朝" w:cs="Arial" w:eastAsiaTheme="minorEastAsia"/>
                <w:sz w:val="18"/>
                <w:szCs w:val="22"/>
              </w:rPr>
              <w:t>Cumplido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0A7968">
            <w:pPr>
              <w:spacing w:after="40"/>
              <w:rPr>
                <w:rFonts w:ascii="Arial" w:hAnsi="Arial" w:cs="Arial"/>
                <w:sz w:val="20"/>
              </w:rPr>
            </w:pPr>
            <w:hyperlink r:id="rId21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AuthController.cs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22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MascotasApiController.cs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, </w:t>
            </w:r>
            <w:hyperlink r:id="rId23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Program.cs</w:t>
              </w:r>
            </w:hyperlink>
          </w:p>
        </w:tc>
        <w:tc>
          <w:tcPr>
            <w:tcW w:w="5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1F6F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66986F">
            <w:pPr>
              <w:spacing w:after="40"/>
              <w:rPr>
                <w:rFonts w:ascii="Arial" w:hAnsi="Arial" w:cs="Arial"/>
                <w:sz w:val="20"/>
              </w:rPr>
            </w:pPr>
            <w:hyperlink r:id="rId24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Colección Postman</w:t>
              </w:r>
            </w:hyperlink>
            <w:r>
              <w:rPr>
                <w:rFonts w:ascii="Arial" w:hAnsi="Arial" w:eastAsia="ＭＳ 明朝" w:cs="Arial" w:eastAsiaTheme="minorEastAsia"/>
                <w:color w:val="000000" w:themeColor="dk1"/>
                <w:sz w:val="18"/>
                <w:szCs w:val="22"/>
              </w:rPr>
              <w:t xml:space="preserve"> y </w:t>
            </w:r>
            <w:hyperlink r:id="rId25">
              <w:r>
                <w:rPr>
                  <w:rFonts w:ascii="Arial" w:hAnsi="Arial" w:eastAsia="ＭＳ 明朝" w:cs="Arial" w:eastAsiaTheme="minorEastAsia"/>
                  <w:color w:val="000000" w:themeColor="dk1"/>
                  <w:sz w:val="20"/>
                  <w:szCs w:val="22"/>
                  <w:u w:val="single"/>
                </w:rPr>
                <w:t>evidencias Postman</w:t>
              </w:r>
            </w:hyperlink>
          </w:p>
        </w:tc>
      </w:tr>
    </w:tbl>
    <w:p w14:paraId="3E0A6201">
      <w:bookmarkStart w:id="0" w:name="_GoBack"/>
      <w:bookmarkEnd w:id="0"/>
    </w:p>
    <w:sectPr>
      <w:headerReference w:type="default" r:id="rId_new_header_default"/>
      <w:pgSz w:w="16838" w:h="11906" w:orient="landscape"/>
      <w:pgMar w:top="765" w:right="822" w:bottom="765" w:left="822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spacing w:after="60" w:line="276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E4692"/>
    <w:rsid w:val="0029639D"/>
    <w:rsid w:val="00326F90"/>
    <w:rsid w:val="00356724"/>
    <w:rsid w:val="00AA1D8D"/>
    <w:rsid w:val="00B47730"/>
    <w:rsid w:val="00C852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4B18C6"/>
  <w14:defaultImageDpi w14:val="300"/>
  <w15:docId w15:val="{7FE74F7A-1153-49A0-9681-29ECCDA89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8354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margoNatalia/Veterinaria/blob/main/docs/der.png" TargetMode="External"/><Relationship Id="rId13" Type="http://schemas.openxmlformats.org/officeDocument/2006/relationships/hyperlink" Target="https://github.com/CamargoNatalia/Veterinaria/blob/main/Controllers/HClinicaController.cs" TargetMode="External"/><Relationship Id="rId18" Type="http://schemas.openxmlformats.org/officeDocument/2006/relationships/hyperlink" Target="https://github.com/CamargoNatalia/Veterinaria/blob/main/Controllers/EspecieController.cs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CamargoNatalia/Veterinaria/blob/main/Controllers/Api/AuthController.cs" TargetMode="External"/><Relationship Id="rId7" Type="http://schemas.openxmlformats.org/officeDocument/2006/relationships/hyperlink" Target="https://github.com/CamargoNatalia/Veterinaria/blob/main/Models/Consulta.cs" TargetMode="External"/><Relationship Id="rId12" Type="http://schemas.openxmlformats.org/officeDocument/2006/relationships/hyperlink" Target="https://github.com/CamargoNatalia/Veterinaria/blob/main/Controllers/UsuarioController.cs" TargetMode="External"/><Relationship Id="rId17" Type="http://schemas.openxmlformats.org/officeDocument/2006/relationships/hyperlink" Target="https://github.com/CamargoNatalia/Veterinaria/blob/main/Controllers/ClienteController.cs" TargetMode="External"/><Relationship Id="rId25" Type="http://schemas.openxmlformats.org/officeDocument/2006/relationships/hyperlink" Target="https://github.com/CamargoNatalia/Veterinaria/tree/main/docs/evidencias-postma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CamargoNatalia/Veterinaria/blob/main/Controllers/Api/EspeciesVueController.cs" TargetMode="External"/><Relationship Id="rId20" Type="http://schemas.openxmlformats.org/officeDocument/2006/relationships/hyperlink" Target="https://github.com/CamargoNatalia/Veterinaria/blob/main/Views/Cliente/Index.cs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CamargoNatalia/Veterinaria/blob/main/Data/VeterinariaContext.cs" TargetMode="External"/><Relationship Id="rId11" Type="http://schemas.openxmlformats.org/officeDocument/2006/relationships/hyperlink" Target="https://github.com/CamargoNatalia/Veterinaria/blob/main/Program.cs" TargetMode="External"/><Relationship Id="rId24" Type="http://schemas.openxmlformats.org/officeDocument/2006/relationships/hyperlink" Target="https://github.com/CamargoNatalia/Veterinaria/blob/main/docs/Veterinaria%20-%20Web%20API%20JWT.postman_collection.js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amargoNatalia/Veterinaria/blob/main/Views/Especie/Vue.cshtml" TargetMode="External"/><Relationship Id="rId23" Type="http://schemas.openxmlformats.org/officeDocument/2006/relationships/hyperlink" Target="https://github.com/CamargoNatalia/Veterinaria/blob/main/Program.cs" TargetMode="External"/><Relationship Id="rId10" Type="http://schemas.openxmlformats.org/officeDocument/2006/relationships/hyperlink" Target="https://github.com/CamargoNatalia/Veterinaria/blob/main/Controllers/ClienteController.cs" TargetMode="External"/><Relationship Id="rId19" Type="http://schemas.openxmlformats.org/officeDocument/2006/relationships/hyperlink" Target="https://github.com/CamargoNatalia/Veterinaria/blob/main/Controllers/ClienteController.c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CamargoNatalia/Veterinaria/blob/main/Controllers/UsuarioController.cs" TargetMode="External"/><Relationship Id="rId14" Type="http://schemas.openxmlformats.org/officeDocument/2006/relationships/hyperlink" Target="https://github.com/CamargoNatalia/Veterinaria/blob/main/Models/HClinica.cs" TargetMode="External"/><Relationship Id="rId22" Type="http://schemas.openxmlformats.org/officeDocument/2006/relationships/hyperlink" Target="https://github.com/CamargoNatalia/Veterinaria/blob/main/Controllers/Api/MascotasApiController.cs" TargetMode="External"/><Relationship Id="rId27" Type="http://schemas.openxmlformats.org/officeDocument/2006/relationships/theme" Target="theme/theme1.xml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6E0551-0146-46E3-B122-24DBEA59C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539</Words>
  <Characters>3077</Characters>
  <Application>Microsoft Office Word</Application>
  <DocSecurity>0</DocSecurity>
  <Lines>25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Usuario</cp:lastModifiedBy>
  <cp:revision>2</cp:revision>
  <dcterms:created xsi:type="dcterms:W3CDTF">2026-10-26T23:15:00Z</dcterms:created>
  <dcterms:modified xsi:type="dcterms:W3CDTF">2026-10-26T23:37:49.518Z</dcterms:modified>
  <cp:category/>
</cp:coreProperties>
</file>