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The Simple Pleasures of Apples, Peaches, and Pears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it comes to fruit, few selections evoke the simple joys of nature as profoundly as apples, peaches, and pears. These fruits offer a delightful blend of flavors, textures, and memories that make them my favorites.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Apples: The Versatile Classic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Apples are celebrated for their versatility and year-round availability. Their crisp texture and varying degrees of sweetness and tartness make them perfect for a variety of culinary uses. Whether it's the satisfying crunch of a fresh Granny Smith or the sweet juiciness of a Honeycrisp, apples never disappoint. They can be eaten raw, baked into pies, turned into cider, or dried for a healthy snack. The scent of apples baking with cinnamon and sugar brings to mind cozy autumn days and family gatherings.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Peaches: The Taste of Summer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Peaches, with their fragrant aroma and succulent flesh, epitomize the essence of summer. Biting into a perfectly ripe peach, with juice dripping down your chin, is a simple pleasure. Their seasonality adds to their allure, making each bite a cherished experience. From eating them fresh off the tree to grilling them for dessert or blending them into a smoothie, peaches bring a touch of summer magic to any dish.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Pears: The Elegant Delight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Pears have a delicate flavor and buttery texture that set them apart. Their subtle sweetness and floral notes make them a delightful addition to both savory and sweet dishes. Pears pair wonderfully with cheeses, making them a staple on charcuterie boards, and their natural sweetness enhances desserts like tarts and poached pears.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Current Stock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Price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Apple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$0.59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2,190,120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$0.48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1,304,290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Peach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801,293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