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48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Proyecto 1 - Entrega 2: Diseño e Implementación del Sistema Club Deportivo Séneca</w:t>
      </w:r>
    </w:p>
    <w:p>
      <w:pPr>
        <w:spacing w:line="480" w:lineRule="auto" w:after="0"/>
        <w:ind w:firstLine="0"/>
      </w:pPr>
      <w:r>
        <w:rPr>
          <w:rFonts w:ascii="Times New Roman" w:hAnsi="Times New Roman"/>
          <w:color w:val="000000"/>
          <w:sz w:val="24"/>
        </w:rPr>
        <w:t>Diseño y Programación Orientada a Objetos (ISIS-1226) - Departamento de Ingeniería de Sistemas y Computación.</w:t>
      </w:r>
    </w:p>
    <w:p>
      <w:pPr>
        <w:spacing w:before="240" w:after="120" w:line="48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1. Ajustes al Modelo de Clases y Decisiones de Diseño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color w:val="000000"/>
          <w:sz w:val="24"/>
        </w:rPr>
        <w:t>Con base en el análisis del caso del Club Deportivo Séneca (CDS) y las observaciones recibidas sobre la primera entrega, el diseño orientado a objetos se estructuró mediante jerarquías de herencia que separan el comportamiento específico de cada deporte, cada tipo de instalación, cada modalidad de competencia, cada tipo de partido, cada estadística individual y cada rubro de venta. Asimismo, se verificó que todas las clases, atributos y métodos correspondan exclusivamente a lo estipulado en el enunciado.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Jerarquía de Deportes (Deporte, DeporteConjunto, DisciplinaIndividual): </w:t>
      </w:r>
      <w:r>
        <w:rPr>
          <w:rFonts w:ascii="Times New Roman" w:hAnsi="Times New Roman"/>
          <w:color w:val="000000"/>
          <w:sz w:val="24"/>
        </w:rPr>
        <w:t>La clase abstracta Deporte define el comportamiento común y se divide en DeporteConjunto (con subclases Futbol, Baloncesto y Voleibol) y DisciplinaIndividual (con subclases Tenis, Padel y TenisDeMesa). De esta manera, Fútbol aplica el mínimo de 7 jugadores habilitados, permite empates, otorga 3 puntos por victoria y 1 por empate, y genera suspensión automática por 2 tarjetas amarillas o 1 roja; Baloncesto exige mínimo 5 jugadores y prohíbe empates; Voleibol exige mínimo 6 jugadores, prohíbe empates y define el ganador por sets. En las disciplinas individuales, Tenis y Tenis de Mesa admiten sencillos (2 jugadores) y dobles (4 jugadores), mientras que Pádel exige siempre dobles (4 jugadores).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Jerarquía de Estadísticas (EstadisticaJugadorPartido): </w:t>
      </w:r>
      <w:r>
        <w:rPr>
          <w:rFonts w:ascii="Times New Roman" w:hAnsi="Times New Roman"/>
          <w:color w:val="000000"/>
          <w:sz w:val="24"/>
        </w:rPr>
        <w:t>Cada deporte registra únicamente sus métricas propias a través de cinco subclases concretas: EstadisticaFutbol (goles, asistencias, tarjetasAmarillas, tarjetasRojas), EstadisticaBaloncesto (puntos, rebotes), EstadisticaVoleibol (aces, bloqueos), EstadisticaTenisPadel (setsGanados, gamesGanados, aces, erroresNoForzados) y EstadisticaTenisDeMesa (setsGanados, puntosTotales).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Jerarquía de Instalaciones (Instalacion): </w:t>
      </w:r>
      <w:r>
        <w:rPr>
          <w:rFonts w:ascii="Times New Roman" w:hAnsi="Times New Roman"/>
          <w:color w:val="000000"/>
          <w:sz w:val="24"/>
        </w:rPr>
        <w:t>Se modelaron las subclases CanchaTenis, CanchaPadel y MesaTenisDeMesa. El método polimórfico permiteBebidaCaliente() retorna true en CanchaTenis, false en CanchaPadel y !esTechada en MesaTenisDeMesa, garantizando la restricción de seguridad tanto al despachar en cafetería como al reservar o ingresar a la instalación.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Jerarquía de Usuarios y Empleados (Usuario, Administrador, Empleado, Entrenador, Fisioterapeuta, Socio): </w:t>
      </w:r>
      <w:r>
        <w:rPr>
          <w:rFonts w:ascii="Times New Roman" w:hAnsi="Times New Roman"/>
          <w:color w:val="000000"/>
          <w:sz w:val="24"/>
        </w:rPr>
        <w:t>Todos los usuarios se autentican con login y password. El Administrador gestiona equipos, ubicaciones de inventario, sugerencias de productos, cambios de turno y reportes, teniendo restringido inscribirse a partidos o reservar instalaciones para uso personal. Los empleados (Entrenador y Fisioterapeuta) poseen un código de descuento que otorga 15% en compras propias y 8% cuando lo usa un socio, y están sujetos a la regla de disponibilidad mínima de 2 entrenadores y 1 fisioterapeuta por cada TurnoSemanal.</w:t>
      </w:r>
    </w:p>
    <w:p>
      <w:pPr>
        <w:spacing w:before="240" w:after="120" w:line="48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 Diagrama de Clases del Diseño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color w:val="000000"/>
          <w:sz w:val="24"/>
        </w:rPr>
        <w:t>En la siguiente figura se presenta el diagrama de clases completo del sistema (disponible también en formato editable Draw.io, PlantUML e imagen de alta resolución en la carpeta diagramas de esta entrega).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72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ise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48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3. Arquitectura de Paquetes y Persistencia en Archivos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color w:val="000000"/>
          <w:sz w:val="24"/>
        </w:rPr>
        <w:t>El código fuente en Java se encuentra organizado en tres paquetes dentro de la carpeta src: uniandes.dpo.cds.modelo (con las 54 clases del dominio), uniandes.dpo.cds.persistencia (con la clase ManejadorPersistencia) y uniandes.dpo.cds.consola (con los 4 programas de prueba). En cumplimiento de las restricciones técnicas del proyecto, toda la información persiste en archivos de texto separados por punto y coma (;) almacenados en la carpeta externa data/, utilizando únicamente lectores y escritores estándar de Java (BufferedReader y BufferedWriter).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deportes.txt: </w:t>
      </w:r>
      <w:r>
        <w:rPr>
          <w:rFonts w:ascii="Times New Roman" w:hAnsi="Times New Roman"/>
          <w:color w:val="000000"/>
          <w:sz w:val="24"/>
        </w:rPr>
        <w:t>Define los tres deportes de conjunto y las tres disciplinas individuales junto con su límite de instalaciones simultáneas.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usuarios.txt: </w:t>
      </w:r>
      <w:r>
        <w:rPr>
          <w:rFonts w:ascii="Times New Roman" w:hAnsi="Times New Roman"/>
          <w:color w:val="000000"/>
          <w:sz w:val="24"/>
        </w:rPr>
        <w:t>Almacena el administrador, los entrenadores, los fisioterapeutas y los socios con su edad y sus perfiles de nivel y puntaje ELO por disciplina individual.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equipos.txt: </w:t>
      </w:r>
      <w:r>
        <w:rPr>
          <w:rFonts w:ascii="Times New Roman" w:hAnsi="Times New Roman"/>
          <w:color w:val="000000"/>
          <w:sz w:val="24"/>
        </w:rPr>
        <w:t>Contiene los equipos del club con su nombre, deporte de conjunto, categoría de edad y cupo máximo.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instalaciones.txt: </w:t>
      </w:r>
      <w:r>
        <w:rPr>
          <w:rFonts w:ascii="Times New Roman" w:hAnsi="Times New Roman"/>
          <w:color w:val="000000"/>
          <w:sz w:val="24"/>
        </w:rPr>
        <w:t>Registra las canchas de tenis, canchas de pádel y mesas de tenis de mesa indicando si son techadas.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tienda.txt y cafeteria.txt: </w:t>
      </w:r>
      <w:r>
        <w:rPr>
          <w:rFonts w:ascii="Times New Roman" w:hAnsi="Times New Roman"/>
          <w:color w:val="000000"/>
          <w:sz w:val="24"/>
        </w:rPr>
        <w:t>Contienen el inventario inicial de artículos deportivos y el menú de bebidas (frías y calientes) y snacks con sus respectivos alérgenos.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turnos.txt y ventas.txt: </w:t>
      </w:r>
      <w:r>
        <w:rPr>
          <w:rFonts w:ascii="Times New Roman" w:hAnsi="Times New Roman"/>
          <w:color w:val="000000"/>
          <w:sz w:val="24"/>
        </w:rPr>
        <w:t>Conservan la asignación de empleados por turno semanal y el registro histórico de ventas por rubro contable.</w:t>
      </w:r>
    </w:p>
    <w:p>
      <w:pPr>
        <w:spacing w:before="240" w:after="120" w:line="48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4. Programas de Prueba por Consola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color w:val="000000"/>
          <w:sz w:val="24"/>
        </w:rPr>
        <w:t>Para demostrar que todas las funcionalidades y reglas de negocio quedaron debidamente implementadas sin requerir una interfaz compleja de usuario, se construyeron cuatro programas ejecutables en el paquete uniandes.dpo.cds.consola: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1. DemoDeportesConjunto: </w:t>
      </w:r>
      <w:r>
        <w:rPr>
          <w:rFonts w:ascii="Times New Roman" w:hAnsi="Times New Roman"/>
          <w:color w:val="000000"/>
          <w:sz w:val="24"/>
        </w:rPr>
        <w:t>Carga los datos desde la carpeta data/ y comprueba la inscripción de jugadores validando categoría de edad, dorsal único por equipo y prohibición de militar en dos equipos del mismo deporte; demuestra la inscripción simultánea en otro deporte de conjunto; ejecuta un partido interno de fútbol verificando el mínimo de 7 jugadores habilitados; registra estadísticas con 2 tarjetas amarillas que suspenden automáticamente al jugador para el siguiente partido (bloqueando el segundo encuentro al quedar el equipo con solo 6 habilitados); y demuestra la inscripción de un equipo de categoría Mayores en el Torneo de los Cerros (liga todos contra todos) y en ASCUN (fases de grupos y eliminación directa).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2. DemoDeportesIndividuales: </w:t>
      </w:r>
      <w:r>
        <w:rPr>
          <w:rFonts w:ascii="Times New Roman" w:hAnsi="Times New Roman"/>
          <w:color w:val="000000"/>
          <w:sz w:val="24"/>
        </w:rPr>
        <w:t>Verifica que el Administrador no pueda realizar reservas para uso personal; comprueba que la cancha de pádel rechace reservas en modalidad sencillos y acepte únicamente dobles de 4 jugadores; valida que un socio Avanzado y uno Principiante no puedan programar un partido de práctica sin entrenador, pero sí puedan hacerlo cuando participa un Entrenador; calcula la actualización del puntaje ELO tras un partido entre niveles adyacentes (Avanzado vs. Intermedio); y registra una sesión de entrenamiento con estados de asistencia (Asistió, Llegó tarde, Faltó) y evaluación opcional de desempeño en escala de 1 a 5.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3. DemoTiendaCafeteria: </w:t>
      </w:r>
      <w:r>
        <w:rPr>
          <w:rFonts w:ascii="Times New Roman" w:hAnsi="Times New Roman"/>
          <w:color w:val="000000"/>
          <w:sz w:val="24"/>
        </w:rPr>
        <w:t>Ejecuta compras en la tienda aplicando el IVA del 19%, el descuento del 8% para un socio que presenta el código de un empleado y el 15% para la compra propia del empleado; calcula y acredita el 2% del valor en puntos de fidelidad y demuestra su redención como descuento (1 punto = 1 peso); muestra la información de alérgenos en snacks, aplica el impuesto al consumo del 8% y la propina sugerida del 10% en cafetería; y comprueba el bloqueo de seguridad al intentar despachar o ingresar bebidas calientes a una cancha de pádel o a una mesa de tenis de mesa techada.</w:t>
      </w:r>
    </w:p>
    <w:p>
      <w:pPr>
        <w:pStyle w:val="ListBullet"/>
        <w:spacing w:line="480" w:lineRule="auto" w:after="0"/>
        <w:ind w:firstLine="0"/>
      </w:pPr>
      <w:r>
        <w:rPr>
          <w:rFonts w:ascii="Times New Roman" w:hAnsi="Times New Roman"/>
          <w:b/>
          <w:color w:val="000000"/>
          <w:sz w:val="24"/>
        </w:rPr>
        <w:t xml:space="preserve">4. DemoAdministracion: </w:t>
      </w:r>
      <w:r>
        <w:rPr>
          <w:rFonts w:ascii="Times New Roman" w:hAnsi="Times New Roman"/>
          <w:color w:val="000000"/>
          <w:sz w:val="24"/>
        </w:rPr>
        <w:t>Verifica la regla de quórum en solicitudes de cambio de turno (rechazando el cambio cuando el turno de origen quedaría sin fisioterapeuta y aprobándolo cuando se conservan al menos 2 entrenadores y 1 fisioterapeuta); demuestra el movimiento de artículos entre la Bodega Principal y el Mostrador de la Tienda, así como el reabastecimiento de unidades; procesa la aprobación de sugerencias de nuevos productos radicadas por empleados; y genera en consola los reportes de ventas por rubro y periodo, de asistencia y partidos, y de evolución de los rankings individuales.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945</Words>
  <Characters>5480</Characters>
  <Application>Microsoft Office Word</Application>
  <DocSecurity>0</DocSecurity>
  <Lines>45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Steven Avilán Rodríguez</dc:creator>
  <cp:keywords/>
  <dc:description/>
  <cp:lastModifiedBy>Andrew Steven Avilán Rodríguez</cp:lastModifiedBy>
  <cp:revision>14</cp:revision>
  <dcterms:created xsi:type="dcterms:W3CDTF">2026-10-18T21:14:00Z</dcterms:created>
  <dcterms:modified xsi:type="dcterms:W3CDTF">2026-10-18T23:35:00Z</dcterms:modified>
  <cp:category/>
</cp:coreProperties>
</file>