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1551E" w14:textId="77777777" w:rsidR="00366472" w:rsidRDefault="006407D7" w:rsidP="00366472">
      <w:pPr>
        <w:widowControl w:val="0"/>
        <w:autoSpaceDE w:val="0"/>
        <w:autoSpaceDN w:val="0"/>
        <w:adjustRightInd w:val="0"/>
        <w:spacing w:after="240" w:line="360" w:lineRule="atLeast"/>
        <w:jc w:val="center"/>
        <w:rPr>
          <w:rFonts w:ascii="Times New Roman" w:hAnsi="Times New Roman" w:cs="Times New Roman"/>
          <w:b/>
          <w:sz w:val="22"/>
          <w:szCs w:val="22"/>
          <w:lang w:val="en-US"/>
        </w:rPr>
      </w:pPr>
      <w:r>
        <w:rPr>
          <w:rFonts w:ascii="Times New Roman" w:hAnsi="Times New Roman" w:cs="Times New Roman"/>
          <w:b/>
          <w:noProof/>
          <w:sz w:val="22"/>
          <w:szCs w:val="22"/>
          <w:lang w:val="en-US"/>
        </w:rPr>
        <w:drawing>
          <wp:inline distT="0" distB="0" distL="0" distR="0" wp14:anchorId="38ECF6D2" wp14:editId="394892B7">
            <wp:extent cx="4100830" cy="911296"/>
            <wp:effectExtent l="0" t="0" r="0" b="3175"/>
            <wp:docPr id="4" name="Picture 4" descr="../Desktop/20s2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20s2f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6581" cy="912574"/>
                    </a:xfrm>
                    <a:prstGeom prst="rect">
                      <a:avLst/>
                    </a:prstGeom>
                    <a:noFill/>
                    <a:ln>
                      <a:noFill/>
                    </a:ln>
                  </pic:spPr>
                </pic:pic>
              </a:graphicData>
            </a:graphic>
          </wp:inline>
        </w:drawing>
      </w:r>
    </w:p>
    <w:p w14:paraId="32AC0809" w14:textId="4B6FEDBE" w:rsidR="00C62B29" w:rsidRDefault="00C62B29" w:rsidP="00C62B29">
      <w:pPr>
        <w:widowControl w:val="0"/>
        <w:autoSpaceDE w:val="0"/>
        <w:autoSpaceDN w:val="0"/>
        <w:adjustRightInd w:val="0"/>
        <w:spacing w:after="240" w:line="360" w:lineRule="atLeast"/>
        <w:jc w:val="center"/>
        <w:rPr>
          <w:rFonts w:ascii="Times New Roman" w:hAnsi="Times New Roman" w:cs="Times New Roman"/>
          <w:b/>
          <w:sz w:val="22"/>
          <w:szCs w:val="22"/>
          <w:lang w:val="en-US"/>
        </w:rPr>
      </w:pPr>
      <w:r>
        <w:rPr>
          <w:rFonts w:ascii="Times New Roman" w:hAnsi="Times New Roman" w:cs="Times New Roman"/>
          <w:b/>
          <w:sz w:val="22"/>
          <w:szCs w:val="22"/>
          <w:lang w:val="en-US"/>
        </w:rPr>
        <w:t>19</w:t>
      </w:r>
      <w:r w:rsidRPr="00F056B0">
        <w:rPr>
          <w:rFonts w:ascii="Times New Roman" w:hAnsi="Times New Roman" w:cs="Times New Roman"/>
          <w:b/>
          <w:sz w:val="22"/>
          <w:szCs w:val="22"/>
          <w:vertAlign w:val="superscript"/>
          <w:lang w:val="en-US"/>
        </w:rPr>
        <w:t>th</w:t>
      </w:r>
      <w:r>
        <w:rPr>
          <w:rFonts w:ascii="Times New Roman" w:hAnsi="Times New Roman" w:cs="Times New Roman"/>
          <w:b/>
          <w:sz w:val="22"/>
          <w:szCs w:val="22"/>
          <w:lang w:val="en-US"/>
        </w:rPr>
        <w:t xml:space="preserve"> Annual Cambridge Heritage Research Symposium</w:t>
      </w:r>
    </w:p>
    <w:p w14:paraId="073C61A0" w14:textId="500215D6" w:rsidR="004D68DA" w:rsidRPr="000D56B2" w:rsidRDefault="00783DA1" w:rsidP="00366472">
      <w:pPr>
        <w:widowControl w:val="0"/>
        <w:autoSpaceDE w:val="0"/>
        <w:autoSpaceDN w:val="0"/>
        <w:adjustRightInd w:val="0"/>
        <w:spacing w:after="240" w:line="360" w:lineRule="atLeast"/>
        <w:jc w:val="center"/>
        <w:rPr>
          <w:rFonts w:ascii="Times New Roman" w:hAnsi="Times New Roman" w:cs="Times New Roman"/>
          <w:b/>
          <w:sz w:val="22"/>
          <w:szCs w:val="22"/>
          <w:lang w:val="en-US"/>
        </w:rPr>
      </w:pPr>
      <w:r>
        <w:rPr>
          <w:rFonts w:ascii="Times New Roman" w:hAnsi="Times New Roman" w:cs="Times New Roman"/>
          <w:b/>
          <w:sz w:val="22"/>
          <w:szCs w:val="22"/>
          <w:lang w:val="en-US"/>
        </w:rPr>
        <w:t>11-12</w:t>
      </w:r>
      <w:r w:rsidR="00366472">
        <w:rPr>
          <w:rFonts w:ascii="Times New Roman" w:hAnsi="Times New Roman" w:cs="Times New Roman"/>
          <w:b/>
          <w:sz w:val="22"/>
          <w:szCs w:val="22"/>
          <w:lang w:val="en-US"/>
        </w:rPr>
        <w:t xml:space="preserve"> May, 2017</w:t>
      </w:r>
    </w:p>
    <w:p w14:paraId="3279EA01" w14:textId="2B137E74" w:rsidR="004D68DA" w:rsidRPr="000D56B2" w:rsidRDefault="004D68DA" w:rsidP="004D68DA">
      <w:pPr>
        <w:widowControl w:val="0"/>
        <w:autoSpaceDE w:val="0"/>
        <w:autoSpaceDN w:val="0"/>
        <w:adjustRightInd w:val="0"/>
        <w:spacing w:after="240" w:line="360" w:lineRule="atLeast"/>
        <w:rPr>
          <w:rFonts w:ascii="Times New Roman" w:hAnsi="Times New Roman" w:cs="Times New Roman"/>
          <w:sz w:val="22"/>
          <w:szCs w:val="22"/>
          <w:lang w:val="en-US"/>
        </w:rPr>
      </w:pPr>
      <w:r w:rsidRPr="000D56B2">
        <w:rPr>
          <w:rFonts w:ascii="Times New Roman" w:hAnsi="Times New Roman" w:cs="Times New Roman"/>
          <w:sz w:val="22"/>
          <w:szCs w:val="22"/>
          <w:lang w:val="en-US"/>
        </w:rPr>
        <w:t>In the last decade, critical heritage studies have highlighted the importance of authority in different historical and social realities. Heritage theories</w:t>
      </w:r>
      <w:r w:rsidR="005E5FEA">
        <w:rPr>
          <w:rFonts w:ascii="Times New Roman" w:hAnsi="Times New Roman" w:cs="Times New Roman"/>
          <w:sz w:val="22"/>
          <w:szCs w:val="22"/>
          <w:lang w:val="en-US"/>
        </w:rPr>
        <w:t>,</w:t>
      </w:r>
      <w:r w:rsidRPr="000D56B2">
        <w:rPr>
          <w:rFonts w:ascii="Times New Roman" w:hAnsi="Times New Roman" w:cs="Times New Roman"/>
          <w:sz w:val="22"/>
          <w:szCs w:val="22"/>
          <w:lang w:val="en-US"/>
        </w:rPr>
        <w:t xml:space="preserve"> however, have been chiefly for</w:t>
      </w:r>
      <w:r w:rsidR="00A9771D">
        <w:rPr>
          <w:rFonts w:ascii="Times New Roman" w:hAnsi="Times New Roman" w:cs="Times New Roman"/>
          <w:sz w:val="22"/>
          <w:szCs w:val="22"/>
          <w:lang w:val="en-US"/>
        </w:rPr>
        <w:t>mulated from the standpoint of W</w:t>
      </w:r>
      <w:r w:rsidRPr="000D56B2">
        <w:rPr>
          <w:rFonts w:ascii="Times New Roman" w:hAnsi="Times New Roman" w:cs="Times New Roman"/>
          <w:sz w:val="22"/>
          <w:szCs w:val="22"/>
          <w:lang w:val="en-US"/>
        </w:rPr>
        <w:t>estern democracies. While authority is a relative property</w:t>
      </w:r>
      <w:r w:rsidR="00A9771D">
        <w:rPr>
          <w:rFonts w:ascii="Times New Roman" w:hAnsi="Times New Roman" w:cs="Times New Roman"/>
          <w:sz w:val="22"/>
          <w:szCs w:val="22"/>
          <w:lang w:val="en-US"/>
        </w:rPr>
        <w:t>,</w:t>
      </w:r>
      <w:r w:rsidRPr="000D56B2">
        <w:rPr>
          <w:rFonts w:ascii="Times New Roman" w:hAnsi="Times New Roman" w:cs="Times New Roman"/>
          <w:sz w:val="22"/>
          <w:szCs w:val="22"/>
          <w:lang w:val="en-US"/>
        </w:rPr>
        <w:t xml:space="preserve"> common to all state (and non-state) societies, the extreme</w:t>
      </w:r>
      <w:r w:rsidR="00A9771D">
        <w:rPr>
          <w:rFonts w:ascii="Times New Roman" w:hAnsi="Times New Roman" w:cs="Times New Roman"/>
          <w:sz w:val="22"/>
          <w:szCs w:val="22"/>
          <w:lang w:val="en-US"/>
        </w:rPr>
        <w:t>s</w:t>
      </w:r>
      <w:r w:rsidRPr="000D56B2">
        <w:rPr>
          <w:rFonts w:ascii="Times New Roman" w:hAnsi="Times New Roman" w:cs="Times New Roman"/>
          <w:sz w:val="22"/>
          <w:szCs w:val="22"/>
          <w:lang w:val="en-US"/>
        </w:rPr>
        <w:t xml:space="preserve"> of authoritarian political regimes have always exerted a special influence on cultural heritage. Despite being articulated in </w:t>
      </w:r>
      <w:r w:rsidR="005E5FEA">
        <w:rPr>
          <w:rFonts w:ascii="Times New Roman" w:hAnsi="Times New Roman" w:cs="Times New Roman"/>
          <w:sz w:val="22"/>
          <w:szCs w:val="22"/>
          <w:lang w:val="en-US"/>
        </w:rPr>
        <w:t>very</w:t>
      </w:r>
      <w:r w:rsidRPr="000D56B2">
        <w:rPr>
          <w:rFonts w:ascii="Times New Roman" w:hAnsi="Times New Roman" w:cs="Times New Roman"/>
          <w:sz w:val="22"/>
          <w:szCs w:val="22"/>
          <w:lang w:val="en-US"/>
        </w:rPr>
        <w:t xml:space="preserve"> diverse ways in the different contexts in which it </w:t>
      </w:r>
      <w:r w:rsidR="005E5FEA">
        <w:rPr>
          <w:rFonts w:ascii="Times New Roman" w:hAnsi="Times New Roman" w:cs="Times New Roman"/>
          <w:sz w:val="22"/>
          <w:szCs w:val="22"/>
          <w:lang w:val="en-US"/>
        </w:rPr>
        <w:t>takes</w:t>
      </w:r>
      <w:r w:rsidRPr="000D56B2">
        <w:rPr>
          <w:rFonts w:ascii="Times New Roman" w:hAnsi="Times New Roman" w:cs="Times New Roman"/>
          <w:sz w:val="22"/>
          <w:szCs w:val="22"/>
          <w:lang w:val="en-US"/>
        </w:rPr>
        <w:t xml:space="preserve"> place, this influence has produced remarkable similarities through space and time. </w:t>
      </w:r>
    </w:p>
    <w:p w14:paraId="127422AA" w14:textId="25E6EDD3" w:rsidR="004D68DA" w:rsidRPr="000D56B2" w:rsidRDefault="004D68DA" w:rsidP="006C434D">
      <w:pPr>
        <w:widowControl w:val="0"/>
        <w:autoSpaceDE w:val="0"/>
        <w:autoSpaceDN w:val="0"/>
        <w:adjustRightInd w:val="0"/>
        <w:spacing w:after="240" w:line="360" w:lineRule="atLeast"/>
        <w:rPr>
          <w:rFonts w:ascii="Times New Roman" w:hAnsi="Times New Roman" w:cs="Times New Roman"/>
          <w:sz w:val="22"/>
          <w:szCs w:val="22"/>
          <w:lang w:val="en-US"/>
        </w:rPr>
      </w:pPr>
      <w:r w:rsidRPr="000D56B2">
        <w:rPr>
          <w:rFonts w:ascii="Times New Roman" w:hAnsi="Times New Roman" w:cs="Times New Roman"/>
          <w:sz w:val="22"/>
          <w:szCs w:val="22"/>
          <w:lang w:val="en-US"/>
        </w:rPr>
        <w:t>From</w:t>
      </w:r>
      <w:r w:rsidR="000D56B2">
        <w:rPr>
          <w:rFonts w:ascii="Times New Roman" w:hAnsi="Times New Roman" w:cs="Times New Roman"/>
          <w:sz w:val="22"/>
          <w:szCs w:val="22"/>
          <w:lang w:val="en-US"/>
        </w:rPr>
        <w:t xml:space="preserve"> European dictatorship</w:t>
      </w:r>
      <w:r w:rsidR="00A9771D">
        <w:rPr>
          <w:rFonts w:ascii="Times New Roman" w:hAnsi="Times New Roman" w:cs="Times New Roman"/>
          <w:sz w:val="22"/>
          <w:szCs w:val="22"/>
          <w:lang w:val="en-US"/>
        </w:rPr>
        <w:t>s</w:t>
      </w:r>
      <w:r w:rsidR="000D56B2">
        <w:rPr>
          <w:rFonts w:ascii="Times New Roman" w:hAnsi="Times New Roman" w:cs="Times New Roman"/>
          <w:sz w:val="22"/>
          <w:szCs w:val="22"/>
          <w:lang w:val="en-US"/>
        </w:rPr>
        <w:t xml:space="preserve"> of the 20</w:t>
      </w:r>
      <w:r w:rsidR="000D56B2" w:rsidRPr="000D56B2">
        <w:rPr>
          <w:rFonts w:ascii="Times New Roman" w:hAnsi="Times New Roman" w:cs="Times New Roman"/>
          <w:sz w:val="22"/>
          <w:szCs w:val="22"/>
          <w:vertAlign w:val="superscript"/>
          <w:lang w:val="en-US"/>
        </w:rPr>
        <w:t>th</w:t>
      </w:r>
      <w:r w:rsidR="000D56B2">
        <w:rPr>
          <w:rFonts w:ascii="Times New Roman" w:hAnsi="Times New Roman" w:cs="Times New Roman"/>
          <w:sz w:val="22"/>
          <w:szCs w:val="22"/>
          <w:lang w:val="en-US"/>
        </w:rPr>
        <w:t xml:space="preserve"> </w:t>
      </w:r>
      <w:r w:rsidRPr="000D56B2">
        <w:rPr>
          <w:rFonts w:ascii="Times New Roman" w:hAnsi="Times New Roman" w:cs="Times New Roman"/>
          <w:sz w:val="22"/>
          <w:szCs w:val="22"/>
          <w:lang w:val="en-US"/>
        </w:rPr>
        <w:t xml:space="preserve">century to military regimes all over the world, this research seminar will seek to comparatively explore the relationship between cultural heritage and authoritarianism. The discussion will be articulated through four key subthemes: </w:t>
      </w:r>
    </w:p>
    <w:p w14:paraId="0C629EFD" w14:textId="273E8EA5" w:rsidR="004D68DA" w:rsidRPr="000D56B2" w:rsidRDefault="004D68DA" w:rsidP="00CF74D8">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22"/>
          <w:szCs w:val="22"/>
          <w:lang w:val="en-US"/>
        </w:rPr>
      </w:pPr>
      <w:r w:rsidRPr="000D56B2">
        <w:rPr>
          <w:rFonts w:ascii="Times New Roman" w:hAnsi="Times New Roman" w:cs="Times New Roman"/>
          <w:sz w:val="22"/>
          <w:szCs w:val="22"/>
          <w:lang w:val="en-US"/>
        </w:rPr>
        <w:t xml:space="preserve">The authoritarian uses of the past. How are material remains (including archaeological data) </w:t>
      </w:r>
      <w:proofErr w:type="spellStart"/>
      <w:r w:rsidRPr="000D56B2">
        <w:rPr>
          <w:rFonts w:ascii="Times New Roman" w:hAnsi="Times New Roman" w:cs="Times New Roman"/>
          <w:sz w:val="22"/>
          <w:szCs w:val="22"/>
          <w:lang w:val="en-US"/>
        </w:rPr>
        <w:t>mobilised</w:t>
      </w:r>
      <w:proofErr w:type="spellEnd"/>
      <w:r w:rsidRPr="000D56B2">
        <w:rPr>
          <w:rFonts w:ascii="Times New Roman" w:hAnsi="Times New Roman" w:cs="Times New Roman"/>
          <w:sz w:val="22"/>
          <w:szCs w:val="22"/>
          <w:lang w:val="en-US"/>
        </w:rPr>
        <w:t xml:space="preserve"> by regimes? What are the outcomes of these processes? </w:t>
      </w:r>
    </w:p>
    <w:p w14:paraId="3E7A1179" w14:textId="7B0DC1FA" w:rsidR="004D68DA" w:rsidRPr="000D56B2" w:rsidRDefault="004D68DA" w:rsidP="00CF74D8">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22"/>
          <w:szCs w:val="22"/>
          <w:lang w:val="en-US"/>
        </w:rPr>
      </w:pPr>
      <w:r w:rsidRPr="000D56B2">
        <w:rPr>
          <w:rFonts w:ascii="Times New Roman" w:hAnsi="Times New Roman" w:cs="Times New Roman"/>
          <w:sz w:val="22"/>
          <w:szCs w:val="22"/>
          <w:lang w:val="en-US"/>
        </w:rPr>
        <w:t xml:space="preserve">The transition from and to authoritarianism. What is the </w:t>
      </w:r>
      <w:r w:rsidR="005E5FEA">
        <w:rPr>
          <w:rFonts w:ascii="Times New Roman" w:hAnsi="Times New Roman" w:cs="Times New Roman"/>
          <w:sz w:val="22"/>
          <w:szCs w:val="22"/>
          <w:lang w:val="en-US"/>
        </w:rPr>
        <w:t>impact</w:t>
      </w:r>
      <w:r w:rsidRPr="000D56B2">
        <w:rPr>
          <w:rFonts w:ascii="Times New Roman" w:hAnsi="Times New Roman" w:cs="Times New Roman"/>
          <w:sz w:val="22"/>
          <w:szCs w:val="22"/>
          <w:lang w:val="en-US"/>
        </w:rPr>
        <w:t xml:space="preserve"> of transitional periods in determining heritage destruction, reinterpretation and memory work connected to the regime? </w:t>
      </w:r>
    </w:p>
    <w:p w14:paraId="6BFD2652" w14:textId="51969B5B" w:rsidR="004D68DA" w:rsidRPr="000D56B2" w:rsidRDefault="004D68DA" w:rsidP="00CF74D8">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22"/>
          <w:szCs w:val="22"/>
          <w:lang w:val="en-US"/>
        </w:rPr>
      </w:pPr>
      <w:r w:rsidRPr="000D56B2">
        <w:rPr>
          <w:rFonts w:ascii="Times New Roman" w:hAnsi="Times New Roman" w:cs="Times New Roman"/>
          <w:sz w:val="22"/>
          <w:szCs w:val="22"/>
          <w:lang w:val="en-US"/>
        </w:rPr>
        <w:t xml:space="preserve">The material and immaterial legacy of authoritarianism. What is the role of (past) authoritarian experience in contemporary society? Is it always framed as a taboo or </w:t>
      </w:r>
      <w:r w:rsidR="00A9771D">
        <w:rPr>
          <w:rFonts w:ascii="Times New Roman" w:hAnsi="Times New Roman" w:cs="Times New Roman"/>
          <w:sz w:val="22"/>
          <w:szCs w:val="22"/>
          <w:lang w:val="en-US"/>
        </w:rPr>
        <w:t>does it continue</w:t>
      </w:r>
      <w:r w:rsidRPr="000D56B2">
        <w:rPr>
          <w:rFonts w:ascii="Times New Roman" w:hAnsi="Times New Roman" w:cs="Times New Roman"/>
          <w:sz w:val="22"/>
          <w:szCs w:val="22"/>
          <w:lang w:val="en-US"/>
        </w:rPr>
        <w:t xml:space="preserve"> to loom large and trigger inflammatory debates? </w:t>
      </w:r>
    </w:p>
    <w:p w14:paraId="69B4100C" w14:textId="3D1870E1" w:rsidR="004D68DA" w:rsidRPr="000D56B2" w:rsidRDefault="004D68DA" w:rsidP="00CF74D8">
      <w:pPr>
        <w:widowControl w:val="0"/>
        <w:numPr>
          <w:ilvl w:val="0"/>
          <w:numId w:val="1"/>
        </w:numPr>
        <w:tabs>
          <w:tab w:val="left" w:pos="220"/>
          <w:tab w:val="left" w:pos="720"/>
        </w:tabs>
        <w:autoSpaceDE w:val="0"/>
        <w:autoSpaceDN w:val="0"/>
        <w:adjustRightInd w:val="0"/>
        <w:spacing w:after="320"/>
        <w:ind w:hanging="720"/>
        <w:rPr>
          <w:rFonts w:ascii="Times New Roman" w:hAnsi="Times New Roman" w:cs="Times New Roman"/>
          <w:sz w:val="22"/>
          <w:szCs w:val="22"/>
          <w:lang w:val="en-US"/>
        </w:rPr>
      </w:pPr>
      <w:r w:rsidRPr="000D56B2">
        <w:rPr>
          <w:rFonts w:ascii="Times New Roman" w:hAnsi="Times New Roman" w:cs="Times New Roman"/>
          <w:sz w:val="22"/>
          <w:szCs w:val="22"/>
          <w:lang w:val="en-US"/>
        </w:rPr>
        <w:t xml:space="preserve">The boundaries of authoritarianism. What are the differences between what can be </w:t>
      </w:r>
      <w:proofErr w:type="spellStart"/>
      <w:r w:rsidRPr="000D56B2">
        <w:rPr>
          <w:rFonts w:ascii="Times New Roman" w:hAnsi="Times New Roman" w:cs="Times New Roman"/>
          <w:sz w:val="22"/>
          <w:szCs w:val="22"/>
          <w:lang w:val="en-US"/>
        </w:rPr>
        <w:t>conceptualised</w:t>
      </w:r>
      <w:proofErr w:type="spellEnd"/>
      <w:r w:rsidRPr="000D56B2">
        <w:rPr>
          <w:rFonts w:ascii="Times New Roman" w:hAnsi="Times New Roman" w:cs="Times New Roman"/>
          <w:sz w:val="22"/>
          <w:szCs w:val="22"/>
          <w:lang w:val="en-US"/>
        </w:rPr>
        <w:t xml:space="preserve"> as heritage of authoritarianism and discourses typical of current (representative) democracies? Is this difference qualitative? </w:t>
      </w:r>
    </w:p>
    <w:p w14:paraId="1983FF1D" w14:textId="5AA012DD" w:rsidR="00467ABB" w:rsidRDefault="004D68DA" w:rsidP="006407D7">
      <w:pPr>
        <w:widowControl w:val="0"/>
        <w:autoSpaceDE w:val="0"/>
        <w:autoSpaceDN w:val="0"/>
        <w:adjustRightInd w:val="0"/>
        <w:spacing w:after="240" w:line="360" w:lineRule="atLeast"/>
        <w:rPr>
          <w:rFonts w:ascii="Times New Roman" w:hAnsi="Times New Roman" w:cs="Times New Roman"/>
          <w:sz w:val="22"/>
          <w:szCs w:val="22"/>
          <w:lang w:val="en-US"/>
        </w:rPr>
      </w:pPr>
      <w:r w:rsidRPr="000D56B2">
        <w:rPr>
          <w:rFonts w:ascii="Times New Roman" w:hAnsi="Times New Roman" w:cs="Times New Roman"/>
          <w:sz w:val="22"/>
          <w:szCs w:val="22"/>
          <w:lang w:val="en-US"/>
        </w:rPr>
        <w:t xml:space="preserve">Through the exploration of these aspects, this seminar will considerably improve our broad understanding of the relationship between authority and heritage within and beyond authoritarian contexts, enriching the scholarly debate and reaching out to the broader world of practice. </w:t>
      </w:r>
    </w:p>
    <w:p w14:paraId="4D427390" w14:textId="19D2D0B2" w:rsidR="00467ABB" w:rsidRPr="000D56B2" w:rsidRDefault="00790190">
      <w:pPr>
        <w:rPr>
          <w:rFonts w:ascii="Times New Roman" w:hAnsi="Times New Roman" w:cs="Times New Roman"/>
          <w:sz w:val="22"/>
          <w:szCs w:val="22"/>
          <w:lang w:val="en-US"/>
        </w:rPr>
      </w:pPr>
      <w:r w:rsidRPr="00790190">
        <w:rPr>
          <w:rFonts w:ascii="Times New Roman" w:hAnsi="Times New Roman" w:cs="Times New Roman"/>
          <w:sz w:val="22"/>
          <w:szCs w:val="22"/>
          <w:lang w:val="en-US"/>
        </w:rPr>
        <w:t xml:space="preserve">Please send abstracts of no more than 300 words to </w:t>
      </w:r>
      <w:proofErr w:type="spellStart"/>
      <w:r>
        <w:rPr>
          <w:rFonts w:ascii="Times New Roman" w:hAnsi="Times New Roman" w:cs="Times New Roman"/>
          <w:sz w:val="22"/>
          <w:szCs w:val="22"/>
          <w:lang w:val="en-US"/>
        </w:rPr>
        <w:t>Flaminia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Bartolini</w:t>
      </w:r>
      <w:proofErr w:type="spellEnd"/>
      <w:r w:rsidRPr="00790190">
        <w:rPr>
          <w:rFonts w:ascii="Times New Roman" w:hAnsi="Times New Roman" w:cs="Times New Roman"/>
          <w:sz w:val="22"/>
          <w:szCs w:val="22"/>
          <w:lang w:val="en-US"/>
        </w:rPr>
        <w:t xml:space="preserve"> (</w:t>
      </w:r>
      <w:hyperlink r:id="rId7" w:history="1">
        <w:r w:rsidR="00467ABB" w:rsidRPr="00A9149C">
          <w:rPr>
            <w:rStyle w:val="Hyperlink"/>
            <w:rFonts w:ascii="Times New Roman" w:hAnsi="Times New Roman" w:cs="Times New Roman"/>
            <w:sz w:val="22"/>
            <w:szCs w:val="22"/>
            <w:lang w:val="en-US"/>
          </w:rPr>
          <w:t>fb282@cam.ac.uk</w:t>
        </w:r>
      </w:hyperlink>
      <w:r w:rsidRPr="00790190">
        <w:rPr>
          <w:rFonts w:ascii="Times New Roman" w:hAnsi="Times New Roman" w:cs="Times New Roman"/>
          <w:sz w:val="22"/>
          <w:szCs w:val="22"/>
          <w:lang w:val="en-US"/>
        </w:rPr>
        <w:t xml:space="preserve">) by </w:t>
      </w:r>
      <w:r w:rsidR="00467ABB">
        <w:rPr>
          <w:rFonts w:ascii="Times New Roman" w:hAnsi="Times New Roman" w:cs="Times New Roman"/>
          <w:sz w:val="22"/>
          <w:szCs w:val="22"/>
          <w:lang w:val="en-US"/>
        </w:rPr>
        <w:t xml:space="preserve">the </w:t>
      </w:r>
      <w:r>
        <w:rPr>
          <w:rFonts w:ascii="Times New Roman" w:hAnsi="Times New Roman" w:cs="Times New Roman"/>
          <w:sz w:val="22"/>
          <w:szCs w:val="22"/>
          <w:lang w:val="en-US"/>
        </w:rPr>
        <w:t>28</w:t>
      </w:r>
      <w:r w:rsidR="00467ABB" w:rsidRPr="00467ABB">
        <w:rPr>
          <w:rFonts w:ascii="Times New Roman" w:hAnsi="Times New Roman" w:cs="Times New Roman"/>
          <w:sz w:val="22"/>
          <w:szCs w:val="22"/>
          <w:vertAlign w:val="superscript"/>
          <w:lang w:val="en-US"/>
        </w:rPr>
        <w:t>th</w:t>
      </w:r>
      <w:r w:rsidR="00467ABB">
        <w:rPr>
          <w:rFonts w:ascii="Times New Roman" w:hAnsi="Times New Roman" w:cs="Times New Roman"/>
          <w:sz w:val="22"/>
          <w:szCs w:val="22"/>
          <w:lang w:val="en-US"/>
        </w:rPr>
        <w:t xml:space="preserve"> of February 2018</w:t>
      </w:r>
      <w:r w:rsidR="006407D7">
        <w:rPr>
          <w:rFonts w:ascii="Times New Roman" w:hAnsi="Times New Roman" w:cs="Times New Roman"/>
          <w:sz w:val="22"/>
          <w:szCs w:val="22"/>
          <w:lang w:val="en-US"/>
        </w:rPr>
        <w:t xml:space="preserve">. </w:t>
      </w:r>
      <w:r w:rsidR="00467ABB" w:rsidRPr="00467ABB">
        <w:rPr>
          <w:rFonts w:ascii="Times New Roman" w:hAnsi="Times New Roman" w:cs="Times New Roman"/>
          <w:sz w:val="22"/>
          <w:szCs w:val="22"/>
          <w:lang w:val="en-US"/>
        </w:rPr>
        <w:t>To register for the seminar, please write to</w:t>
      </w:r>
      <w:r w:rsidR="00467ABB">
        <w:rPr>
          <w:rFonts w:ascii="Times New Roman" w:hAnsi="Times New Roman" w:cs="Times New Roman"/>
          <w:sz w:val="22"/>
          <w:szCs w:val="22"/>
          <w:lang w:val="en-US"/>
        </w:rPr>
        <w:t xml:space="preserve"> </w:t>
      </w:r>
      <w:proofErr w:type="spellStart"/>
      <w:r w:rsidR="00467ABB">
        <w:rPr>
          <w:rFonts w:ascii="Times New Roman" w:hAnsi="Times New Roman" w:cs="Times New Roman"/>
          <w:sz w:val="22"/>
          <w:szCs w:val="22"/>
          <w:lang w:val="en-US"/>
        </w:rPr>
        <w:t>Minjae</w:t>
      </w:r>
      <w:proofErr w:type="spellEnd"/>
      <w:r w:rsidR="00467ABB">
        <w:rPr>
          <w:rFonts w:ascii="Times New Roman" w:hAnsi="Times New Roman" w:cs="Times New Roman"/>
          <w:sz w:val="22"/>
          <w:szCs w:val="22"/>
          <w:lang w:val="en-US"/>
        </w:rPr>
        <w:t xml:space="preserve"> </w:t>
      </w:r>
      <w:proofErr w:type="spellStart"/>
      <w:r w:rsidR="00467ABB">
        <w:rPr>
          <w:rFonts w:ascii="Times New Roman" w:hAnsi="Times New Roman" w:cs="Times New Roman"/>
          <w:sz w:val="22"/>
          <w:szCs w:val="22"/>
          <w:lang w:val="en-US"/>
        </w:rPr>
        <w:t>Zoh</w:t>
      </w:r>
      <w:proofErr w:type="spellEnd"/>
      <w:r w:rsidR="00467ABB">
        <w:rPr>
          <w:rFonts w:ascii="Times New Roman" w:hAnsi="Times New Roman" w:cs="Times New Roman"/>
          <w:sz w:val="22"/>
          <w:szCs w:val="22"/>
          <w:lang w:val="en-US"/>
        </w:rPr>
        <w:t xml:space="preserve"> (</w:t>
      </w:r>
      <w:hyperlink r:id="rId8" w:history="1">
        <w:r w:rsidR="00467ABB" w:rsidRPr="00A9149C">
          <w:rPr>
            <w:rStyle w:val="Hyperlink"/>
            <w:rFonts w:ascii="Times New Roman" w:hAnsi="Times New Roman" w:cs="Times New Roman"/>
            <w:sz w:val="22"/>
            <w:szCs w:val="22"/>
            <w:lang w:val="en-US"/>
          </w:rPr>
          <w:t>mz369@cam.ac.uk</w:t>
        </w:r>
      </w:hyperlink>
      <w:r w:rsidR="00467ABB">
        <w:rPr>
          <w:rFonts w:ascii="Times New Roman" w:hAnsi="Times New Roman" w:cs="Times New Roman"/>
          <w:sz w:val="22"/>
          <w:szCs w:val="22"/>
          <w:lang w:val="en-US"/>
        </w:rPr>
        <w:t>)</w:t>
      </w:r>
      <w:r w:rsidR="00A9771D">
        <w:rPr>
          <w:rFonts w:ascii="Times New Roman" w:hAnsi="Times New Roman" w:cs="Times New Roman"/>
          <w:sz w:val="22"/>
          <w:szCs w:val="22"/>
          <w:lang w:val="en-US"/>
        </w:rPr>
        <w:t>.</w:t>
      </w:r>
      <w:bookmarkStart w:id="0" w:name="_GoBack"/>
      <w:bookmarkEnd w:id="0"/>
      <w:r w:rsidR="00467ABB">
        <w:rPr>
          <w:rFonts w:ascii="Times New Roman" w:hAnsi="Times New Roman" w:cs="Times New Roman"/>
          <w:sz w:val="22"/>
          <w:szCs w:val="22"/>
          <w:lang w:val="en-US"/>
        </w:rPr>
        <w:t xml:space="preserve"> </w:t>
      </w:r>
    </w:p>
    <w:sectPr w:rsidR="00467ABB" w:rsidRPr="000D56B2" w:rsidSect="0062090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auto"/>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8DA"/>
    <w:rsid w:val="000103EF"/>
    <w:rsid w:val="000D56B2"/>
    <w:rsid w:val="00366472"/>
    <w:rsid w:val="0043084A"/>
    <w:rsid w:val="00467ABB"/>
    <w:rsid w:val="004D68DA"/>
    <w:rsid w:val="005E5FEA"/>
    <w:rsid w:val="006407D7"/>
    <w:rsid w:val="006C434D"/>
    <w:rsid w:val="0073294C"/>
    <w:rsid w:val="00783DA1"/>
    <w:rsid w:val="00790190"/>
    <w:rsid w:val="00811F09"/>
    <w:rsid w:val="00857E8D"/>
    <w:rsid w:val="00875CC4"/>
    <w:rsid w:val="009636FE"/>
    <w:rsid w:val="00A9771D"/>
    <w:rsid w:val="00C62B29"/>
    <w:rsid w:val="00CF74D8"/>
    <w:rsid w:val="00F05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4C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ABB"/>
    <w:rPr>
      <w:color w:val="0563C1" w:themeColor="hyperlink"/>
      <w:u w:val="single"/>
    </w:rPr>
  </w:style>
  <w:style w:type="paragraph" w:styleId="BalloonText">
    <w:name w:val="Balloon Text"/>
    <w:basedOn w:val="Normal"/>
    <w:link w:val="BalloonTextChar"/>
    <w:uiPriority w:val="99"/>
    <w:semiHidden/>
    <w:unhideWhenUsed/>
    <w:rsid w:val="00A97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71D"/>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ABB"/>
    <w:rPr>
      <w:color w:val="0563C1" w:themeColor="hyperlink"/>
      <w:u w:val="single"/>
    </w:rPr>
  </w:style>
  <w:style w:type="paragraph" w:styleId="BalloonText">
    <w:name w:val="Balloon Text"/>
    <w:basedOn w:val="Normal"/>
    <w:link w:val="BalloonTextChar"/>
    <w:uiPriority w:val="99"/>
    <w:semiHidden/>
    <w:unhideWhenUsed/>
    <w:rsid w:val="00A977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71D"/>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fb282@cam.ac.uk" TargetMode="External"/><Relationship Id="rId8" Type="http://schemas.openxmlformats.org/officeDocument/2006/relationships/hyperlink" Target="mailto:mz369@cam.ac.uk"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344</Words>
  <Characters>1961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Iacono</dc:creator>
  <cp:keywords/>
  <dc:description/>
  <cp:lastModifiedBy>Margaret Comer</cp:lastModifiedBy>
  <cp:revision>2</cp:revision>
  <cp:lastPrinted>2017-12-09T14:59:00Z</cp:lastPrinted>
  <dcterms:created xsi:type="dcterms:W3CDTF">2017-12-11T12:13:00Z</dcterms:created>
  <dcterms:modified xsi:type="dcterms:W3CDTF">2017-12-11T12:13:00Z</dcterms:modified>
</cp:coreProperties>
</file>