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51" w:rsidRDefault="005754F8">
      <w:pPr>
        <w:pStyle w:val="Heading1"/>
        <w:keepNext w:val="0"/>
        <w:keepLines w:val="0"/>
        <w:shd w:val="clear" w:color="auto" w:fill="FFFFFF"/>
        <w:spacing w:before="420" w:after="420" w:line="240" w:lineRule="auto"/>
        <w:rPr>
          <w:color w:val="808C43"/>
          <w:sz w:val="48"/>
          <w:szCs w:val="48"/>
        </w:rPr>
      </w:pPr>
      <w:bookmarkStart w:id="0" w:name="_lspj0rsgimrk" w:colFirst="0" w:colLast="0"/>
      <w:bookmarkEnd w:id="0"/>
      <w:r>
        <w:rPr>
          <w:color w:val="808C43"/>
          <w:sz w:val="48"/>
          <w:szCs w:val="48"/>
        </w:rPr>
        <w:t>Jesus Lane Friends’ Meeting House Letting Policy</w:t>
      </w:r>
    </w:p>
    <w:p w:rsidR="007B5E51" w:rsidRDefault="005754F8">
      <w:pPr>
        <w:spacing w:before="240" w:after="240"/>
        <w:rPr>
          <w:color w:val="636466"/>
          <w:sz w:val="24"/>
          <w:szCs w:val="24"/>
        </w:rPr>
      </w:pPr>
      <w:r>
        <w:rPr>
          <w:color w:val="636466"/>
          <w:sz w:val="24"/>
          <w:szCs w:val="24"/>
        </w:rPr>
        <w:t xml:space="preserve">Lettings of rooms in the Meeting House are undertaken to raise income and to help pay the running costs of the building. It is also a valuable opportunity to </w:t>
      </w:r>
      <w:proofErr w:type="spellStart"/>
      <w:r>
        <w:rPr>
          <w:color w:val="636466"/>
          <w:sz w:val="24"/>
          <w:szCs w:val="24"/>
        </w:rPr>
        <w:t>publicise</w:t>
      </w:r>
      <w:proofErr w:type="spellEnd"/>
      <w:r>
        <w:rPr>
          <w:color w:val="636466"/>
          <w:sz w:val="24"/>
          <w:szCs w:val="24"/>
        </w:rPr>
        <w:t xml:space="preserve"> Quaker work and beliefs.</w:t>
      </w:r>
    </w:p>
    <w:p w:rsidR="007B5E51" w:rsidRDefault="005754F8">
      <w:pPr>
        <w:spacing w:before="240" w:after="240"/>
        <w:rPr>
          <w:color w:val="636466"/>
          <w:sz w:val="24"/>
          <w:szCs w:val="24"/>
        </w:rPr>
      </w:pPr>
      <w:r>
        <w:rPr>
          <w:color w:val="636466"/>
          <w:sz w:val="24"/>
          <w:szCs w:val="24"/>
        </w:rPr>
        <w:t xml:space="preserve">Facilities are offered to a great variety of </w:t>
      </w:r>
      <w:proofErr w:type="spellStart"/>
      <w:r>
        <w:rPr>
          <w:color w:val="636466"/>
          <w:sz w:val="24"/>
          <w:szCs w:val="24"/>
        </w:rPr>
        <w:t>organisations</w:t>
      </w:r>
      <w:proofErr w:type="spellEnd"/>
      <w:r>
        <w:rPr>
          <w:color w:val="636466"/>
          <w:sz w:val="24"/>
          <w:szCs w:val="24"/>
        </w:rPr>
        <w:t xml:space="preserve"> as a general reflection of Quakers long held belief in the rights of everyone to express diverse opinions. The Meeting House offers a valuable safe meeting place for many groups. </w:t>
      </w:r>
    </w:p>
    <w:p w:rsidR="007B5E51" w:rsidRDefault="005754F8">
      <w:pPr>
        <w:spacing w:before="240" w:after="240"/>
        <w:rPr>
          <w:color w:val="636466"/>
          <w:sz w:val="24"/>
          <w:szCs w:val="24"/>
        </w:rPr>
      </w:pPr>
      <w:r>
        <w:rPr>
          <w:color w:val="636466"/>
          <w:sz w:val="24"/>
          <w:szCs w:val="24"/>
        </w:rPr>
        <w:t xml:space="preserve">Any </w:t>
      </w:r>
      <w:proofErr w:type="spellStart"/>
      <w:r>
        <w:rPr>
          <w:color w:val="636466"/>
          <w:sz w:val="24"/>
          <w:szCs w:val="24"/>
        </w:rPr>
        <w:t>organisation</w:t>
      </w:r>
      <w:proofErr w:type="spellEnd"/>
      <w:r>
        <w:rPr>
          <w:color w:val="636466"/>
          <w:sz w:val="24"/>
          <w:szCs w:val="24"/>
        </w:rPr>
        <w:t xml:space="preserve"> </w:t>
      </w:r>
      <w:r>
        <w:rPr>
          <w:color w:val="636466"/>
          <w:sz w:val="24"/>
          <w:szCs w:val="24"/>
        </w:rPr>
        <w:t>may hire any part of the Meeting House normally available for lettings. Bookings from external customers are made on the following basis:</w:t>
      </w:r>
    </w:p>
    <w:p w:rsidR="007B5E51" w:rsidRDefault="005754F8">
      <w:pPr>
        <w:numPr>
          <w:ilvl w:val="0"/>
          <w:numId w:val="1"/>
        </w:numPr>
        <w:spacing w:after="240"/>
        <w:contextualSpacing/>
      </w:pPr>
      <w:r>
        <w:rPr>
          <w:color w:val="636466"/>
          <w:sz w:val="24"/>
          <w:szCs w:val="24"/>
        </w:rPr>
        <w:t>Written details are requested from new groups detailing their aims and policies before bookings can be made in the Mee</w:t>
      </w:r>
      <w:r>
        <w:rPr>
          <w:color w:val="636466"/>
          <w:sz w:val="24"/>
          <w:szCs w:val="24"/>
        </w:rPr>
        <w:t>ting House</w:t>
      </w:r>
    </w:p>
    <w:p w:rsidR="007B5E51" w:rsidRDefault="005754F8">
      <w:pPr>
        <w:numPr>
          <w:ilvl w:val="0"/>
          <w:numId w:val="1"/>
        </w:numPr>
        <w:spacing w:after="240"/>
        <w:contextualSpacing/>
      </w:pPr>
      <w:r>
        <w:rPr>
          <w:color w:val="636466"/>
          <w:sz w:val="24"/>
          <w:szCs w:val="24"/>
        </w:rPr>
        <w:t>Provisional bookings may be made orally</w:t>
      </w:r>
    </w:p>
    <w:p w:rsidR="007B5E51" w:rsidRDefault="005754F8">
      <w:pPr>
        <w:numPr>
          <w:ilvl w:val="0"/>
          <w:numId w:val="1"/>
        </w:numPr>
        <w:spacing w:after="240"/>
        <w:contextualSpacing/>
      </w:pPr>
      <w:r>
        <w:rPr>
          <w:color w:val="636466"/>
          <w:sz w:val="24"/>
          <w:szCs w:val="24"/>
        </w:rPr>
        <w:t>Booking are not formally accepted until written confirmation is received</w:t>
      </w:r>
    </w:p>
    <w:p w:rsidR="007B5E51" w:rsidRDefault="005754F8">
      <w:pPr>
        <w:numPr>
          <w:ilvl w:val="0"/>
          <w:numId w:val="1"/>
        </w:numPr>
        <w:spacing w:after="240"/>
        <w:contextualSpacing/>
      </w:pPr>
      <w:r>
        <w:rPr>
          <w:color w:val="636466"/>
          <w:sz w:val="24"/>
          <w:szCs w:val="24"/>
        </w:rPr>
        <w:t>All bookings are subject to our standard terms and conditions of letting which are sent to every customer</w:t>
      </w:r>
    </w:p>
    <w:p w:rsidR="007B5E51" w:rsidRDefault="005754F8">
      <w:pPr>
        <w:numPr>
          <w:ilvl w:val="0"/>
          <w:numId w:val="1"/>
        </w:numPr>
        <w:spacing w:after="240"/>
        <w:contextualSpacing/>
      </w:pPr>
      <w:r>
        <w:rPr>
          <w:color w:val="636466"/>
          <w:sz w:val="24"/>
          <w:szCs w:val="24"/>
        </w:rPr>
        <w:t>Standard Room Hire Terms &amp;</w:t>
      </w:r>
      <w:r>
        <w:rPr>
          <w:color w:val="636466"/>
          <w:sz w:val="24"/>
          <w:szCs w:val="24"/>
        </w:rPr>
        <w:t xml:space="preserve"> Conditions cover the following features:</w:t>
      </w:r>
    </w:p>
    <w:p w:rsidR="007B5E51" w:rsidRDefault="005754F8">
      <w:pPr>
        <w:numPr>
          <w:ilvl w:val="1"/>
          <w:numId w:val="1"/>
        </w:numPr>
        <w:spacing w:after="480"/>
        <w:contextualSpacing/>
      </w:pPr>
      <w:r>
        <w:rPr>
          <w:color w:val="636466"/>
          <w:sz w:val="24"/>
          <w:szCs w:val="24"/>
        </w:rPr>
        <w:t>Methods of booking</w:t>
      </w:r>
    </w:p>
    <w:p w:rsidR="007B5E51" w:rsidRDefault="005754F8">
      <w:pPr>
        <w:numPr>
          <w:ilvl w:val="1"/>
          <w:numId w:val="1"/>
        </w:numPr>
        <w:spacing w:after="480"/>
        <w:contextualSpacing/>
      </w:pPr>
      <w:r>
        <w:rPr>
          <w:color w:val="636466"/>
          <w:sz w:val="24"/>
          <w:szCs w:val="24"/>
        </w:rPr>
        <w:t>Rights reserved to charge cancellation fees</w:t>
      </w:r>
    </w:p>
    <w:p w:rsidR="007B5E51" w:rsidRDefault="005754F8">
      <w:pPr>
        <w:numPr>
          <w:ilvl w:val="1"/>
          <w:numId w:val="1"/>
        </w:numPr>
        <w:spacing w:after="480"/>
        <w:contextualSpacing/>
      </w:pPr>
      <w:r>
        <w:rPr>
          <w:color w:val="636466"/>
          <w:sz w:val="24"/>
          <w:szCs w:val="24"/>
        </w:rPr>
        <w:t>Indemnity and damages</w:t>
      </w:r>
    </w:p>
    <w:p w:rsidR="007B5E51" w:rsidRDefault="005754F8">
      <w:pPr>
        <w:numPr>
          <w:ilvl w:val="1"/>
          <w:numId w:val="1"/>
        </w:numPr>
        <w:spacing w:after="480"/>
        <w:contextualSpacing/>
      </w:pPr>
      <w:r>
        <w:rPr>
          <w:color w:val="636466"/>
          <w:sz w:val="24"/>
          <w:szCs w:val="24"/>
        </w:rPr>
        <w:t>The hirer’s responsibility whilst on the premises including matters relating to health &amp; safety, maintenance, cleanliness and hir</w:t>
      </w:r>
      <w:r>
        <w:rPr>
          <w:color w:val="636466"/>
          <w:sz w:val="24"/>
          <w:szCs w:val="24"/>
        </w:rPr>
        <w:t>er’s property on site.</w:t>
      </w:r>
    </w:p>
    <w:p w:rsidR="007B5E51" w:rsidRDefault="005754F8">
      <w:pPr>
        <w:numPr>
          <w:ilvl w:val="1"/>
          <w:numId w:val="1"/>
        </w:numPr>
        <w:spacing w:after="480"/>
        <w:contextualSpacing/>
      </w:pPr>
      <w:r>
        <w:rPr>
          <w:color w:val="636466"/>
          <w:sz w:val="24"/>
          <w:szCs w:val="24"/>
        </w:rPr>
        <w:t>Conditions for advertising, the sale of literature and for TV and radio recording by hirers</w:t>
      </w:r>
    </w:p>
    <w:p w:rsidR="007B5E51" w:rsidRDefault="005754F8">
      <w:pPr>
        <w:numPr>
          <w:ilvl w:val="1"/>
          <w:numId w:val="1"/>
        </w:numPr>
        <w:spacing w:after="480"/>
        <w:contextualSpacing/>
      </w:pPr>
      <w:r>
        <w:rPr>
          <w:color w:val="636466"/>
          <w:sz w:val="24"/>
          <w:szCs w:val="24"/>
        </w:rPr>
        <w:t>Smoking and consumption of alcohol is not permitted</w:t>
      </w:r>
    </w:p>
    <w:p w:rsidR="007B5E51" w:rsidRDefault="005754F8">
      <w:pPr>
        <w:numPr>
          <w:ilvl w:val="1"/>
          <w:numId w:val="1"/>
        </w:numPr>
        <w:spacing w:after="480"/>
        <w:contextualSpacing/>
      </w:pPr>
      <w:r>
        <w:rPr>
          <w:color w:val="636466"/>
          <w:sz w:val="24"/>
          <w:szCs w:val="24"/>
        </w:rPr>
        <w:t>The Society’s right of access to all parts of the building at all times</w:t>
      </w:r>
    </w:p>
    <w:p w:rsidR="007B5E51" w:rsidRDefault="005754F8">
      <w:pPr>
        <w:numPr>
          <w:ilvl w:val="1"/>
          <w:numId w:val="1"/>
        </w:numPr>
        <w:spacing w:after="480"/>
        <w:contextualSpacing/>
      </w:pPr>
      <w:r>
        <w:rPr>
          <w:color w:val="636466"/>
          <w:sz w:val="24"/>
          <w:szCs w:val="24"/>
        </w:rPr>
        <w:t>The Society’s rig</w:t>
      </w:r>
      <w:r>
        <w:rPr>
          <w:color w:val="636466"/>
          <w:sz w:val="24"/>
          <w:szCs w:val="24"/>
        </w:rPr>
        <w:t>ht to cancel bookings without giving reasons</w:t>
      </w:r>
    </w:p>
    <w:p w:rsidR="007B5E51" w:rsidRDefault="005754F8">
      <w:pPr>
        <w:spacing w:before="240" w:after="240"/>
        <w:rPr>
          <w:color w:val="636466"/>
          <w:sz w:val="24"/>
          <w:szCs w:val="24"/>
        </w:rPr>
      </w:pPr>
      <w:r>
        <w:rPr>
          <w:color w:val="636466"/>
          <w:sz w:val="24"/>
          <w:szCs w:val="24"/>
        </w:rPr>
        <w:t>A booking may be refused if:</w:t>
      </w:r>
    </w:p>
    <w:p w:rsidR="007B5E51" w:rsidRDefault="005754F8">
      <w:pPr>
        <w:numPr>
          <w:ilvl w:val="0"/>
          <w:numId w:val="2"/>
        </w:numPr>
        <w:spacing w:after="240"/>
        <w:contextualSpacing/>
      </w:pPr>
      <w:r>
        <w:rPr>
          <w:color w:val="636466"/>
          <w:sz w:val="24"/>
          <w:szCs w:val="24"/>
        </w:rPr>
        <w:t xml:space="preserve">The aims and policies of the </w:t>
      </w:r>
      <w:proofErr w:type="spellStart"/>
      <w:r>
        <w:rPr>
          <w:color w:val="636466"/>
          <w:sz w:val="24"/>
          <w:szCs w:val="24"/>
        </w:rPr>
        <w:t>organisation</w:t>
      </w:r>
      <w:proofErr w:type="spellEnd"/>
      <w:r>
        <w:rPr>
          <w:color w:val="636466"/>
          <w:sz w:val="24"/>
          <w:szCs w:val="24"/>
        </w:rPr>
        <w:t xml:space="preserve"> or individual are in serious conflict with Quaker beliefs. Written details of the aims or policies of new groups wishing to hold meetings in</w:t>
      </w:r>
      <w:r>
        <w:rPr>
          <w:color w:val="636466"/>
          <w:sz w:val="24"/>
          <w:szCs w:val="24"/>
        </w:rPr>
        <w:t xml:space="preserve"> the Meeting House are normally requested</w:t>
      </w:r>
    </w:p>
    <w:p w:rsidR="007B5E51" w:rsidRDefault="005754F8">
      <w:pPr>
        <w:numPr>
          <w:ilvl w:val="0"/>
          <w:numId w:val="2"/>
        </w:numPr>
        <w:spacing w:after="240"/>
        <w:contextualSpacing/>
      </w:pPr>
      <w:r>
        <w:rPr>
          <w:color w:val="636466"/>
          <w:sz w:val="24"/>
          <w:szCs w:val="24"/>
        </w:rPr>
        <w:t xml:space="preserve">The Hirer and/or Guests </w:t>
      </w:r>
      <w:proofErr w:type="gramStart"/>
      <w:r>
        <w:rPr>
          <w:color w:val="636466"/>
          <w:sz w:val="24"/>
          <w:szCs w:val="24"/>
        </w:rPr>
        <w:t>has/</w:t>
      </w:r>
      <w:proofErr w:type="gramEnd"/>
      <w:r>
        <w:rPr>
          <w:color w:val="636466"/>
          <w:sz w:val="24"/>
          <w:szCs w:val="24"/>
        </w:rPr>
        <w:t>have ever been linked to violence or incitement to hatred or violence on or off the Premises.</w:t>
      </w:r>
    </w:p>
    <w:p w:rsidR="007B5E51" w:rsidRDefault="005754F8">
      <w:pPr>
        <w:numPr>
          <w:ilvl w:val="0"/>
          <w:numId w:val="2"/>
        </w:numPr>
        <w:spacing w:after="240"/>
        <w:contextualSpacing/>
      </w:pPr>
      <w:r>
        <w:rPr>
          <w:color w:val="636466"/>
          <w:sz w:val="24"/>
          <w:szCs w:val="24"/>
        </w:rPr>
        <w:lastRenderedPageBreak/>
        <w:t>Violence or the encouragement of violence at a meeting may reasonably be anticipated</w:t>
      </w:r>
    </w:p>
    <w:p w:rsidR="007B5E51" w:rsidRDefault="005754F8">
      <w:pPr>
        <w:numPr>
          <w:ilvl w:val="0"/>
          <w:numId w:val="2"/>
        </w:numPr>
        <w:spacing w:after="240"/>
        <w:contextualSpacing/>
      </w:pPr>
      <w:r>
        <w:rPr>
          <w:color w:val="636466"/>
          <w:sz w:val="24"/>
          <w:szCs w:val="24"/>
        </w:rPr>
        <w:t>Contrav</w:t>
      </w:r>
      <w:r>
        <w:rPr>
          <w:color w:val="636466"/>
          <w:sz w:val="24"/>
          <w:szCs w:val="24"/>
        </w:rPr>
        <w:t>ention of fire or health and safety regulations may reasonably be anticipated</w:t>
      </w:r>
    </w:p>
    <w:p w:rsidR="007B5E51" w:rsidRDefault="005754F8">
      <w:pPr>
        <w:numPr>
          <w:ilvl w:val="0"/>
          <w:numId w:val="2"/>
        </w:numPr>
        <w:spacing w:after="240"/>
        <w:contextualSpacing/>
      </w:pPr>
      <w:proofErr w:type="spellStart"/>
      <w:r>
        <w:rPr>
          <w:color w:val="636466"/>
          <w:sz w:val="24"/>
          <w:szCs w:val="24"/>
        </w:rPr>
        <w:t>Misbehaviour</w:t>
      </w:r>
      <w:proofErr w:type="spellEnd"/>
      <w:r>
        <w:rPr>
          <w:color w:val="636466"/>
          <w:sz w:val="24"/>
          <w:szCs w:val="24"/>
        </w:rPr>
        <w:t xml:space="preserve"> has occurred at a previous meeting </w:t>
      </w:r>
      <w:proofErr w:type="spellStart"/>
      <w:r>
        <w:rPr>
          <w:color w:val="636466"/>
          <w:sz w:val="24"/>
          <w:szCs w:val="24"/>
        </w:rPr>
        <w:t>organised</w:t>
      </w:r>
      <w:proofErr w:type="spellEnd"/>
      <w:r>
        <w:rPr>
          <w:color w:val="636466"/>
          <w:sz w:val="24"/>
          <w:szCs w:val="24"/>
        </w:rPr>
        <w:t xml:space="preserve"> by the </w:t>
      </w:r>
      <w:proofErr w:type="spellStart"/>
      <w:r>
        <w:rPr>
          <w:color w:val="636466"/>
          <w:sz w:val="24"/>
          <w:szCs w:val="24"/>
        </w:rPr>
        <w:t>organisation</w:t>
      </w:r>
      <w:proofErr w:type="spellEnd"/>
      <w:r>
        <w:rPr>
          <w:color w:val="636466"/>
          <w:sz w:val="24"/>
          <w:szCs w:val="24"/>
        </w:rPr>
        <w:t xml:space="preserve"> or individual in question</w:t>
      </w:r>
      <w:bookmarkStart w:id="1" w:name="_GoBack"/>
      <w:bookmarkEnd w:id="1"/>
    </w:p>
    <w:p w:rsidR="007B5E51" w:rsidRDefault="005754F8">
      <w:pPr>
        <w:numPr>
          <w:ilvl w:val="0"/>
          <w:numId w:val="2"/>
        </w:numPr>
        <w:spacing w:after="240"/>
        <w:contextualSpacing/>
      </w:pPr>
      <w:r>
        <w:rPr>
          <w:color w:val="636466"/>
          <w:sz w:val="24"/>
          <w:szCs w:val="24"/>
        </w:rPr>
        <w:t>A hirer persistently breaches the Meeting House Room Hire Terms and Conditions</w:t>
      </w:r>
    </w:p>
    <w:p w:rsidR="007B5E51" w:rsidRDefault="005754F8">
      <w:pPr>
        <w:spacing w:before="240" w:after="240"/>
        <w:rPr>
          <w:color w:val="636466"/>
          <w:sz w:val="24"/>
          <w:szCs w:val="24"/>
        </w:rPr>
      </w:pPr>
      <w:r>
        <w:rPr>
          <w:color w:val="636466"/>
          <w:sz w:val="24"/>
          <w:szCs w:val="24"/>
        </w:rPr>
        <w:t xml:space="preserve">Doubtful cases are always referred to our Premises Committee which may ask for guidance from Local Meeting. </w:t>
      </w:r>
      <w:r>
        <w:rPr>
          <w:color w:val="636466"/>
          <w:sz w:val="24"/>
          <w:szCs w:val="24"/>
        </w:rPr>
        <w:t>If doubtful cases cannot be de</w:t>
      </w:r>
      <w:r>
        <w:rPr>
          <w:color w:val="636466"/>
          <w:sz w:val="24"/>
          <w:szCs w:val="24"/>
        </w:rPr>
        <w:t>cided easily then the potential hirer should be informed of the delay so that they have time to make alternative arrangements.</w:t>
      </w:r>
    </w:p>
    <w:p w:rsidR="007B5E51" w:rsidRDefault="005754F8">
      <w:pPr>
        <w:spacing w:before="240" w:after="240"/>
        <w:rPr>
          <w:color w:val="636466"/>
          <w:sz w:val="24"/>
          <w:szCs w:val="24"/>
        </w:rPr>
      </w:pPr>
      <w:r>
        <w:rPr>
          <w:color w:val="636466"/>
          <w:sz w:val="24"/>
          <w:szCs w:val="24"/>
        </w:rPr>
        <w:t xml:space="preserve">This policy and standard conditions of letting are reviewed periodically and are subject to change to meet the changing needs of </w:t>
      </w:r>
      <w:r>
        <w:rPr>
          <w:color w:val="636466"/>
          <w:sz w:val="24"/>
          <w:szCs w:val="24"/>
        </w:rPr>
        <w:t>the premises and the Society.</w:t>
      </w:r>
    </w:p>
    <w:p w:rsidR="007B5E51" w:rsidRDefault="007B5E51"/>
    <w:sectPr w:rsidR="007B5E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6F02"/>
    <w:multiLevelType w:val="multilevel"/>
    <w:tmpl w:val="D236F6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364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FFB4C4F"/>
    <w:multiLevelType w:val="multilevel"/>
    <w:tmpl w:val="66AA26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364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63646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5E51"/>
    <w:rsid w:val="005754F8"/>
    <w:rsid w:val="007B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2315</Characters>
  <Application>Microsoft Office Word</Application>
  <DocSecurity>0</DocSecurity>
  <Lines>19</Lines>
  <Paragraphs>5</Paragraphs>
  <ScaleCrop>false</ScaleCrop>
  <Company>HP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Graham</cp:lastModifiedBy>
  <cp:revision>2</cp:revision>
  <dcterms:created xsi:type="dcterms:W3CDTF">2018-08-31T08:29:00Z</dcterms:created>
  <dcterms:modified xsi:type="dcterms:W3CDTF">2018-08-31T08:30:00Z</dcterms:modified>
</cp:coreProperties>
</file>