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(Winsorizing):</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(Winsorizing)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'GenHlth' and 'Education':</w:t>
      </w:r>
    </w:p>
    <w:p w14:paraId="354E24F6" w14:textId="3CC4B063" w:rsidR="002F74B6" w:rsidRPr="002F74B6" w:rsidRDefault="002F74B6" w:rsidP="002F74B6">
      <w:r w:rsidRPr="002F74B6">
        <w:t xml:space="preserve">Based on the descriptions and nature of GenHlth and Education, </w:t>
      </w:r>
      <w:r w:rsidRPr="002F74B6">
        <w:rPr>
          <w:b/>
          <w:bCs/>
        </w:rPr>
        <w:t>it's generally NOT recommended to handle them in the same way as 'BMI', 'Age', 'Income', 'MentHlth', and 'PhysHlth' for outlier detection and handling using IQR and KNN imputation.</w:t>
      </w:r>
    </w:p>
    <w:p w14:paraId="4322CE9A" w14:textId="77777777" w:rsidR="002F74B6" w:rsidRPr="002F74B6" w:rsidRDefault="002F74B6" w:rsidP="002F74B6">
      <w:r w:rsidRPr="002F74B6">
        <w:rPr>
          <w:b/>
          <w:bCs/>
        </w:rPr>
        <w:t>Understanding the Nature of GenHlth and Education:</w:t>
      </w:r>
    </w:p>
    <w:p w14:paraId="295CB134" w14:textId="77777777" w:rsidR="002F74B6" w:rsidRPr="002F74B6" w:rsidRDefault="002F74B6" w:rsidP="002F74B6">
      <w:pPr>
        <w:numPr>
          <w:ilvl w:val="0"/>
          <w:numId w:val="9"/>
        </w:numPr>
      </w:pPr>
      <w:r w:rsidRPr="002F74B6">
        <w:rPr>
          <w:b/>
          <w:bCs/>
        </w:rPr>
        <w:t>GenHlth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GenHlth,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GenHlth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missing or outlier values are due to random errors or missing data. In the case of ordinal features like GenHlth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from sklearn.impute import KNNImputer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KNNImputer(n_neighbors=5) initializes the KNNImputer. </w:t>
      </w:r>
      <w:r w:rsidR="00100600">
        <w:t>One</w:t>
      </w:r>
      <w:r w:rsidRPr="00B8480D">
        <w:t xml:space="preserve"> can adjust n_neighbors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r w:rsidRPr="00B8480D">
        <w:t xml:space="preserve">imputer.fit_transform(data[[feature]]) fits the KNNImputer on the current feature column (data[[feature]] ensures it's treated as a DataFrame, which KNNImputer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r w:rsidRPr="00B8480D">
        <w:t>data.loc[outlier_indices, feature] = imputed_values[outlier_indices, 0] selects only the outlier indices (outlier_indices) and replaces the original outlier values in the data DataFrame with the corresponding imputed values from imputed_values. imputed_values[outlier_indices,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A conditional if not outlier_indices.empty: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r w:rsidRPr="00D06C02">
        <w:rPr>
          <w:b/>
          <w:bCs/>
        </w:rPr>
        <w:t>Diabetes_binary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r w:rsidRPr="00D06C02">
        <w:rPr>
          <w:b/>
          <w:bCs/>
        </w:rPr>
        <w:t>GenHlth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r w:rsidRPr="00D06C02">
        <w:rPr>
          <w:b/>
          <w:bCs/>
        </w:rPr>
        <w:t>HighBP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Diabetes_binary</w:t>
      </w:r>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MentHlth, PhysHlth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GenHlth, HighBP</w:t>
      </w:r>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To maximize clarity, let's use a combination of kind parameters and formatting options within sns.pairplot: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hue='Diabetes_binary'.</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(kind='kde')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kind='kde' (Kernel Density Estimate) will be excellent for clarity. KDE plots smooth out the distributions and are very effective for visualizing the density and overlap of data points between two features, colored by hue='Diabetes_binary'.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hue='Diabetes_binary':</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sns.color_palette("husl", 2) for two diabetes classes).</w:t>
      </w:r>
    </w:p>
    <w:p w14:paraId="6274C22B" w14:textId="77777777" w:rsidR="00D06C02" w:rsidRPr="00D06C02" w:rsidRDefault="00D06C02" w:rsidP="00D06C02">
      <w:pPr>
        <w:numPr>
          <w:ilvl w:val="1"/>
          <w:numId w:val="13"/>
        </w:numPr>
      </w:pPr>
      <w:r w:rsidRPr="00D06C02">
        <w:rPr>
          <w:b/>
          <w:bCs/>
        </w:rPr>
        <w:t>plot_kws:</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r w:rsidRPr="00D06C02">
        <w:t>edgecolor='k'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r w:rsidRPr="00D06C02">
        <w:rPr>
          <w:b/>
          <w:bCs/>
        </w:rPr>
        <w:t>diag_kind='hist' or diag_kind='kde':</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the diagonal of the pair plot clearly shows the distribution of each individual feature (BMI, Age, GenHlth, etc.) colored by the Diabetes_binary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Diabetes_binary).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kind='kde':</w:t>
      </w:r>
      <w:r w:rsidRPr="00F67B02">
        <w:t xml:space="preserve"> Sets the kind parameter to 'kde' for the off-diagonal plots, generating Kernel Density Estimate plots for visualizing bivariate relationships.</w:t>
      </w:r>
    </w:p>
    <w:p w14:paraId="14D016BB" w14:textId="77777777" w:rsidR="00F67B02" w:rsidRPr="00F67B02" w:rsidRDefault="00F67B02" w:rsidP="00F67B02">
      <w:pPr>
        <w:numPr>
          <w:ilvl w:val="0"/>
          <w:numId w:val="16"/>
        </w:numPr>
      </w:pPr>
      <w:r w:rsidRPr="00F67B02">
        <w:rPr>
          <w:b/>
          <w:bCs/>
        </w:rPr>
        <w:t>diag_kind='hist':</w:t>
      </w:r>
      <w:r w:rsidRPr="00F67B02">
        <w:t xml:space="preserve"> Sets diag_kind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palette, plot_kws, diag_kws, height, suptitle, tight_layout: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r w:rsidRPr="00A47D4A">
        <w:rPr>
          <w:b/>
          <w:bCs/>
        </w:rPr>
        <w:t>GenHlth:</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GenHlth,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r w:rsidRPr="00A47D4A">
        <w:rPr>
          <w:b/>
          <w:bCs/>
        </w:rPr>
        <w:t>HighBP:</w:t>
      </w:r>
      <w:r w:rsidRPr="00A47D4A">
        <w:t xml:space="preserve"> Histograms are binary (0 and 1). Non-diabetic group is heavily skewed towards HighBP=0 (no high blood pressure), while the diabetic group has a significant proportion with HighBP=1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middle ages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BMI vs. GenHlth:</w:t>
      </w:r>
      <w:r w:rsidRPr="00A47D4A">
        <w:t xml:space="preserve"> Clear separation of contours. Non-diabetic individuals are concentrated at lower BMI and better general health (lower GenHlth numerical values). Diabetic individuals show a density shift towards higher BMI and poorer general health (higher GenHlth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GenHlth.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BMI vs. HighBP:</w:t>
      </w:r>
      <w:r w:rsidRPr="00A47D4A">
        <w:t xml:space="preserve"> Visible separation. Non-diabetic individuals are concentrated at lower BMI and HighBP=0. Diabetic individuals have a density peak at higher BMI and HighBP=1. Strong combined effect.</w:t>
      </w:r>
    </w:p>
    <w:p w14:paraId="49B39661" w14:textId="77777777" w:rsidR="00A47D4A" w:rsidRPr="00A47D4A" w:rsidRDefault="00A47D4A" w:rsidP="00A47D4A">
      <w:pPr>
        <w:numPr>
          <w:ilvl w:val="1"/>
          <w:numId w:val="17"/>
        </w:numPr>
      </w:pPr>
      <w:r w:rsidRPr="00A47D4A">
        <w:rPr>
          <w:b/>
          <w:bCs/>
        </w:rPr>
        <w:t>Age vs. GenHlth:</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Age vs. HighBP:</w:t>
      </w:r>
      <w:r w:rsidRPr="00A47D4A">
        <w:t xml:space="preserve"> Clear trend of increasing HighBP prevalence with age, especially in the diabetic group.</w:t>
      </w:r>
    </w:p>
    <w:p w14:paraId="1794657A" w14:textId="77777777" w:rsidR="00A47D4A" w:rsidRPr="00A47D4A" w:rsidRDefault="00A47D4A" w:rsidP="00A47D4A">
      <w:pPr>
        <w:numPr>
          <w:ilvl w:val="1"/>
          <w:numId w:val="17"/>
        </w:numPr>
      </w:pPr>
      <w:r w:rsidRPr="00A47D4A">
        <w:rPr>
          <w:b/>
          <w:bCs/>
        </w:rPr>
        <w:t>GenHlth vs. Income:</w:t>
      </w:r>
      <w:r w:rsidRPr="00A47D4A">
        <w:t xml:space="preserve"> Noticeable separation. Better general health (lower GenHlth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r w:rsidRPr="00A47D4A">
        <w:rPr>
          <w:b/>
          <w:bCs/>
        </w:rPr>
        <w:t>GenHlth vs. HighBP:</w:t>
      </w:r>
      <w:r w:rsidRPr="00A47D4A">
        <w:t xml:space="preserve"> Strong separation. Excellent/Very Good health is strongly associated with no HighBP, while Fair/Poor health is strongly associated with HighBP, especially for the diabetic group.</w:t>
      </w:r>
    </w:p>
    <w:p w14:paraId="7B83A2A0" w14:textId="77777777" w:rsidR="00A47D4A" w:rsidRPr="00A47D4A" w:rsidRDefault="00A47D4A" w:rsidP="00A47D4A">
      <w:pPr>
        <w:numPr>
          <w:ilvl w:val="1"/>
          <w:numId w:val="17"/>
        </w:numPr>
      </w:pPr>
      <w:r w:rsidRPr="00A47D4A">
        <w:rPr>
          <w:b/>
          <w:bCs/>
        </w:rPr>
        <w:t>Income vs. HighBP:</w:t>
      </w:r>
      <w:r w:rsidRPr="00A47D4A">
        <w:t xml:space="preserve"> Less distinct separation than other combinations, but still visible. Higher income is somewhat more associated with no HighBP, and lower income with HighBP,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BMI, Age, GenHlth, Income, and HighBP</w:t>
      </w:r>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GenHlth, GenHlth + HighBP).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r w:rsidRPr="00A47D4A">
        <w:t>BMI_Age_Interaction = BMI * Age</w:t>
      </w:r>
    </w:p>
    <w:p w14:paraId="71A719F6" w14:textId="77777777" w:rsidR="00A47D4A" w:rsidRPr="00A47D4A" w:rsidRDefault="00A47D4A" w:rsidP="00A47D4A">
      <w:pPr>
        <w:numPr>
          <w:ilvl w:val="2"/>
          <w:numId w:val="18"/>
        </w:numPr>
      </w:pPr>
      <w:r w:rsidRPr="00A47D4A">
        <w:t>Health_Risk_Index = GenHlth * HighBP</w:t>
      </w:r>
    </w:p>
    <w:p w14:paraId="329BD593" w14:textId="77777777" w:rsidR="00A47D4A" w:rsidRPr="00A47D4A" w:rsidRDefault="00A47D4A" w:rsidP="00A47D4A">
      <w:pPr>
        <w:numPr>
          <w:ilvl w:val="2"/>
          <w:numId w:val="18"/>
        </w:numPr>
      </w:pPr>
      <w:r w:rsidRPr="00A47D4A">
        <w:t>Socioeconomic_Health_Index = Income * GenHlth</w:t>
      </w:r>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GenHlth,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The features in the pair plots are already scaled using StandardScaler. This is generally a good choice for models like Logistic Regression and Neural Networks, which are sensitive to feature scaling. We can keep StandardScaler for now, but also consider experimenting with MinMaxScaler or RobustScaler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Diabetes_binary.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plt.show()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BMI_Age_Interaction</w:t>
      </w:r>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Action 3: Preprocessing (Scaling Refinement - RobustScaler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RobustScaler,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RobustScaler </w:t>
      </w:r>
      <w:r w:rsidRPr="00B979F3">
        <w:rPr>
          <w:i/>
          <w:iCs/>
        </w:rPr>
        <w:t>after</w:t>
      </w:r>
      <w:r w:rsidRPr="00B979F3">
        <w:t xml:space="preserve"> the existing StandardScaler code. </w:t>
      </w:r>
      <w:r w:rsidR="00285CE4">
        <w:t>One</w:t>
      </w:r>
      <w:r w:rsidRPr="00B979F3">
        <w:t xml:space="preserve"> can comment out the StandardScaler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Implements the bmi_category function to categorize BMI values.</w:t>
      </w:r>
    </w:p>
    <w:p w14:paraId="0CC134E4" w14:textId="77777777" w:rsidR="00036AED" w:rsidRPr="00036AED" w:rsidRDefault="00036AED" w:rsidP="00036AED">
      <w:pPr>
        <w:numPr>
          <w:ilvl w:val="1"/>
          <w:numId w:val="20"/>
        </w:numPr>
      </w:pPr>
      <w:r w:rsidRPr="00036AED">
        <w:t>Applies this function to create a new BMI_Category feature in X_train, X_val, and X_test.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Creates the BMI_Age_Interaction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r w:rsidRPr="00036AED">
        <w:rPr>
          <w:b/>
          <w:bCs/>
        </w:rPr>
        <w:t>GenHlth-HighBP Interaction Feature:</w:t>
      </w:r>
    </w:p>
    <w:p w14:paraId="65ADE243" w14:textId="77777777" w:rsidR="00036AED" w:rsidRPr="00036AED" w:rsidRDefault="00036AED" w:rsidP="00036AED">
      <w:pPr>
        <w:numPr>
          <w:ilvl w:val="1"/>
          <w:numId w:val="20"/>
        </w:numPr>
      </w:pPr>
      <w:r w:rsidRPr="00036AED">
        <w:t>Creates the Health_Risk_Index feature by multiplying 'GenHlth' and 'HighBP'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One-Hot Encoding for BMI_Category:</w:t>
      </w:r>
    </w:p>
    <w:p w14:paraId="74DE0B91" w14:textId="77777777" w:rsidR="00036AED" w:rsidRPr="00036AED" w:rsidRDefault="00036AED" w:rsidP="00036AED">
      <w:pPr>
        <w:numPr>
          <w:ilvl w:val="1"/>
          <w:numId w:val="20"/>
        </w:numPr>
      </w:pPr>
      <w:r w:rsidRPr="00036AED">
        <w:t>Imports OneHotEncoder from sklearn.preprocessing.</w:t>
      </w:r>
    </w:p>
    <w:p w14:paraId="056EBE27" w14:textId="77777777" w:rsidR="00036AED" w:rsidRPr="00036AED" w:rsidRDefault="00036AED" w:rsidP="00036AED">
      <w:pPr>
        <w:numPr>
          <w:ilvl w:val="1"/>
          <w:numId w:val="20"/>
        </w:numPr>
      </w:pPr>
      <w:r w:rsidRPr="00036AED">
        <w:t>Initializes a OneHotEncoder to handle the categorical BMI_Category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BMI_Category to prevent data leakage.</w:t>
      </w:r>
    </w:p>
    <w:p w14:paraId="7A8C2F4C" w14:textId="77777777" w:rsidR="00036AED" w:rsidRPr="00036AED" w:rsidRDefault="00036AED" w:rsidP="00036AED">
      <w:pPr>
        <w:numPr>
          <w:ilvl w:val="1"/>
          <w:numId w:val="20"/>
        </w:numPr>
      </w:pPr>
      <w:r w:rsidRPr="00036AED">
        <w:t>transforms BMI_Category in X_train, X_val, and X_test into one-hot encoded arrays.</w:t>
      </w:r>
    </w:p>
    <w:p w14:paraId="6EFF808D" w14:textId="77777777" w:rsidR="00036AED" w:rsidRPr="00036AED" w:rsidRDefault="00036AED" w:rsidP="00036AED">
      <w:pPr>
        <w:numPr>
          <w:ilvl w:val="1"/>
          <w:numId w:val="20"/>
        </w:numPr>
      </w:pPr>
      <w:r w:rsidRPr="00036AED">
        <w:t>Converts the encoded arrays back into Pandas DataFrames with informative column names using encoder.get_feature_names_out(['BMI_Category']).</w:t>
      </w:r>
    </w:p>
    <w:p w14:paraId="5AF38A7F" w14:textId="77777777" w:rsidR="00036AED" w:rsidRPr="00036AED" w:rsidRDefault="00036AED" w:rsidP="00036AED">
      <w:pPr>
        <w:numPr>
          <w:ilvl w:val="1"/>
          <w:numId w:val="20"/>
        </w:numPr>
      </w:pPr>
      <w:r w:rsidRPr="00036AED">
        <w:t xml:space="preserve">Concatenates the new one-hot encoded features to the original X_train, X_val, and X_test DataFrames, and importantly, </w:t>
      </w:r>
      <w:r w:rsidRPr="00036AED">
        <w:rPr>
          <w:b/>
          <w:bCs/>
        </w:rPr>
        <w:t>drops the original BMI_Category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Choosing Between RobustScaler and StandardScaler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RobustScaler and StandardScaler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r w:rsidRPr="00472C2D">
        <w:rPr>
          <w:b/>
          <w:bCs/>
        </w:rPr>
        <w:t>StandardScaler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StandardScaler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StandardScaler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When to Choose StandardScaler:</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r w:rsidRPr="00472C2D">
        <w:rPr>
          <w:b/>
          <w:bCs/>
        </w:rPr>
        <w:t>RobustScaler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RobustScaler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RobustScaler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StandardScaler in general machine learning workflows.</w:t>
      </w:r>
    </w:p>
    <w:p w14:paraId="7A97A393" w14:textId="77777777" w:rsidR="00472C2D" w:rsidRPr="00472C2D" w:rsidRDefault="00472C2D" w:rsidP="00472C2D">
      <w:pPr>
        <w:numPr>
          <w:ilvl w:val="1"/>
          <w:numId w:val="21"/>
        </w:numPr>
      </w:pPr>
      <w:r w:rsidRPr="00472C2D">
        <w:rPr>
          <w:b/>
          <w:bCs/>
        </w:rPr>
        <w:t>When to Choose RobustScaler:</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r w:rsidRPr="00472C2D">
        <w:rPr>
          <w:b/>
          <w:bCs/>
        </w:rPr>
        <w:t>StandardScaler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However, experimenting with RobustScaler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RobustScaler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RobustScaler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Experiment with RobustScaler</w:t>
      </w:r>
      <w:r w:rsidR="00411CD3">
        <w:rPr>
          <w:b/>
          <w:bCs/>
        </w:rPr>
        <w:t xml:space="preserve">: </w:t>
      </w:r>
      <w:r w:rsidR="00411CD3">
        <w:t>Rerun the</w:t>
      </w:r>
      <w:r w:rsidRPr="00472C2D">
        <w:t xml:space="preserve"> model training and evaluation (Objectives 3 and 4 onwards). Compare the performance metrics with StandardScaler. See if there's any noticeable difference. If RobustScaler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(StandardScaler or RobustScaler)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GenHlth.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Boxplot of GenHlth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GenHlth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GenHlth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GenHlth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GenHlth,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Boxplot of HighBP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HighBP=0, and the "Diabetes" group has a very high proportion at HighBP=1.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HighBP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HighBP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BMI, Age, GenHlth, Income, and HighBP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were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GenHlth, Income, HighBP which are on smaller or categorical scales) are evident in the boxplot Y-axis ranges. This reinforces the need for </w:t>
      </w:r>
      <w:r w:rsidRPr="00472C2D">
        <w:rPr>
          <w:b/>
          <w:bCs/>
        </w:rPr>
        <w:t>feature normalization/scaling</w:t>
      </w:r>
      <w:r w:rsidRPr="00472C2D">
        <w:t>. StandardScaler remains a suitable default choice, but still experiment with RobustScaler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GenHlth-HighBP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GenHlth, Income, HighBP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GenHlth-HighBP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Multicolinearity</w:t>
      </w:r>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correlation_threshold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correlation_matrix</w:t>
      </w:r>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correlation_threshold.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X_reduced_corr.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X_reduced_corr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from statsmodels.stats.outliers_influence import variance_inflation_factor:</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r w:rsidRPr="004941E0">
        <w:rPr>
          <w:b/>
          <w:bCs/>
        </w:rPr>
        <w:t>vif_data["feature"] = X_reduced_corr.columns:</w:t>
      </w:r>
      <w:r w:rsidRPr="004941E0">
        <w:t xml:space="preserve"> </w:t>
      </w:r>
      <w:r w:rsidR="005E654C">
        <w:t>The code</w:t>
      </w:r>
      <w:r w:rsidRPr="004941E0">
        <w:t xml:space="preserve"> uses X_reduced_corr.columns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r w:rsidRPr="004941E0">
        <w:rPr>
          <w:b/>
          <w:bCs/>
        </w:rPr>
        <w:t>X_reduced_corr_fillna = ... and X_reduced_corr_fillna = ...:</w:t>
      </w:r>
      <w:r w:rsidRPr="004941E0">
        <w:t xml:space="preserve"> The code for handling infinite and NaN values is included, which is crucial for VIF calculation.</w:t>
      </w:r>
    </w:p>
    <w:p w14:paraId="6C1473DC" w14:textId="628773FF" w:rsidR="004941E0" w:rsidRPr="004941E0" w:rsidRDefault="004941E0" w:rsidP="004941E0">
      <w:pPr>
        <w:numPr>
          <w:ilvl w:val="1"/>
          <w:numId w:val="27"/>
        </w:numPr>
      </w:pPr>
      <w:r w:rsidRPr="004941E0">
        <w:rPr>
          <w:b/>
          <w:bCs/>
        </w:rPr>
        <w:t>vif_data["VIF"] = ... for i in range(X_reduced_corr_fillna.shape[1])]:</w:t>
      </w:r>
      <w:r w:rsidRPr="004941E0">
        <w:t xml:space="preserve"> </w:t>
      </w:r>
      <w:r w:rsidR="005E654C">
        <w:t>The code</w:t>
      </w:r>
      <w:r w:rsidRPr="004941E0">
        <w:t xml:space="preserve"> calculates VIF using X_reduced_corr_fillna.values for the </w:t>
      </w:r>
      <w:r w:rsidRPr="004941E0">
        <w:rPr>
          <w:i/>
          <w:iCs/>
        </w:rPr>
        <w:t>fillnaned</w:t>
      </w:r>
      <w:r w:rsidRPr="004941E0">
        <w:t xml:space="preserve"> reduced feature set.</w:t>
      </w:r>
    </w:p>
    <w:p w14:paraId="67ADB468" w14:textId="439AEF9A" w:rsidR="004941E0" w:rsidRPr="004941E0" w:rsidRDefault="004941E0" w:rsidP="004941E0">
      <w:pPr>
        <w:numPr>
          <w:ilvl w:val="1"/>
          <w:numId w:val="27"/>
        </w:numPr>
      </w:pPr>
      <w:r w:rsidRPr="004941E0">
        <w:t>The VIF DataFrame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DataFrame.</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Adjust correlation_threshold:</w:t>
      </w:r>
      <w:r w:rsidRPr="004941E0">
        <w:t xml:space="preserve"> Experiment with different correlation_threshold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Decide whether to use X_reduced_corr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(X_reduced_corr)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(X_reduced_corr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r w:rsidRPr="00FB2F05">
        <w:rPr>
          <w:b/>
          <w:bCs/>
        </w:rPr>
        <w:t>BMI_Category_Underweight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BMI_Category_Underweight feature. This is likely because "Underweight" is a very specific and relatively rare BMI category, and it's highly correlated with the other BMI_Category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r w:rsidRPr="00FB2F05">
        <w:rPr>
          <w:b/>
          <w:bCs/>
        </w:rPr>
        <w:t>Health_Risk_Index - High VIF (10.11):</w:t>
      </w:r>
      <w:r w:rsidRPr="00FB2F05">
        <w:t xml:space="preserve"> This engineered interaction feature also has a VIF slightly above the typical threshold of 10, suggesting </w:t>
      </w:r>
      <w:r w:rsidRPr="00FB2F05">
        <w:rPr>
          <w:b/>
          <w:bCs/>
        </w:rPr>
        <w:t>moderate multicollinearity</w:t>
      </w:r>
      <w:r w:rsidRPr="00FB2F05">
        <w:t>. This is understandable as it's created by multiplying GenHlth and HighBP, and both of those features are also present in your feature set.</w:t>
      </w:r>
    </w:p>
    <w:p w14:paraId="7DF8C36E" w14:textId="77777777" w:rsidR="00FB2F05" w:rsidRPr="00FB2F05" w:rsidRDefault="00FB2F05" w:rsidP="00FB2F05">
      <w:pPr>
        <w:numPr>
          <w:ilvl w:val="0"/>
          <w:numId w:val="29"/>
        </w:numPr>
      </w:pPr>
      <w:r w:rsidRPr="00FB2F05">
        <w:rPr>
          <w:b/>
          <w:bCs/>
        </w:rPr>
        <w:t>HighBP - Elevated VIF (7.93):</w:t>
      </w:r>
      <w:r w:rsidRPr="00FB2F05">
        <w:t xml:space="preserve"> HighBP itself has a VIF close to or slightly above the threshold of 5 or some interpretations of 10, indicating </w:t>
      </w:r>
      <w:r w:rsidRPr="00FB2F05">
        <w:rPr>
          <w:b/>
          <w:bCs/>
        </w:rPr>
        <w:t>moderate multicollinearity</w:t>
      </w:r>
      <w:r w:rsidRPr="00FB2F05">
        <w:t>. This is expected as HighBP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except for BMI_Category_Underweight, Health_Risk_Index, and HighBP</w:t>
      </w:r>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Address Multicollinearity of BMI_Category_Underweight (Crucial):</w:t>
      </w:r>
    </w:p>
    <w:p w14:paraId="0A0F4C96" w14:textId="77777777" w:rsidR="00FB2F05" w:rsidRPr="00FB2F05" w:rsidRDefault="00FB2F05" w:rsidP="00FB2F05">
      <w:pPr>
        <w:numPr>
          <w:ilvl w:val="1"/>
          <w:numId w:val="30"/>
        </w:numPr>
      </w:pPr>
      <w:r w:rsidRPr="00FB2F05">
        <w:rPr>
          <w:b/>
          <w:bCs/>
        </w:rPr>
        <w:t>Remove BMI_Category_Underweight Feature:</w:t>
      </w:r>
      <w:r w:rsidRPr="00FB2F05">
        <w:t xml:space="preserve"> The extremely high VIF of BMI_Category_Underweight indicates it's causing severe multicollinearity and is likely redundant. </w:t>
      </w:r>
      <w:r w:rsidRPr="00FB2F05">
        <w:rPr>
          <w:b/>
          <w:bCs/>
        </w:rPr>
        <w:t>The most straightforward action is to remove this feature from your X_reduced_corr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BMI_Category_Underweight column from X_reduced_corr (and also from X_val and X_test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Consider Addressing Multicollinearity of Health_Risk_Index and HighBP:</w:t>
      </w:r>
    </w:p>
    <w:p w14:paraId="6657429E" w14:textId="7DA09E38" w:rsidR="00FB2F05" w:rsidRPr="00FB2F05" w:rsidRDefault="00FB2F05" w:rsidP="00FB2F05">
      <w:pPr>
        <w:numPr>
          <w:ilvl w:val="0"/>
          <w:numId w:val="31"/>
        </w:numPr>
      </w:pPr>
      <w:r w:rsidRPr="00FB2F05">
        <w:rPr>
          <w:b/>
          <w:bCs/>
        </w:rPr>
        <w:t>Trade-off:</w:t>
      </w:r>
      <w:r w:rsidRPr="00FB2F05">
        <w:t xml:space="preserve"> While the VIF for Health_Risk_Index (around 10) and HighBP (around 8) are moderately high, they are not </w:t>
      </w:r>
      <w:r w:rsidRPr="00FB2F05">
        <w:rPr>
          <w:i/>
          <w:iCs/>
        </w:rPr>
        <w:t>extreme</w:t>
      </w:r>
      <w:r w:rsidRPr="00FB2F05">
        <w:t xml:space="preserve"> after removing BMI_Category_Underweight.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Health_Risk_Index </w:t>
      </w:r>
      <w:r w:rsidRPr="00FB2F05">
        <w:rPr>
          <w:i/>
          <w:iCs/>
        </w:rPr>
        <w:t>or</w:t>
      </w:r>
      <w:r w:rsidRPr="00FB2F05">
        <w:t xml:space="preserve"> HighBP. HighBP has a slightly higher VIF, but Health_Risk_Index is an engineered interaction feature, and </w:t>
      </w:r>
      <w:r w:rsidR="00163965">
        <w:t>one could</w:t>
      </w:r>
      <w:r w:rsidRPr="00FB2F05">
        <w:t xml:space="preserve"> prioritize keeping the original GenHlth and HighBP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BMI_Category_Underweight, </w:t>
      </w:r>
      <w:r w:rsidR="00163965">
        <w:t>one could</w:t>
      </w:r>
      <w:r w:rsidRPr="00FB2F05">
        <w:t xml:space="preserve"> choose to keep both Health_Risk_Index and HighBP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BMI_Category_Underweight has addressed the most severe multicollinearity. Moderate multicollinearity from Health_Risk_Index and HighBP can potentially be managed by regularization in your models. Feature reduction always </w:t>
      </w:r>
      <w:r w:rsidRPr="00FB2F05">
        <w:lastRenderedPageBreak/>
        <w:t>involves some loss of information, and Health_Risk_Index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BMI_Category_Underweight (and potentially removing Health_Risk_Index or HighBP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4F94A8DE" w14:textId="4E277E7A" w:rsidR="004941E0" w:rsidRDefault="00FB2F05" w:rsidP="00D4574F">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your create_model function, so you can experiment with setting l1_reg, l2_reg, and regularization_type parameters. Regularization will help to stabilize the models and reduce overfitting in the presence of any remaining multicollinearity.</w:t>
      </w:r>
    </w:p>
    <w:sectPr w:rsidR="004941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8B57C" w14:textId="77777777" w:rsidR="00A74F96" w:rsidRDefault="00A74F96" w:rsidP="00B8480D">
      <w:pPr>
        <w:spacing w:after="0" w:line="240" w:lineRule="auto"/>
      </w:pPr>
      <w:r>
        <w:separator/>
      </w:r>
    </w:p>
  </w:endnote>
  <w:endnote w:type="continuationSeparator" w:id="0">
    <w:p w14:paraId="69E8F36D" w14:textId="77777777" w:rsidR="00A74F96" w:rsidRDefault="00A74F96"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059F3" w14:textId="77777777" w:rsidR="00A74F96" w:rsidRDefault="00A74F96" w:rsidP="00B8480D">
      <w:pPr>
        <w:spacing w:after="0" w:line="240" w:lineRule="auto"/>
      </w:pPr>
      <w:r>
        <w:separator/>
      </w:r>
    </w:p>
  </w:footnote>
  <w:footnote w:type="continuationSeparator" w:id="0">
    <w:p w14:paraId="303BF64B" w14:textId="77777777" w:rsidR="00A74F96" w:rsidRDefault="00A74F96"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18"/>
  </w:num>
  <w:num w:numId="2" w16cid:durableId="620765089">
    <w:abstractNumId w:val="21"/>
  </w:num>
  <w:num w:numId="3" w16cid:durableId="1824855751">
    <w:abstractNumId w:val="5"/>
  </w:num>
  <w:num w:numId="4" w16cid:durableId="802382386">
    <w:abstractNumId w:val="1"/>
  </w:num>
  <w:num w:numId="5" w16cid:durableId="244919198">
    <w:abstractNumId w:val="24"/>
  </w:num>
  <w:num w:numId="6" w16cid:durableId="1754085120">
    <w:abstractNumId w:val="23"/>
  </w:num>
  <w:num w:numId="7" w16cid:durableId="348684218">
    <w:abstractNumId w:val="8"/>
  </w:num>
  <w:num w:numId="8" w16cid:durableId="2122215532">
    <w:abstractNumId w:val="19"/>
  </w:num>
  <w:num w:numId="9" w16cid:durableId="741608110">
    <w:abstractNumId w:val="14"/>
  </w:num>
  <w:num w:numId="10" w16cid:durableId="1812288171">
    <w:abstractNumId w:val="20"/>
  </w:num>
  <w:num w:numId="11" w16cid:durableId="945382212">
    <w:abstractNumId w:val="16"/>
  </w:num>
  <w:num w:numId="12" w16cid:durableId="660894014">
    <w:abstractNumId w:val="32"/>
  </w:num>
  <w:num w:numId="13" w16cid:durableId="463734374">
    <w:abstractNumId w:val="9"/>
  </w:num>
  <w:num w:numId="14" w16cid:durableId="659117917">
    <w:abstractNumId w:val="27"/>
  </w:num>
  <w:num w:numId="15" w16cid:durableId="949124906">
    <w:abstractNumId w:val="4"/>
  </w:num>
  <w:num w:numId="16" w16cid:durableId="136844127">
    <w:abstractNumId w:val="25"/>
  </w:num>
  <w:num w:numId="17" w16cid:durableId="1855342716">
    <w:abstractNumId w:val="22"/>
  </w:num>
  <w:num w:numId="18" w16cid:durableId="1691561217">
    <w:abstractNumId w:val="28"/>
  </w:num>
  <w:num w:numId="19" w16cid:durableId="627904168">
    <w:abstractNumId w:val="13"/>
  </w:num>
  <w:num w:numId="20" w16cid:durableId="1757021464">
    <w:abstractNumId w:val="0"/>
  </w:num>
  <w:num w:numId="21" w16cid:durableId="189686660">
    <w:abstractNumId w:val="31"/>
  </w:num>
  <w:num w:numId="22" w16cid:durableId="147943839">
    <w:abstractNumId w:val="2"/>
  </w:num>
  <w:num w:numId="23" w16cid:durableId="1236669629">
    <w:abstractNumId w:val="15"/>
  </w:num>
  <w:num w:numId="24" w16cid:durableId="531580455">
    <w:abstractNumId w:val="29"/>
  </w:num>
  <w:num w:numId="25" w16cid:durableId="944507528">
    <w:abstractNumId w:val="3"/>
  </w:num>
  <w:num w:numId="26" w16cid:durableId="2056156880">
    <w:abstractNumId w:val="12"/>
  </w:num>
  <w:num w:numId="27" w16cid:durableId="2033528958">
    <w:abstractNumId w:val="26"/>
  </w:num>
  <w:num w:numId="28" w16cid:durableId="1593782634">
    <w:abstractNumId w:val="33"/>
  </w:num>
  <w:num w:numId="29" w16cid:durableId="1371151830">
    <w:abstractNumId w:val="11"/>
  </w:num>
  <w:num w:numId="30" w16cid:durableId="740254169">
    <w:abstractNumId w:val="17"/>
  </w:num>
  <w:num w:numId="31" w16cid:durableId="1650665911">
    <w:abstractNumId w:val="30"/>
  </w:num>
  <w:num w:numId="32" w16cid:durableId="2065524186">
    <w:abstractNumId w:val="7"/>
  </w:num>
  <w:num w:numId="33" w16cid:durableId="2122723735">
    <w:abstractNumId w:val="6"/>
  </w:num>
  <w:num w:numId="34" w16cid:durableId="1876849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36AED"/>
    <w:rsid w:val="00100600"/>
    <w:rsid w:val="001442DE"/>
    <w:rsid w:val="00163965"/>
    <w:rsid w:val="00172751"/>
    <w:rsid w:val="001C37D3"/>
    <w:rsid w:val="00285CE4"/>
    <w:rsid w:val="00294C2F"/>
    <w:rsid w:val="002F74B6"/>
    <w:rsid w:val="00411CD3"/>
    <w:rsid w:val="004215D5"/>
    <w:rsid w:val="004216B5"/>
    <w:rsid w:val="00472C2D"/>
    <w:rsid w:val="004941E0"/>
    <w:rsid w:val="005A0CF0"/>
    <w:rsid w:val="005A0D28"/>
    <w:rsid w:val="005E654C"/>
    <w:rsid w:val="007E0290"/>
    <w:rsid w:val="00853C73"/>
    <w:rsid w:val="00925B2A"/>
    <w:rsid w:val="00A312FD"/>
    <w:rsid w:val="00A47D4A"/>
    <w:rsid w:val="00A74F96"/>
    <w:rsid w:val="00AF2B71"/>
    <w:rsid w:val="00B80C39"/>
    <w:rsid w:val="00B8480D"/>
    <w:rsid w:val="00B979F3"/>
    <w:rsid w:val="00D06C02"/>
    <w:rsid w:val="00D32DFE"/>
    <w:rsid w:val="00F67B02"/>
    <w:rsid w:val="00FB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1E0"/>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25</Pages>
  <Words>7267</Words>
  <Characters>41424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62</cp:revision>
  <dcterms:created xsi:type="dcterms:W3CDTF">2025-03-20T08:27:00Z</dcterms:created>
  <dcterms:modified xsi:type="dcterms:W3CDTF">2025-03-21T01:30:00Z</dcterms:modified>
</cp:coreProperties>
</file>