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Default="00862D8B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lang w:val="en-US"/>
        </w:rPr>
      </w:pPr>
      <w:r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Activity</w:t>
      </w:r>
      <w:r w:rsidR="00034711"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DA</w:t>
      </w:r>
      <w:bookmarkStart w:id="0" w:name="_GoBack"/>
      <w:bookmarkEnd w:id="0"/>
      <w:r w:rsidR="00034711" w:rsidRPr="00034711"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01. Exploring and comparing spoken and written discourse</w:t>
      </w:r>
    </w:p>
    <w:p w:rsidR="00CB7A93" w:rsidRPr="00034711" w:rsidRDefault="00CB7A93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</w:p>
    <w:p w:rsidR="00034711" w:rsidRPr="00034711" w:rsidRDefault="00034711" w:rsidP="0003471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lang w:val="en-US"/>
        </w:rPr>
      </w:pPr>
      <w:r w:rsidRPr="00034711">
        <w:rPr>
          <w:rStyle w:val="normaltextrun"/>
          <w:rFonts w:ascii="Calibri" w:hAnsi="Calibri" w:cs="Calibri"/>
          <w:b/>
          <w:lang w:val="en-US"/>
        </w:rPr>
        <w:t>Instructions:</w:t>
      </w:r>
    </w:p>
    <w:p w:rsidR="00034711" w:rsidRPr="00034711" w:rsidRDefault="00034711" w:rsidP="00034711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034711">
        <w:rPr>
          <w:rStyle w:val="normaltextrun"/>
          <w:rFonts w:ascii="Calibri" w:hAnsi="Calibri" w:cs="Calibri"/>
          <w:lang w:val="en-US"/>
        </w:rPr>
        <w:t xml:space="preserve">Choose one example of spoken discourse (it can be a transcribed conversation, interview, podcast excerpt, classroom dialogue, etc.)  </w:t>
      </w:r>
    </w:p>
    <w:p w:rsidR="00034711" w:rsidRPr="00034711" w:rsidRDefault="00034711" w:rsidP="00034711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034711">
        <w:rPr>
          <w:rStyle w:val="normaltextrun"/>
          <w:rFonts w:ascii="Calibri" w:hAnsi="Calibri" w:cs="Calibri"/>
          <w:lang w:val="en-US"/>
        </w:rPr>
        <w:t xml:space="preserve">Choose one example of written discourse (e.g., an email, article, social media post, academic text, etc.). </w:t>
      </w:r>
    </w:p>
    <w:p w:rsidR="00034711" w:rsidRPr="00034711" w:rsidRDefault="00034711" w:rsidP="00034711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034711">
        <w:rPr>
          <w:rStyle w:val="normaltextrun"/>
          <w:rFonts w:ascii="Calibri" w:hAnsi="Calibri" w:cs="Calibri"/>
          <w:lang w:val="en-US"/>
        </w:rPr>
        <w:t>Examine each of them in terms of Structure, Formality, Interactivity and Non-verbal elements, such as intonations, pauses, etc., and complete the following table with your findings:</w:t>
      </w:r>
    </w:p>
    <w:p w:rsidR="00034711" w:rsidRDefault="00034711" w:rsidP="0003471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Look w:val="04A0" w:firstRow="1" w:lastRow="0" w:firstColumn="1" w:lastColumn="0" w:noHBand="0" w:noVBand="1"/>
      </w:tblPr>
      <w:tblGrid>
        <w:gridCol w:w="2405"/>
        <w:gridCol w:w="2693"/>
        <w:gridCol w:w="2835"/>
        <w:gridCol w:w="2857"/>
      </w:tblGrid>
      <w:tr w:rsidR="00034711" w:rsidTr="00862D8B">
        <w:tc>
          <w:tcPr>
            <w:tcW w:w="2405" w:type="dxa"/>
            <w:shd w:val="clear" w:color="auto" w:fill="355289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</w:pPr>
            <w:r w:rsidRPr="00034711"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  <w:t>Feature</w:t>
            </w:r>
          </w:p>
        </w:tc>
        <w:tc>
          <w:tcPr>
            <w:tcW w:w="2693" w:type="dxa"/>
            <w:shd w:val="clear" w:color="auto" w:fill="355289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</w:pPr>
            <w:r w:rsidRPr="00034711"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  <w:t>Spoken discourse</w:t>
            </w:r>
          </w:p>
        </w:tc>
        <w:tc>
          <w:tcPr>
            <w:tcW w:w="2835" w:type="dxa"/>
            <w:shd w:val="clear" w:color="auto" w:fill="355289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</w:pPr>
            <w:r w:rsidRPr="00034711"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  <w:t>Written discourse</w:t>
            </w:r>
          </w:p>
        </w:tc>
        <w:tc>
          <w:tcPr>
            <w:tcW w:w="2857" w:type="dxa"/>
            <w:shd w:val="clear" w:color="auto" w:fill="355289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</w:pPr>
            <w:r w:rsidRPr="00034711">
              <w:rPr>
                <w:rStyle w:val="normaltextrun"/>
                <w:rFonts w:ascii="Calibri" w:hAnsi="Calibri" w:cs="Calibri"/>
                <w:b/>
                <w:color w:val="FFFFFF" w:themeColor="background1"/>
                <w:lang w:val="en-US"/>
              </w:rPr>
              <w:t>Observations</w:t>
            </w:r>
          </w:p>
        </w:tc>
      </w:tr>
      <w:tr w:rsidR="00034711" w:rsidTr="00862D8B">
        <w:tc>
          <w:tcPr>
            <w:tcW w:w="2405" w:type="dxa"/>
            <w:shd w:val="clear" w:color="auto" w:fill="D9E2F3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  <w:t>Structure</w:t>
            </w:r>
          </w:p>
        </w:tc>
        <w:tc>
          <w:tcPr>
            <w:tcW w:w="2693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35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57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</w:tr>
      <w:tr w:rsidR="00034711" w:rsidTr="00862D8B">
        <w:tc>
          <w:tcPr>
            <w:tcW w:w="2405" w:type="dxa"/>
            <w:shd w:val="clear" w:color="auto" w:fill="D9E2F3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  <w:t>Context</w:t>
            </w:r>
          </w:p>
        </w:tc>
        <w:tc>
          <w:tcPr>
            <w:tcW w:w="2693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35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57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</w:tr>
      <w:tr w:rsidR="00034711" w:rsidTr="00862D8B">
        <w:tc>
          <w:tcPr>
            <w:tcW w:w="2405" w:type="dxa"/>
            <w:shd w:val="clear" w:color="auto" w:fill="D9E2F3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  <w:t>Formality</w:t>
            </w:r>
          </w:p>
        </w:tc>
        <w:tc>
          <w:tcPr>
            <w:tcW w:w="2693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35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57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</w:tr>
      <w:tr w:rsidR="00034711" w:rsidTr="00862D8B">
        <w:tc>
          <w:tcPr>
            <w:tcW w:w="2405" w:type="dxa"/>
            <w:shd w:val="clear" w:color="auto" w:fill="D9E2F3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  <w:t>Interactivity</w:t>
            </w:r>
          </w:p>
        </w:tc>
        <w:tc>
          <w:tcPr>
            <w:tcW w:w="2693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35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57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</w:tr>
      <w:tr w:rsidR="00034711" w:rsidTr="00862D8B">
        <w:tc>
          <w:tcPr>
            <w:tcW w:w="2405" w:type="dxa"/>
            <w:shd w:val="clear" w:color="auto" w:fill="D9E2F3"/>
          </w:tcPr>
          <w:p w:rsid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  <w:t>Non-verbal elements</w:t>
            </w:r>
          </w:p>
        </w:tc>
        <w:tc>
          <w:tcPr>
            <w:tcW w:w="2693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35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  <w:tc>
          <w:tcPr>
            <w:tcW w:w="2857" w:type="dxa"/>
          </w:tcPr>
          <w:p w:rsidR="00034711" w:rsidRPr="00034711" w:rsidRDefault="00034711" w:rsidP="00034711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b/>
                <w:color w:val="355289"/>
                <w:lang w:val="en-US"/>
              </w:rPr>
            </w:pPr>
          </w:p>
        </w:tc>
      </w:tr>
    </w:tbl>
    <w:p w:rsidR="00034711" w:rsidRDefault="00034711" w:rsidP="0003471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</w:p>
    <w:p w:rsidR="00862D8B" w:rsidRPr="00862D8B" w:rsidRDefault="00862D8B" w:rsidP="00862D8B">
      <w:pPr>
        <w:pStyle w:val="paragraph"/>
        <w:numPr>
          <w:ilvl w:val="0"/>
          <w:numId w:val="28"/>
        </w:numPr>
        <w:spacing w:after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862D8B">
        <w:rPr>
          <w:rStyle w:val="normaltextrun"/>
          <w:rFonts w:ascii="Calibri" w:hAnsi="Calibri" w:cs="Calibri"/>
          <w:lang w:val="en-US"/>
        </w:rPr>
        <w:t>Write a 300-word reflection on what you have learned through this exercise by answering the following questions:</w:t>
      </w:r>
    </w:p>
    <w:p w:rsidR="00862D8B" w:rsidRPr="00862D8B" w:rsidRDefault="00862D8B" w:rsidP="00862D8B">
      <w:pPr>
        <w:pStyle w:val="paragraph"/>
        <w:numPr>
          <w:ilvl w:val="1"/>
          <w:numId w:val="28"/>
        </w:numPr>
        <w:spacing w:after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862D8B">
        <w:rPr>
          <w:rStyle w:val="normaltextrun"/>
          <w:rFonts w:ascii="Calibri" w:hAnsi="Calibri" w:cs="Calibri"/>
          <w:lang w:val="en-US"/>
        </w:rPr>
        <w:t>What are the main differences between spoken and written discourse in your examples?</w:t>
      </w:r>
    </w:p>
    <w:p w:rsidR="00862D8B" w:rsidRDefault="00862D8B" w:rsidP="00862D8B">
      <w:pPr>
        <w:pStyle w:val="paragraph"/>
        <w:numPr>
          <w:ilvl w:val="1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  <w:r w:rsidRPr="00862D8B">
        <w:rPr>
          <w:rStyle w:val="normaltextrun"/>
          <w:rFonts w:ascii="Calibri" w:hAnsi="Calibri" w:cs="Calibri"/>
          <w:lang w:val="en-US"/>
        </w:rPr>
        <w:t>How does context influence how discourse is structured?</w:t>
      </w:r>
    </w:p>
    <w:p w:rsidR="00862D8B" w:rsidRDefault="00862D8B" w:rsidP="00862D8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Look w:val="04A0" w:firstRow="1" w:lastRow="0" w:firstColumn="1" w:lastColumn="0" w:noHBand="0" w:noVBand="1"/>
      </w:tblPr>
      <w:tblGrid>
        <w:gridCol w:w="10790"/>
      </w:tblGrid>
      <w:tr w:rsidR="00862D8B" w:rsidTr="00862D8B">
        <w:tc>
          <w:tcPr>
            <w:tcW w:w="10790" w:type="dxa"/>
          </w:tcPr>
          <w:p w:rsidR="00862D8B" w:rsidRDefault="00862D8B" w:rsidP="00862D8B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Style w:val="normaltextrun"/>
                <w:rFonts w:ascii="Calibri" w:hAnsi="Calibri" w:cs="Calibri"/>
                <w:lang w:val="en-US"/>
              </w:rPr>
            </w:pPr>
            <w:r w:rsidRPr="00862D8B">
              <w:rPr>
                <w:rStyle w:val="normaltextrun"/>
                <w:rFonts w:ascii="Calibri" w:hAnsi="Calibri" w:cs="Calibri"/>
                <w:color w:val="595959" w:themeColor="text1" w:themeTint="A6"/>
                <w:lang w:val="en-US"/>
              </w:rPr>
              <w:t>Write here…</w:t>
            </w:r>
          </w:p>
        </w:tc>
      </w:tr>
    </w:tbl>
    <w:p w:rsidR="00862D8B" w:rsidRPr="00862D8B" w:rsidRDefault="00862D8B" w:rsidP="00862D8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lang w:val="en-US"/>
        </w:rPr>
      </w:pPr>
    </w:p>
    <w:sectPr w:rsidR="00862D8B" w:rsidRPr="00862D8B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8C" w:rsidRDefault="00DC5E8C" w:rsidP="005D226C">
      <w:pPr>
        <w:spacing w:after="0" w:line="240" w:lineRule="auto"/>
      </w:pPr>
      <w:r>
        <w:separator/>
      </w:r>
    </w:p>
  </w:endnote>
  <w:endnote w:type="continuationSeparator" w:id="0">
    <w:p w:rsidR="00DC5E8C" w:rsidRDefault="00DC5E8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8F61AC" wp14:editId="17A2A937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45B79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0A3149">
      <w:rPr>
        <w:rFonts w:cstheme="minorHAnsi"/>
        <w:color w:val="2F5496" w:themeColor="accent1" w:themeShade="BF"/>
        <w:sz w:val="24"/>
        <w:szCs w:val="24"/>
        <w:lang w:val="es-ES"/>
      </w:rPr>
      <w:t>Page</w:t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3716E" w:rsidRPr="00D3716E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0A3149">
      <w:rPr>
        <w:rFonts w:cstheme="minorHAnsi"/>
        <w:color w:val="2F5496" w:themeColor="accent1" w:themeShade="BF"/>
        <w:sz w:val="24"/>
        <w:szCs w:val="24"/>
        <w:lang w:val="es-ES"/>
      </w:rPr>
      <w:t xml:space="preserve"> of</w:t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3716E" w:rsidRPr="00D3716E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8C" w:rsidRDefault="00DC5E8C" w:rsidP="005D226C">
      <w:pPr>
        <w:spacing w:after="0" w:line="240" w:lineRule="auto"/>
      </w:pPr>
      <w:r>
        <w:separator/>
      </w:r>
    </w:p>
  </w:footnote>
  <w:footnote w:type="continuationSeparator" w:id="0">
    <w:p w:rsidR="00DC5E8C" w:rsidRDefault="00DC5E8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D1019D">
    <w:pPr>
      <w:pStyle w:val="Encabezado"/>
      <w:rPr>
        <w:b/>
        <w:sz w:val="24"/>
      </w:rPr>
    </w:pP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76F93DD" wp14:editId="2E884739">
              <wp:simplePos x="0" y="0"/>
              <wp:positionH relativeFrom="margin">
                <wp:align>right</wp:align>
              </wp:positionH>
              <wp:positionV relativeFrom="paragraph">
                <wp:posOffset>-364490</wp:posOffset>
              </wp:positionV>
              <wp:extent cx="649986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986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862D8B" w:rsidRDefault="00715F4F" w:rsidP="00B775C2">
                          <w:pPr>
                            <w:jc w:val="right"/>
                            <w:rPr>
                              <w:rFonts w:cstheme="minorHAnsi"/>
                              <w:color w:val="355289"/>
                              <w:sz w:val="24"/>
                              <w:szCs w:val="24"/>
                            </w:rPr>
                          </w:pPr>
                          <w:r w:rsidRPr="00862D8B">
                            <w:rPr>
                              <w:rFonts w:cstheme="minorHAnsi"/>
                              <w:color w:val="355289"/>
                              <w:sz w:val="24"/>
                              <w:szCs w:val="24"/>
                            </w:rPr>
                            <w:t>Licenciatura en Enseñanza del Inglés /</w:t>
                          </w:r>
                          <w:r w:rsidRPr="00862D8B">
                            <w:rPr>
                              <w:rFonts w:cstheme="minorHAnsi"/>
                              <w:b/>
                              <w:color w:val="355289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862D8B" w:rsidRPr="00862D8B">
                            <w:rPr>
                              <w:rFonts w:cstheme="minorHAnsi"/>
                              <w:b/>
                              <w:color w:val="355289"/>
                              <w:sz w:val="24"/>
                              <w:szCs w:val="24"/>
                            </w:rPr>
                            <w:t>D</w:t>
                          </w:r>
                          <w:r w:rsidR="00862D8B">
                            <w:rPr>
                              <w:rFonts w:cstheme="minorHAnsi"/>
                              <w:b/>
                              <w:color w:val="355289"/>
                              <w:sz w:val="24"/>
                              <w:szCs w:val="24"/>
                            </w:rPr>
                            <w:t>iscourse</w:t>
                          </w:r>
                          <w:proofErr w:type="spellEnd"/>
                          <w:r w:rsidR="00862D8B">
                            <w:rPr>
                              <w:rFonts w:cstheme="minorHAnsi"/>
                              <w:b/>
                              <w:color w:val="355289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862D8B">
                            <w:rPr>
                              <w:rFonts w:cstheme="minorHAnsi"/>
                              <w:b/>
                              <w:color w:val="355289"/>
                              <w:sz w:val="24"/>
                              <w:szCs w:val="24"/>
                            </w:rPr>
                            <w:t>Analysis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F93D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60.6pt;margin-top:-28.7pt;width:511.8pt;height:2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" stroked="f">
              <v:textbox>
                <w:txbxContent>
                  <w:p w:rsidR="00B775C2" w:rsidRPr="00862D8B" w:rsidRDefault="00715F4F" w:rsidP="00B775C2">
                    <w:pPr>
                      <w:jc w:val="right"/>
                      <w:rPr>
                        <w:rFonts w:cstheme="minorHAnsi"/>
                        <w:color w:val="355289"/>
                        <w:sz w:val="24"/>
                        <w:szCs w:val="24"/>
                      </w:rPr>
                    </w:pPr>
                    <w:r w:rsidRPr="00862D8B">
                      <w:rPr>
                        <w:rFonts w:cstheme="minorHAnsi"/>
                        <w:color w:val="355289"/>
                        <w:sz w:val="24"/>
                        <w:szCs w:val="24"/>
                      </w:rPr>
                      <w:t>Licenciatura en Enseñanza del Inglés /</w:t>
                    </w:r>
                    <w:r w:rsidRPr="00862D8B">
                      <w:rPr>
                        <w:rFonts w:cstheme="minorHAnsi"/>
                        <w:b/>
                        <w:color w:val="355289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62D8B" w:rsidRPr="00862D8B">
                      <w:rPr>
                        <w:rFonts w:cstheme="minorHAnsi"/>
                        <w:b/>
                        <w:color w:val="355289"/>
                        <w:sz w:val="24"/>
                        <w:szCs w:val="24"/>
                      </w:rPr>
                      <w:t>D</w:t>
                    </w:r>
                    <w:r w:rsidR="00862D8B">
                      <w:rPr>
                        <w:rFonts w:cstheme="minorHAnsi"/>
                        <w:b/>
                        <w:color w:val="355289"/>
                        <w:sz w:val="24"/>
                        <w:szCs w:val="24"/>
                      </w:rPr>
                      <w:t>iscourse</w:t>
                    </w:r>
                    <w:proofErr w:type="spellEnd"/>
                    <w:r w:rsidR="00862D8B">
                      <w:rPr>
                        <w:rFonts w:cstheme="minorHAnsi"/>
                        <w:b/>
                        <w:color w:val="355289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862D8B">
                      <w:rPr>
                        <w:rFonts w:cstheme="minorHAnsi"/>
                        <w:b/>
                        <w:color w:val="355289"/>
                        <w:sz w:val="24"/>
                        <w:szCs w:val="24"/>
                      </w:rPr>
                      <w:t>Analysis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="00464F0D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1298D" wp14:editId="3C43E9E1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E79295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="00464F0D"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70268C" wp14:editId="2D83791D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374543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" strokecolor="gray [1629]" strokeweight=".25pt">
              <v:stroke joinstyle="miter"/>
              <w10:wrap anchorx="page"/>
            </v:line>
          </w:pict>
        </mc:Fallback>
      </mc:AlternateContent>
    </w:r>
    <w:r w:rsidR="00464F0D"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7CA267A" wp14:editId="1132E11A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 descr="Pleca Institucional de la 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957"/>
    <w:multiLevelType w:val="multilevel"/>
    <w:tmpl w:val="96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69A9"/>
    <w:multiLevelType w:val="hybridMultilevel"/>
    <w:tmpl w:val="69486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27FA"/>
    <w:multiLevelType w:val="multilevel"/>
    <w:tmpl w:val="A8E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B0598"/>
    <w:multiLevelType w:val="multilevel"/>
    <w:tmpl w:val="85A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4F87"/>
    <w:multiLevelType w:val="hybridMultilevel"/>
    <w:tmpl w:val="42BC7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9768B"/>
    <w:multiLevelType w:val="hybridMultilevel"/>
    <w:tmpl w:val="2CAA0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3357"/>
    <w:multiLevelType w:val="hybridMultilevel"/>
    <w:tmpl w:val="7D0A7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B507B"/>
    <w:multiLevelType w:val="hybridMultilevel"/>
    <w:tmpl w:val="1152F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C038F"/>
    <w:multiLevelType w:val="multilevel"/>
    <w:tmpl w:val="6734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C161D"/>
    <w:multiLevelType w:val="hybridMultilevel"/>
    <w:tmpl w:val="3230C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2EF2"/>
    <w:multiLevelType w:val="hybridMultilevel"/>
    <w:tmpl w:val="4A1EC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7451D"/>
    <w:multiLevelType w:val="multilevel"/>
    <w:tmpl w:val="6A4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55284"/>
    <w:multiLevelType w:val="multilevel"/>
    <w:tmpl w:val="BB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C0DA9"/>
    <w:multiLevelType w:val="hybridMultilevel"/>
    <w:tmpl w:val="9CA84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12BAD"/>
    <w:multiLevelType w:val="multilevel"/>
    <w:tmpl w:val="97F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A519A"/>
    <w:multiLevelType w:val="hybridMultilevel"/>
    <w:tmpl w:val="17AA5B3E"/>
    <w:lvl w:ilvl="0" w:tplc="DD1CFC5E">
      <w:start w:val="1"/>
      <w:numFmt w:val="bullet"/>
      <w:lvlText w:val=""/>
      <w:lvlJc w:val="left"/>
      <w:pPr>
        <w:ind w:left="720" w:hanging="360"/>
      </w:pPr>
      <w:rPr>
        <w:rFonts w:ascii="Arial,Sans-Serif" w:hAnsi="Arial,Sans-Serif" w:hint="default"/>
      </w:rPr>
    </w:lvl>
    <w:lvl w:ilvl="1" w:tplc="4B7AD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1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63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04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0D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20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AA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E3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CC1"/>
    <w:multiLevelType w:val="hybridMultilevel"/>
    <w:tmpl w:val="83827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E4091"/>
    <w:multiLevelType w:val="multilevel"/>
    <w:tmpl w:val="BB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04035"/>
    <w:multiLevelType w:val="hybridMultilevel"/>
    <w:tmpl w:val="FB1868F0"/>
    <w:lvl w:ilvl="0" w:tplc="ED9C22D8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5289E"/>
    <w:multiLevelType w:val="hybridMultilevel"/>
    <w:tmpl w:val="DFEC0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63711"/>
    <w:multiLevelType w:val="multilevel"/>
    <w:tmpl w:val="72A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21AA6"/>
    <w:multiLevelType w:val="multilevel"/>
    <w:tmpl w:val="085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F5D0E"/>
    <w:multiLevelType w:val="hybridMultilevel"/>
    <w:tmpl w:val="62DAD27A"/>
    <w:lvl w:ilvl="0" w:tplc="F54030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B7AD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1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63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04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0D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20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AA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E3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E4492"/>
    <w:multiLevelType w:val="multilevel"/>
    <w:tmpl w:val="8A9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F2297"/>
    <w:multiLevelType w:val="hybridMultilevel"/>
    <w:tmpl w:val="3F8647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81F00"/>
    <w:multiLevelType w:val="multilevel"/>
    <w:tmpl w:val="11B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917E8"/>
    <w:multiLevelType w:val="multilevel"/>
    <w:tmpl w:val="BB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F2611"/>
    <w:multiLevelType w:val="hybridMultilevel"/>
    <w:tmpl w:val="34B43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F79F9"/>
    <w:multiLevelType w:val="multilevel"/>
    <w:tmpl w:val="146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0"/>
  </w:num>
  <w:num w:numId="4">
    <w:abstractNumId w:val="6"/>
  </w:num>
  <w:num w:numId="5">
    <w:abstractNumId w:val="24"/>
  </w:num>
  <w:num w:numId="6">
    <w:abstractNumId w:val="5"/>
  </w:num>
  <w:num w:numId="7">
    <w:abstractNumId w:val="9"/>
  </w:num>
  <w:num w:numId="8">
    <w:abstractNumId w:val="16"/>
  </w:num>
  <w:num w:numId="9">
    <w:abstractNumId w:val="27"/>
  </w:num>
  <w:num w:numId="10">
    <w:abstractNumId w:val="19"/>
  </w:num>
  <w:num w:numId="11">
    <w:abstractNumId w:val="7"/>
  </w:num>
  <w:num w:numId="12">
    <w:abstractNumId w:val="13"/>
  </w:num>
  <w:num w:numId="13">
    <w:abstractNumId w:val="23"/>
  </w:num>
  <w:num w:numId="14">
    <w:abstractNumId w:val="11"/>
  </w:num>
  <w:num w:numId="15">
    <w:abstractNumId w:val="20"/>
  </w:num>
  <w:num w:numId="16">
    <w:abstractNumId w:val="21"/>
  </w:num>
  <w:num w:numId="17">
    <w:abstractNumId w:val="0"/>
  </w:num>
  <w:num w:numId="18">
    <w:abstractNumId w:val="12"/>
  </w:num>
  <w:num w:numId="19">
    <w:abstractNumId w:val="28"/>
  </w:num>
  <w:num w:numId="20">
    <w:abstractNumId w:val="8"/>
  </w:num>
  <w:num w:numId="21">
    <w:abstractNumId w:val="25"/>
  </w:num>
  <w:num w:numId="22">
    <w:abstractNumId w:val="3"/>
  </w:num>
  <w:num w:numId="23">
    <w:abstractNumId w:val="14"/>
  </w:num>
  <w:num w:numId="24">
    <w:abstractNumId w:val="2"/>
  </w:num>
  <w:num w:numId="25">
    <w:abstractNumId w:val="1"/>
  </w:num>
  <w:num w:numId="26">
    <w:abstractNumId w:val="26"/>
  </w:num>
  <w:num w:numId="27">
    <w:abstractNumId w:val="17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20A07"/>
    <w:rsid w:val="00034711"/>
    <w:rsid w:val="000A3149"/>
    <w:rsid w:val="001C35EB"/>
    <w:rsid w:val="001E7E5D"/>
    <w:rsid w:val="00271B3C"/>
    <w:rsid w:val="00277817"/>
    <w:rsid w:val="00326DC3"/>
    <w:rsid w:val="003711E6"/>
    <w:rsid w:val="00393FA9"/>
    <w:rsid w:val="00397F96"/>
    <w:rsid w:val="003E3EDB"/>
    <w:rsid w:val="0043123F"/>
    <w:rsid w:val="00464F0D"/>
    <w:rsid w:val="004766B1"/>
    <w:rsid w:val="004F209B"/>
    <w:rsid w:val="005B5FC5"/>
    <w:rsid w:val="005D226C"/>
    <w:rsid w:val="00651AE8"/>
    <w:rsid w:val="006C3DE1"/>
    <w:rsid w:val="006E4CDE"/>
    <w:rsid w:val="00715F4F"/>
    <w:rsid w:val="0073663E"/>
    <w:rsid w:val="007431A9"/>
    <w:rsid w:val="00754390"/>
    <w:rsid w:val="00777423"/>
    <w:rsid w:val="007B6D6D"/>
    <w:rsid w:val="007D2A72"/>
    <w:rsid w:val="007E49A7"/>
    <w:rsid w:val="00801A6C"/>
    <w:rsid w:val="00806562"/>
    <w:rsid w:val="0081680B"/>
    <w:rsid w:val="008214F4"/>
    <w:rsid w:val="008326C3"/>
    <w:rsid w:val="00862D8B"/>
    <w:rsid w:val="00874200"/>
    <w:rsid w:val="008D0135"/>
    <w:rsid w:val="008F5732"/>
    <w:rsid w:val="00946C79"/>
    <w:rsid w:val="00A20181"/>
    <w:rsid w:val="00A230B8"/>
    <w:rsid w:val="00A23965"/>
    <w:rsid w:val="00A40F63"/>
    <w:rsid w:val="00A47A9A"/>
    <w:rsid w:val="00AE17C5"/>
    <w:rsid w:val="00B7126C"/>
    <w:rsid w:val="00B775C2"/>
    <w:rsid w:val="00BC10EE"/>
    <w:rsid w:val="00C111B7"/>
    <w:rsid w:val="00C65BFE"/>
    <w:rsid w:val="00C746FD"/>
    <w:rsid w:val="00C871D6"/>
    <w:rsid w:val="00C9656C"/>
    <w:rsid w:val="00CB7A93"/>
    <w:rsid w:val="00CC26D2"/>
    <w:rsid w:val="00CE2008"/>
    <w:rsid w:val="00D1019D"/>
    <w:rsid w:val="00D3716E"/>
    <w:rsid w:val="00DC5E8C"/>
    <w:rsid w:val="00E62F63"/>
    <w:rsid w:val="00EC3CEF"/>
    <w:rsid w:val="00F3201B"/>
    <w:rsid w:val="00F424BE"/>
    <w:rsid w:val="00F7426F"/>
    <w:rsid w:val="00F90651"/>
    <w:rsid w:val="00FB180C"/>
    <w:rsid w:val="00FB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987F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1C35EB"/>
    <w:rPr>
      <w:color w:val="0563C1" w:themeColor="hyperlink"/>
      <w:u w:val="single"/>
    </w:rPr>
  </w:style>
  <w:style w:type="character" w:customStyle="1" w:styleId="scxp171998904">
    <w:name w:val="scxp171998904"/>
    <w:basedOn w:val="Fuentedeprrafopredeter"/>
    <w:rsid w:val="00A20181"/>
  </w:style>
  <w:style w:type="paragraph" w:styleId="Prrafodelista">
    <w:name w:val="List Paragraph"/>
    <w:basedOn w:val="Normal"/>
    <w:uiPriority w:val="34"/>
    <w:qFormat/>
    <w:rsid w:val="004F20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cxp133402985">
    <w:name w:val="scxp133402985"/>
    <w:basedOn w:val="Fuentedeprrafopredeter"/>
    <w:rsid w:val="00E6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D83D6D-B63D-472B-B7E9-6C1EDA9041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096C8A-F8D6-4A84-884F-597FA81955C3}"/>
</file>

<file path=customXml/itemProps3.xml><?xml version="1.0" encoding="utf-8"?>
<ds:datastoreItem xmlns:ds="http://schemas.openxmlformats.org/officeDocument/2006/customXml" ds:itemID="{BCE0B347-5F65-41E4-991C-6DB15ADF5F95}"/>
</file>

<file path=customXml/itemProps4.xml><?xml version="1.0" encoding="utf-8"?>
<ds:datastoreItem xmlns:ds="http://schemas.openxmlformats.org/officeDocument/2006/customXml" ds:itemID="{28BF7C50-EA30-415B-BF42-6FDBA95677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2025-09-09T23:40:00Z</dcterms:created>
  <dcterms:modified xsi:type="dcterms:W3CDTF">2025-09-09T23:40:00Z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