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7C2B6D4A">
      <w:pPr>
        <w:keepNext w:val="1"/>
        <w:keepLines w:val="1"/>
        <w:spacing w:before="100" w:beforeAutospacing="1" w:after="100" w:afterAutospacing="1"/>
        <w:jc w:val="center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农价通(agri-price-tracker)软件需求规格说明书(SRS)</w:t>
      </w:r>
    </w:p>
    <w:p w14:paraId="2C3DCBEC">
      <w:pPr>
        <w:ind w:left="240"/>
        <w:jc w:val="center"/>
      </w:pPr>
      <w:r>
        <w:rPr>
          <w:rFonts w:hint="eastAsia"/>
        </w:rPr>
        <w:t>项目名称:农价通 —— 农产品价格对比与趋势分析系统</w:t>
      </w:r>
    </w:p>
    <w:p w14:paraId="16800A0A">
      <w:pPr>
        <w:ind w:left="240"/>
        <w:jc w:val="center"/>
      </w:pPr>
      <w:r>
        <w:rPr>
          <w:rFonts w:hint="eastAsia"/>
        </w:rPr>
        <w:t>文档编号:SRS-02</w:t>
      </w:r>
    </w:p>
    <w:p w14:paraId="085FE206">
      <w:pPr>
        <w:ind w:left="240"/>
        <w:jc w:val="center"/>
      </w:pPr>
      <w:r>
        <w:rPr>
          <w:rFonts w:hint="eastAsia"/>
        </w:rPr>
        <w:t>版本:V1.0</w:t>
      </w:r>
    </w:p>
    <w:p w14:paraId="2F493DFF">
      <w:pPr>
        <w:ind w:left="240"/>
        <w:jc w:val="center"/>
      </w:pPr>
      <w:r>
        <w:rPr>
          <w:rFonts w:hint="eastAsia"/>
        </w:rPr>
        <w:t>日期:2026-09-21</w:t>
      </w:r>
    </w:p>
    <w:p w14:paraId="39BBEFCD">
      <w:pPr>
        <w:ind w:left="240"/>
        <w:jc w:val="center"/>
      </w:pPr>
      <w:r>
        <w:rPr>
          <w:rFonts w:hint="eastAsia"/>
        </w:rPr>
        <w:t>依据标准:GB/T 9385《计算机软件需求规格说明规范》</w:t>
      </w:r>
    </w:p>
    <w:p w14:paraId="6F125FC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引言</w:t>
      </w:r>
    </w:p>
    <w:p w14:paraId="7F6C872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编写目的</w:t>
      </w:r>
    </w:p>
    <w:p w14:paraId="20FF7807">
      <w:r>
        <w:rPr>
          <w:rFonts w:hint="eastAsia"/>
        </w:rPr>
        <w:t>本文档是"农价通"系统的软件需求规格说明书,描述系统的功能需求、非功能需求、接口需求与数据需求,作为总体设计、详细设计、编码、测试与验收的依据。本文档的预期读者为:开发人员、测试人员、课程设计指导教师与评审人员。</w:t>
      </w:r>
    </w:p>
    <w:p w14:paraId="30F72FB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项目范围</w:t>
      </w:r>
    </w:p>
    <w:p w14:paraId="7ED90E48">
      <w:r>
        <w:rPr>
          <w:rFonts w:hint="eastAsia"/>
        </w:rPr>
        <w:t>系统为一款</w:t>
      </w:r>
      <w:r>
        <w:rPr>
          <w:rFonts w:hint="eastAsia"/>
          <w:b w:val="1"/>
        </w:rPr>
        <w:t>纯前端单页应用(SPA)</w:t>
      </w:r>
      <w:r>
        <w:rPr>
          <w:rFonts w:hint="eastAsia"/>
        </w:rPr>
        <w:t>,提供以下核心服务:</w:t>
      </w:r>
    </w:p>
    <w:p w14:paraId="082DBB27">
      <w:pPr>
        <w:numPr>
          <w:ilvl w:val="0"/>
          <w:numId w:val="1"/>
        </w:numPr>
      </w:pPr>
      <w:r>
        <w:rPr>
          <w:rFonts w:hint="eastAsia"/>
        </w:rPr>
        <w:t>全国主要批发市场农产品</w:t>
      </w:r>
      <w:r>
        <w:rPr>
          <w:rFonts w:hint="eastAsia"/>
          <w:b w:val="1"/>
        </w:rPr>
        <w:t>价格对比</w:t>
      </w:r>
      <w:r>
        <w:rPr>
          <w:rFonts w:hint="eastAsia"/>
        </w:rPr>
        <w:t>(同日期、跨市场、多产品);</w:t>
      </w:r>
    </w:p>
    <w:p w14:paraId="7C87EA8B">
      <w:pPr>
        <w:numPr>
          <w:ilvl w:val="0"/>
          <w:numId w:val="1"/>
        </w:numPr>
      </w:pPr>
      <w:r>
        <w:rPr>
          <w:rFonts w:hint="eastAsia"/>
        </w:rPr>
        <w:t>指定市场内产品价格</w:t>
      </w:r>
      <w:r>
        <w:rPr>
          <w:rFonts w:hint="eastAsia"/>
          <w:b w:val="1"/>
        </w:rPr>
        <w:t>趋势分析</w:t>
      </w:r>
      <w:r>
        <w:rPr>
          <w:rFonts w:hint="eastAsia"/>
        </w:rPr>
        <w:t>(折线图与统计指标);</w:t>
      </w:r>
    </w:p>
    <w:p w14:paraId="0D127E5F">
      <w:pPr>
        <w:numPr>
          <w:ilvl w:val="0"/>
          <w:numId w:val="1"/>
        </w:numPr>
      </w:pPr>
      <w:r>
        <w:rPr>
          <w:rFonts w:hint="eastAsia"/>
        </w:rPr>
        <w:t>产品/市场</w:t>
      </w:r>
      <w:r>
        <w:rPr>
          <w:rFonts w:hint="eastAsia"/>
          <w:b w:val="1"/>
        </w:rPr>
        <w:t>搜索</w:t>
      </w:r>
      <w:r>
        <w:rPr>
          <w:rFonts w:hint="eastAsia"/>
        </w:rPr>
        <w:t>、</w:t>
      </w:r>
      <w:r>
        <w:rPr>
          <w:rFonts w:hint="eastAsia"/>
          <w:b w:val="1"/>
        </w:rPr>
        <w:t>分类浏览</w:t>
      </w:r>
      <w:r>
        <w:rPr>
          <w:rFonts w:hint="eastAsia"/>
        </w:rPr>
        <w:t>与</w:t>
      </w:r>
      <w:r>
        <w:rPr>
          <w:rFonts w:hint="eastAsia"/>
          <w:b w:val="1"/>
        </w:rPr>
        <w:t>价格异动榜单</w:t>
      </w:r>
      <w:r>
        <w:rPr>
          <w:rFonts w:hint="eastAsia"/>
        </w:rPr>
        <w:t>等快捷入口。</w:t>
      </w:r>
    </w:p>
    <w:p w14:paraId="3CCB08C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定义与术语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8"/>
        <w:gridCol w:w="6028"/>
      </w:tblGrid>
      <w:tr>
        <w:trPr>
          <w:cantSplit/>
          <w:tblHeader w:val="1"/>
        </w:trPr>
        <w:tc>
          <w:tcPr>
            <w:tcW w:w="2278" w:type="dxa"/>
          </w:tcPr>
          <w:p w14:paraId="3413AF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术语</w:t>
            </w:r>
          </w:p>
        </w:tc>
        <w:tc>
          <w:tcPr>
            <w:tcW w:w="6028" w:type="dxa"/>
          </w:tcPr>
          <w:p w14:paraId="2D322F7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>
          <w:cantSplit/>
        </w:trPr>
        <w:tc>
          <w:tcPr>
            <w:tcW w:w="2278" w:type="dxa"/>
          </w:tcPr>
          <w:p w14:paraId="440027BA">
            <w:r>
              <w:rPr>
                <w:rFonts w:hint="eastAsia"/>
              </w:rPr>
              <w:t>产品</w:t>
            </w:r>
          </w:p>
        </w:tc>
        <w:tc>
          <w:tcPr>
            <w:tcW w:w="6028" w:type="dxa"/>
          </w:tcPr>
          <w:p w14:paraId="395CFE04">
            <w:r>
              <w:rPr>
                <w:rFonts w:hint="eastAsia"/>
              </w:rPr>
              <w:t>农产品品种,如猪肉、鸡蛋、大白菜,共 20 种</w:t>
            </w:r>
          </w:p>
        </w:tc>
      </w:tr>
      <w:tr>
        <w:trPr>
          <w:cantSplit/>
        </w:trPr>
        <w:tc>
          <w:tcPr>
            <w:tcW w:w="2278" w:type="dxa"/>
          </w:tcPr>
          <w:p w14:paraId="4E766984">
            <w:r>
              <w:rPr>
                <w:rFonts w:hint="eastAsia"/>
              </w:rPr>
              <w:t>市场</w:t>
            </w:r>
          </w:p>
        </w:tc>
        <w:tc>
          <w:tcPr>
            <w:tcW w:w="6028" w:type="dxa"/>
          </w:tcPr>
          <w:p w14:paraId="43C9C8DA">
            <w:r>
              <w:rPr>
                <w:rFonts w:hint="eastAsia"/>
              </w:rPr>
              <w:t>批发市场,如北京新发地、上海江桥,共 10 个</w:t>
            </w:r>
          </w:p>
        </w:tc>
      </w:tr>
      <w:tr>
        <w:trPr>
          <w:cantSplit/>
        </w:trPr>
        <w:tc>
          <w:tcPr>
            <w:tcW w:w="2278" w:type="dxa"/>
          </w:tcPr>
          <w:p w14:paraId="17794877">
            <w:r>
              <w:rPr>
                <w:rFonts w:hint="eastAsia"/>
              </w:rPr>
              <w:t>价格记录</w:t>
            </w:r>
          </w:p>
        </w:tc>
        <w:tc>
          <w:tcPr>
            <w:tcW w:w="6028" w:type="dxa"/>
          </w:tcPr>
          <w:p w14:paraId="7393923D">
            <w:r>
              <w:rPr>
                <w:rFonts w:hint="eastAsia"/>
              </w:rPr>
              <w:t>某产品在某市场某日的价格(元/公斤)</w:t>
            </w:r>
          </w:p>
        </w:tc>
      </w:tr>
      <w:tr>
        <w:trPr>
          <w:cantSplit/>
        </w:trPr>
        <w:tc>
          <w:tcPr>
            <w:tcW w:w="2278" w:type="dxa"/>
          </w:tcPr>
          <w:p w14:paraId="292C92E4">
            <w:r>
              <w:rPr>
                <w:rFonts w:hint="eastAsia"/>
              </w:rPr>
              <w:t>异动榜</w:t>
            </w:r>
          </w:p>
        </w:tc>
        <w:tc>
          <w:tcPr>
            <w:tcW w:w="6028" w:type="dxa"/>
          </w:tcPr>
          <w:p w14:paraId="7C00D90F">
            <w:r>
              <w:rPr>
                <w:rFonts w:hint="eastAsia"/>
              </w:rPr>
              <w:t>最新交易日较前一交易日全市场均价涨跌幅排行榜</w:t>
            </w:r>
          </w:p>
        </w:tc>
      </w:tr>
      <w:tr>
        <w:trPr>
          <w:cantSplit/>
        </w:trPr>
        <w:tc>
          <w:tcPr>
            <w:tcW w:w="2278" w:type="dxa"/>
          </w:tcPr>
          <w:p w14:paraId="518028FC">
            <w:r>
              <w:rPr>
                <w:rFonts w:hint="eastAsia"/>
              </w:rPr>
              <w:t>时间范围</w:t>
            </w:r>
          </w:p>
        </w:tc>
        <w:tc>
          <w:tcPr>
            <w:tcW w:w="6028" w:type="dxa"/>
          </w:tcPr>
          <w:p w14:paraId="01D94E5F">
            <w:r>
              <w:rPr>
                <w:rFonts w:hint="eastAsia"/>
              </w:rPr>
              <w:t>趋势分析的回看区间:近 7/30/90/365 天</w:t>
            </w:r>
          </w:p>
        </w:tc>
      </w:tr>
    </w:tbl>
    <w:p w14:paraId="6A7C685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1.4 参考资料</w:t>
      </w:r>
    </w:p>
    <w:p w14:paraId="0A49196E">
      <w:pPr>
        <w:numPr>
          <w:ilvl w:val="0"/>
          <w:numId w:val="2"/>
        </w:numPr>
      </w:pPr>
      <w:r>
        <w:rPr>
          <w:rFonts w:hint="eastAsia"/>
        </w:rPr>
        <w:t>《软件工程》(张海藩)需求分析章节</w:t>
      </w:r>
    </w:p>
    <w:p w14:paraId="485ED207">
      <w:pPr>
        <w:numPr>
          <w:ilvl w:val="0"/>
          <w:numId w:val="2"/>
        </w:numPr>
      </w:pPr>
      <w:r>
        <w:rPr>
          <w:rFonts w:hint="eastAsia"/>
        </w:rPr>
        <w:t>项目《可行性分析报告》(FS-01)</w:t>
      </w:r>
    </w:p>
    <w:p w14:paraId="4B967A9F">
      <w:pPr>
        <w:numPr>
          <w:ilvl w:val="0"/>
          <w:numId w:val="2"/>
        </w:numPr>
      </w:pPr>
      <w:r>
        <w:rPr>
          <w:rFonts w:hint="eastAsia"/>
        </w:rPr>
        <w:t>项目《功能说明》《数据说明》文档</w:t>
      </w:r>
    </w:p>
    <w:p w14:paraId="3DE4C2D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综合描述</w:t>
      </w:r>
    </w:p>
    <w:p w14:paraId="4DED895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2.1 产品描述</w:t>
      </w:r>
    </w:p>
    <w:p w14:paraId="1DC93718">
      <w:r>
        <w:rPr>
          <w:rFonts w:hint="eastAsia"/>
        </w:rPr>
        <w:t>系统以</w:t>
      </w:r>
      <w:r>
        <w:rPr>
          <w:rFonts w:hint="eastAsia"/>
          <w:b w:val="1"/>
        </w:rPr>
        <w:t>浏览查询</w:t>
      </w:r>
      <w:r>
        <w:rPr>
          <w:rFonts w:hint="eastAsia"/>
        </w:rPr>
        <w:t>为主(无注册登录、无用户数据写入),用户通过浏览器访问,在三个页面间完成:</w:t>
      </w:r>
    </w:p>
    <w:p w14:paraId="790FD516">
      <w:pPr>
        <w:numPr>
          <w:ilvl w:val="0"/>
          <w:numId w:val="2"/>
        </w:numPr>
      </w:pPr>
      <w:r>
        <w:rPr>
          <w:rFonts w:hint="eastAsia"/>
          <w:b w:val="1"/>
        </w:rPr>
        <w:t>首页</w:t>
      </w:r>
      <w:r>
        <w:rPr>
          <w:rFonts w:hint="eastAsia"/>
        </w:rPr>
        <w:t>:搜索、分类浏览、查看价格异动榜;</w:t>
      </w:r>
    </w:p>
    <w:p w14:paraId="3E2CDB49">
      <w:pPr>
        <w:numPr>
          <w:ilvl w:val="0"/>
          <w:numId w:val="2"/>
        </w:numPr>
      </w:pPr>
      <w:r>
        <w:rPr>
          <w:rFonts w:hint="eastAsia"/>
          <w:b w:val="1"/>
        </w:rPr>
        <w:t>价格对比页</w:t>
      </w:r>
      <w:r>
        <w:rPr>
          <w:rFonts w:hint="eastAsia"/>
        </w:rPr>
        <w:t>:筛选产品/市场/日期,查看柱状对比图与价格明细表;</w:t>
      </w:r>
    </w:p>
    <w:p w14:paraId="60FC6804">
      <w:pPr>
        <w:numPr>
          <w:ilvl w:val="0"/>
          <w:numId w:val="2"/>
        </w:numPr>
      </w:pPr>
      <w:r>
        <w:rPr>
          <w:rFonts w:hint="eastAsia"/>
          <w:b w:val="1"/>
        </w:rPr>
        <w:t>趋势分析页</w:t>
      </w:r>
      <w:r>
        <w:rPr>
          <w:rFonts w:hint="eastAsia"/>
        </w:rPr>
        <w:t>:筛选产品/市场/时间范围,查看统计卡片与价格走势折线图。</w:t>
      </w:r>
    </w:p>
    <w:p w14:paraId="70F6A18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2.2 运行环境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6"/>
        <w:gridCol w:w="6450"/>
      </w:tblGrid>
      <w:tr>
        <w:trPr>
          <w:cantSplit/>
          <w:tblHeader w:val="1"/>
        </w:trPr>
        <w:tc>
          <w:tcPr>
            <w:tcW w:w="1856" w:type="dxa"/>
          </w:tcPr>
          <w:p w14:paraId="4A1E761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</w:t>
            </w:r>
          </w:p>
        </w:tc>
        <w:tc>
          <w:tcPr>
            <w:tcW w:w="6450" w:type="dxa"/>
          </w:tcPr>
          <w:p w14:paraId="457FE01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要求</w:t>
            </w:r>
          </w:p>
        </w:tc>
      </w:tr>
      <w:tr>
        <w:trPr>
          <w:cantSplit/>
        </w:trPr>
        <w:tc>
          <w:tcPr>
            <w:tcW w:w="1856" w:type="dxa"/>
          </w:tcPr>
          <w:p w14:paraId="782F86FE">
            <w:r>
              <w:rPr>
                <w:rFonts w:hint="eastAsia"/>
              </w:rPr>
              <w:t>浏览器</w:t>
            </w:r>
          </w:p>
        </w:tc>
        <w:tc>
          <w:tcPr>
            <w:tcW w:w="6450" w:type="dxa"/>
          </w:tcPr>
          <w:p w14:paraId="07DCDE26">
            <w:r>
              <w:rPr>
                <w:rFonts w:hint="eastAsia"/>
              </w:rPr>
              <w:t>现代浏览器(Chrome / Edge / Firefox 最新版),支持 ES2020+</w:t>
            </w:r>
          </w:p>
        </w:tc>
      </w:tr>
      <w:tr>
        <w:trPr>
          <w:cantSplit/>
        </w:trPr>
        <w:tc>
          <w:tcPr>
            <w:tcW w:w="1856" w:type="dxa"/>
          </w:tcPr>
          <w:p w14:paraId="3A920931">
            <w:r>
              <w:rPr>
                <w:rFonts w:hint="eastAsia"/>
              </w:rPr>
              <w:t>服务端</w:t>
            </w:r>
          </w:p>
        </w:tc>
        <w:tc>
          <w:tcPr>
            <w:tcW w:w="6450" w:type="dxa"/>
          </w:tcPr>
          <w:p w14:paraId="463924FF">
            <w:r>
              <w:rPr>
                <w:rFonts w:hint="eastAsia"/>
              </w:rPr>
              <w:t>无(静态文件托管即可)</w:t>
            </w:r>
          </w:p>
        </w:tc>
      </w:tr>
      <w:tr>
        <w:trPr>
          <w:cantSplit/>
        </w:trPr>
        <w:tc>
          <w:tcPr>
            <w:tcW w:w="1856" w:type="dxa"/>
          </w:tcPr>
          <w:p w14:paraId="595E9A0A">
            <w:r>
              <w:rPr>
                <w:rFonts w:hint="eastAsia"/>
              </w:rPr>
              <w:t>网络</w:t>
            </w:r>
          </w:p>
        </w:tc>
        <w:tc>
          <w:tcPr>
            <w:tcW w:w="6450" w:type="dxa"/>
          </w:tcPr>
          <w:p w14:paraId="6EEC72DE">
            <w:r>
              <w:rPr>
                <w:rFonts w:hint="eastAsia"/>
              </w:rPr>
              <w:t>首次访问需下载静态资源与约 1.4MB 数据文件</w:t>
            </w:r>
          </w:p>
        </w:tc>
      </w:tr>
    </w:tbl>
    <w:p w14:paraId="55B2054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2.3 用户特征</w:t>
      </w:r>
    </w:p>
    <w:p w14:paraId="08805921">
      <w:r>
        <w:rPr>
          <w:rFonts w:hint="eastAsia"/>
        </w:rPr>
        <w:t>目标用户为普通消费者、餐饮采购人员、小型商户与农业相关人员,无需计算机专业知识。系统不区分用户角色,所有访问者权限相同。</w:t>
      </w:r>
    </w:p>
    <w:p w14:paraId="5C00F9B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2.4 约束</w:t>
      </w:r>
    </w:p>
    <w:p w14:paraId="48CB3B78">
      <w:pPr>
        <w:numPr>
          <w:ilvl w:val="0"/>
          <w:numId w:val="2"/>
        </w:numPr>
      </w:pPr>
      <w:r>
        <w:rPr>
          <w:rFonts w:hint="eastAsia"/>
        </w:rPr>
        <w:t>必须采用 React + TypeScript 技术栈;</w:t>
      </w:r>
    </w:p>
    <w:p w14:paraId="230051F9">
      <w:pPr>
        <w:numPr>
          <w:ilvl w:val="0"/>
          <w:numId w:val="2"/>
        </w:numPr>
      </w:pPr>
      <w:r>
        <w:rPr>
          <w:rFonts w:hint="eastAsia"/>
        </w:rPr>
        <w:t>演示阶段数据来源为 mock 静态文件,系统须保证数据源可替换(仅修改服务层);</w:t>
      </w:r>
    </w:p>
    <w:p w14:paraId="53D99640">
      <w:pPr>
        <w:numPr>
          <w:ilvl w:val="0"/>
          <w:numId w:val="2"/>
        </w:numPr>
      </w:pPr>
      <w:r>
        <w:rPr>
          <w:rFonts w:hint="eastAsia"/>
        </w:rPr>
        <w:t>界面文案与单位采用中文表述,价格单位为"元/公斤"。</w:t>
      </w:r>
    </w:p>
    <w:p w14:paraId="7DF2F73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2.5 假设与依赖</w:t>
      </w:r>
    </w:p>
    <w:p w14:paraId="6601DD87">
      <w:pPr>
        <w:numPr>
          <w:ilvl w:val="0"/>
          <w:numId w:val="2"/>
        </w:numPr>
      </w:pPr>
      <w:r>
        <w:rPr>
          <w:rFonts w:hint="eastAsia"/>
        </w:rPr>
        <w:t>mock 数据至少覆盖 2 个交易日(异动榜计算依赖最新两日);</w:t>
      </w:r>
    </w:p>
    <w:p w14:paraId="7FD7D26D">
      <w:pPr>
        <w:numPr>
          <w:ilvl w:val="0"/>
          <w:numId w:val="2"/>
        </w:numPr>
      </w:pPr>
      <w:r>
        <w:rPr>
          <w:rFonts w:hint="eastAsia"/>
        </w:rPr>
        <w:t xml:space="preserve">数据日期格式统一为 </w:t>
      </w:r>
      <w:r>
        <w:rPr>
          <w:rFonts w:ascii="Consolas" w:hAnsi="Consolas" w:eastAsia="Consolas" w:cs="Consolas"/>
          <w:shd w:val="clear" w:fill="f5f5f5"/>
        </w:rPr>
        <w:t>YYYY-MM-DD</w:t>
      </w:r>
      <w:r>
        <w:t>;</w:t>
      </w:r>
    </w:p>
    <w:p w14:paraId="6B72114F">
      <w:pPr>
        <w:numPr>
          <w:ilvl w:val="0"/>
          <w:numId w:val="2"/>
        </w:numPr>
      </w:pPr>
      <w:r>
        <w:rPr>
          <w:rFonts w:hint="eastAsia"/>
        </w:rPr>
        <w:t xml:space="preserve">浏览器支持 </w:t>
      </w:r>
      <w:r>
        <w:rPr>
          <w:rFonts w:ascii="Consolas" w:hAnsi="Consolas" w:eastAsia="Consolas" w:cs="Consolas"/>
          <w:shd w:val="clear" w:fill="f5f5f5"/>
        </w:rPr>
        <w:t>fetch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Map</w:t>
      </w:r>
      <w:r>
        <w:rPr>
          <w:rFonts w:hint="eastAsia"/>
        </w:rPr>
        <w:t xml:space="preserve"> 等现代 Web API。</w:t>
      </w:r>
    </w:p>
    <w:p w14:paraId="1513ADE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 外部接口需求</w:t>
      </w:r>
    </w:p>
    <w:p w14:paraId="2500A67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用户界面</w:t>
      </w:r>
    </w:p>
    <w:p w14:paraId="0E17BE66">
      <w:pPr>
        <w:numPr>
          <w:ilvl w:val="0"/>
          <w:numId w:val="2"/>
        </w:numPr>
      </w:pPr>
      <w:r>
        <w:rPr>
          <w:rFonts w:hint="eastAsia"/>
        </w:rPr>
        <w:t>全局布局:顶部导航栏(品牌名 + 页面切换)、内容区、底部页脚;</w:t>
      </w:r>
    </w:p>
    <w:p w14:paraId="0C494978">
      <w:pPr>
        <w:numPr>
          <w:ilvl w:val="0"/>
          <w:numId w:val="2"/>
        </w:numPr>
      </w:pPr>
      <w:r>
        <w:rPr>
          <w:rFonts w:hint="eastAsia"/>
        </w:rPr>
        <w:t>页面标题与副标题说明当前页功能;</w:t>
      </w:r>
    </w:p>
    <w:p w14:paraId="22BB84E0">
      <w:pPr>
        <w:numPr>
          <w:ilvl w:val="0"/>
          <w:numId w:val="2"/>
        </w:numPr>
      </w:pPr>
      <w:r>
        <w:rPr>
          <w:rFonts w:hint="eastAsia"/>
        </w:rPr>
        <w:t>筛选器位于图表上方,选择变化即时反映到图表与表格;</w:t>
      </w:r>
    </w:p>
    <w:p w14:paraId="00B94388">
      <w:pPr>
        <w:numPr>
          <w:ilvl w:val="0"/>
          <w:numId w:val="2"/>
        </w:numPr>
      </w:pPr>
      <w:r>
        <w:rPr>
          <w:rFonts w:hint="eastAsia"/>
        </w:rPr>
        <w:t>图表下方/旁侧提供明细数据表;</w:t>
      </w:r>
    </w:p>
    <w:p w14:paraId="743F546E">
      <w:pPr>
        <w:numPr>
          <w:ilvl w:val="0"/>
          <w:numId w:val="2"/>
        </w:numPr>
      </w:pPr>
      <w:r>
        <w:rPr>
          <w:rFonts w:hint="eastAsia"/>
        </w:rPr>
        <w:t>移动端(窄屏)导航折叠为汉堡菜单,布局纵向堆叠。</w:t>
      </w:r>
    </w:p>
    <w:p w14:paraId="04006DD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软件接口</w:t>
      </w:r>
    </w:p>
    <w:p w14:paraId="6613E7A4">
      <w:r>
        <w:rPr>
          <w:rFonts w:hint="eastAsia"/>
        </w:rPr>
        <w:t xml:space="preserve">系统通过 HTTP 请求读取三类静态数据文件(位于 </w:t>
      </w:r>
      <w:r>
        <w:rPr>
          <w:rFonts w:ascii="Consolas" w:hAnsi="Consolas" w:eastAsia="Consolas" w:cs="Consolas"/>
          <w:shd w:val="clear" w:fill="f5f5f5"/>
        </w:rPr>
        <w:t>/mock/</w:t>
      </w:r>
      <w:r>
        <w:rPr>
          <w:rFonts w:hint="eastAsia"/>
        </w:rPr>
        <w:t xml:space="preserve"> 下):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47"/>
        <w:gridCol w:w="1452"/>
        <w:gridCol w:w="3705"/>
      </w:tblGrid>
      <w:tr>
        <w:trPr>
          <w:cantSplit/>
          <w:tblHeader w:val="1"/>
        </w:trPr>
        <w:tc>
          <w:tcPr>
            <w:tcW w:w="3147" w:type="dxa"/>
          </w:tcPr>
          <w:p w14:paraId="5ECBB4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接口</w:t>
            </w:r>
          </w:p>
        </w:tc>
        <w:tc>
          <w:tcPr>
            <w:tcW w:w="1452" w:type="dxa"/>
          </w:tcPr>
          <w:p w14:paraId="55EB069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方法</w:t>
            </w:r>
          </w:p>
        </w:tc>
        <w:tc>
          <w:tcPr>
            <w:tcW w:w="3705" w:type="dxa"/>
          </w:tcPr>
          <w:p w14:paraId="4C80F8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返回</w:t>
            </w:r>
          </w:p>
        </w:tc>
      </w:tr>
      <w:tr>
        <w:trPr>
          <w:cantSplit/>
        </w:trPr>
        <w:tc>
          <w:tcPr>
            <w:tcW w:w="3147" w:type="dxa"/>
          </w:tcPr>
          <w:p w14:paraId="4900F919">
            <w:r>
              <w:rPr>
                <w:rFonts w:ascii="Consolas" w:hAnsi="Consolas" w:eastAsia="Consolas" w:cs="Consolas"/>
                <w:shd w:val="clear" w:fill="f5f5f5"/>
              </w:rPr>
              <w:t>mock/products.json</w:t>
            </w:r>
          </w:p>
        </w:tc>
        <w:tc>
          <w:tcPr>
            <w:tcW w:w="1452" w:type="dxa"/>
          </w:tcPr>
          <w:p w14:paraId="621772A6">
            <w:r>
              <w:t>GET</w:t>
            </w:r>
          </w:p>
        </w:tc>
        <w:tc>
          <w:tcPr>
            <w:tcW w:w="3705" w:type="dxa"/>
          </w:tcPr>
          <w:p w14:paraId="6058CA48">
            <w:r>
              <w:rPr>
                <w:rFonts w:ascii="Consolas" w:hAnsi="Consolas" w:eastAsia="Consolas" w:cs="Consolas"/>
                <w:shd w:val="clear" w:fill="f5f5f5"/>
              </w:rPr>
              <w:t>Product[]</w:t>
            </w:r>
            <w:r>
              <w:rPr>
                <w:rFonts w:hint="eastAsia"/>
              </w:rPr>
              <w:t>(20 项)</w:t>
            </w:r>
          </w:p>
        </w:tc>
      </w:tr>
      <w:tr>
        <w:trPr>
          <w:cantSplit/>
        </w:trPr>
        <w:tc>
          <w:tcPr>
            <w:tcW w:w="3147" w:type="dxa"/>
          </w:tcPr>
          <w:p w14:paraId="3C0094D9">
            <w:r>
              <w:rPr>
                <w:rFonts w:ascii="Consolas" w:hAnsi="Consolas" w:eastAsia="Consolas" w:cs="Consolas"/>
                <w:shd w:val="clear" w:fill="f5f5f5"/>
              </w:rPr>
              <w:t>mock/markets.json</w:t>
            </w:r>
          </w:p>
        </w:tc>
        <w:tc>
          <w:tcPr>
            <w:tcW w:w="1452" w:type="dxa"/>
          </w:tcPr>
          <w:p w14:paraId="55135A22">
            <w:r>
              <w:t>GET</w:t>
            </w:r>
          </w:p>
        </w:tc>
        <w:tc>
          <w:tcPr>
            <w:tcW w:w="3705" w:type="dxa"/>
          </w:tcPr>
          <w:p w14:paraId="3A809E0B">
            <w:r>
              <w:rPr>
                <w:rFonts w:ascii="Consolas" w:hAnsi="Consolas" w:eastAsia="Consolas" w:cs="Consolas"/>
                <w:shd w:val="clear" w:fill="f5f5f5"/>
              </w:rPr>
              <w:t>Market[]</w:t>
            </w:r>
            <w:r>
              <w:rPr>
                <w:rFonts w:hint="eastAsia"/>
              </w:rPr>
              <w:t>(10 项)</w:t>
            </w:r>
          </w:p>
        </w:tc>
      </w:tr>
      <w:tr>
        <w:trPr>
          <w:cantSplit/>
        </w:trPr>
        <w:tc>
          <w:tcPr>
            <w:tcW w:w="3147" w:type="dxa"/>
          </w:tcPr>
          <w:p w14:paraId="7B7548AC">
            <w:r>
              <w:rPr>
                <w:rFonts w:ascii="Consolas" w:hAnsi="Consolas" w:eastAsia="Consolas" w:cs="Consolas"/>
                <w:shd w:val="clear" w:fill="f5f5f5"/>
              </w:rPr>
              <w:t>mock/prices.json</w:t>
            </w:r>
          </w:p>
        </w:tc>
        <w:tc>
          <w:tcPr>
            <w:tcW w:w="1452" w:type="dxa"/>
          </w:tcPr>
          <w:p w14:paraId="0C5F1E1F">
            <w:r>
              <w:t>GET</w:t>
            </w:r>
          </w:p>
        </w:tc>
        <w:tc>
          <w:tcPr>
            <w:tcW w:w="3705" w:type="dxa"/>
          </w:tcPr>
          <w:p w14:paraId="010076C2">
            <w:r>
              <w:rPr>
                <w:rFonts w:ascii="Consolas" w:hAnsi="Consolas" w:eastAsia="Consolas" w:cs="Consolas"/>
                <w:shd w:val="clear" w:fill="f5f5f5"/>
              </w:rPr>
              <w:t>PriceRecord[]</w:t>
            </w:r>
            <w:r>
              <w:rPr>
                <w:rFonts w:hint="eastAsia"/>
              </w:rPr>
              <w:t>(18,000 条)</w:t>
            </w:r>
          </w:p>
        </w:tc>
      </w:tr>
    </w:tbl>
    <w:p w14:paraId="71809AE6">
      <w:r>
        <w:rPr>
          <w:rFonts w:hint="eastAsia"/>
        </w:rPr>
        <w:t>数据结构定义见第 6 章数据需求。</w:t>
      </w:r>
      <w:r>
        <w:rPr>
          <w:rFonts w:hint="eastAsia"/>
          <w:b w:val="1"/>
        </w:rPr>
        <w:t>页面层不得直接请求数据文件</w:t>
      </w:r>
      <w:r>
        <w:rPr>
          <w:rFonts w:hint="eastAsia"/>
        </w:rPr>
        <w:t xml:space="preserve">,必须通过 </w:t>
      </w:r>
      <w:r>
        <w:rPr>
          <w:rFonts w:ascii="Consolas" w:hAnsi="Consolas" w:eastAsia="Consolas" w:cs="Consolas"/>
          <w:shd w:val="clear" w:fill="f5f5f5"/>
        </w:rPr>
        <w:t>src/services/api.ts</w:t>
      </w:r>
      <w:r>
        <w:rPr>
          <w:rFonts w:hint="eastAsia"/>
        </w:rPr>
        <w:t xml:space="preserve"> 访问。</w:t>
      </w:r>
    </w:p>
    <w:p w14:paraId="6057D57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功能需求</w:t>
      </w:r>
    </w:p>
    <w:p w14:paraId="5233443C">
      <w:r>
        <w:rPr>
          <w:rFonts w:hint="eastAsia"/>
        </w:rPr>
        <w:t>功能需求以 FR 编号列出。优先级:高 = 核心功能,中 = 重要功能,低 = 增强功能。</w:t>
      </w:r>
    </w:p>
    <w:p w14:paraId="2DDC367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FR-1 数据加载与缓存(优先级:高)</w:t>
      </w:r>
    </w:p>
    <w:p w14:paraId="0FB9BC4D">
      <w:pPr>
        <w:numPr>
          <w:ilvl w:val="0"/>
          <w:numId w:val="2"/>
        </w:numPr>
      </w:pPr>
      <w:r>
        <w:rPr>
          <w:rFonts w:hint="eastAsia"/>
          <w:b w:val="1"/>
        </w:rPr>
        <w:t>描述</w:t>
      </w:r>
      <w:r>
        <w:rPr>
          <w:rFonts w:hint="eastAsia"/>
        </w:rPr>
        <w:t>:系统启动后加载产品目录、市场目录与全部价格记录,供各页面查询使用。</w:t>
      </w:r>
    </w:p>
    <w:p w14:paraId="6BB8A425">
      <w:pPr>
        <w:numPr>
          <w:ilvl w:val="0"/>
          <w:numId w:val="2"/>
        </w:numPr>
      </w:pPr>
      <w:r>
        <w:rPr>
          <w:rFonts w:hint="eastAsia"/>
          <w:b w:val="1"/>
        </w:rPr>
        <w:t>输入</w:t>
      </w:r>
      <w:r>
        <w:rPr>
          <w:rFonts w:hint="eastAsia"/>
        </w:rPr>
        <w:t>:无(用户触发页面访问)。</w:t>
      </w:r>
    </w:p>
    <w:p w14:paraId="02CBAAF7">
      <w:pPr>
        <w:numPr>
          <w:ilvl w:val="0"/>
          <w:numId w:val="2"/>
        </w:numPr>
      </w:pPr>
      <w:r>
        <w:rPr>
          <w:rFonts w:hint="eastAsia"/>
          <w:b w:val="1"/>
        </w:rPr>
        <w:t>处理</w:t>
      </w:r>
      <w:r>
        <w:t xml:space="preserve">: </w:t>
      </w:r>
    </w:p>
    <w:p w14:paraId="7564118D">
      <w:pPr>
        <w:numPr>
          <w:ilvl w:val="1"/>
          <w:numId w:val="3"/>
        </w:numPr>
      </w:pPr>
      <w:r>
        <w:rPr>
          <w:rFonts w:hint="eastAsia"/>
        </w:rPr>
        <w:t>并发请求三份数据文件;</w:t>
      </w:r>
    </w:p>
    <w:p w14:paraId="3C77A052">
      <w:pPr>
        <w:numPr>
          <w:ilvl w:val="1"/>
          <w:numId w:val="3"/>
        </w:numPr>
      </w:pPr>
      <w:r>
        <w:rPr>
          <w:rFonts w:hint="eastAsia"/>
        </w:rPr>
        <w:t>价格数据(约 1.4MB)全量缓存于内存,整个会话只请求一次;</w:t>
      </w:r>
    </w:p>
    <w:p w14:paraId="6B7DE8F7">
      <w:pPr>
        <w:numPr>
          <w:ilvl w:val="1"/>
          <w:numId w:val="3"/>
        </w:numPr>
      </w:pPr>
      <w:r>
        <w:rPr>
          <w:rFonts w:hint="eastAsia"/>
        </w:rPr>
        <w:t>支持按产品、市场、日期区间在内存中过滤查询。</w:t>
      </w:r>
    </w:p>
    <w:p w14:paraId="3B59D23A">
      <w:pPr>
        <w:numPr>
          <w:ilvl w:val="0"/>
          <w:numId w:val="2"/>
        </w:numPr>
      </w:pPr>
      <w:r>
        <w:rPr>
          <w:rFonts w:hint="eastAsia"/>
          <w:b w:val="1"/>
        </w:rPr>
        <w:t>输出</w:t>
      </w:r>
      <w:r>
        <w:t>:</w:t>
      </w:r>
      <w:r>
        <w:rPr>
          <w:rFonts w:ascii="Consolas" w:hAnsi="Consolas" w:eastAsia="Consolas" w:cs="Consolas"/>
          <w:shd w:val="clear" w:fill="f5f5f5"/>
        </w:rPr>
        <w:t>Product[]</w:t>
      </w:r>
      <w:r>
        <w:rPr>
          <w:rFonts w:hint="eastAsia"/>
        </w:rPr>
        <w:t>、</w:t>
      </w:r>
      <w:r>
        <w:rPr>
          <w:rFonts w:ascii="Consolas" w:hAnsi="Consolas" w:eastAsia="Consolas" w:cs="Consolas"/>
          <w:shd w:val="clear" w:fill="f5f5f5"/>
        </w:rPr>
        <w:t>Market[]</w:t>
      </w:r>
      <w:r>
        <w:rPr>
          <w:rFonts w:hint="eastAsia"/>
        </w:rPr>
        <w:t xml:space="preserve">、按条件过滤后的 </w:t>
      </w:r>
      <w:r>
        <w:rPr>
          <w:rFonts w:ascii="Consolas" w:hAnsi="Consolas" w:eastAsia="Consolas" w:cs="Consolas"/>
          <w:shd w:val="clear" w:fill="f5f5f5"/>
        </w:rPr>
        <w:t>PriceRecord[]</w:t>
      </w:r>
      <w:r>
        <w:rPr>
          <w:rFonts w:hint="eastAsia"/>
        </w:rPr>
        <w:t>。</w:t>
      </w:r>
    </w:p>
    <w:p w14:paraId="6396CD5B">
      <w:pPr>
        <w:numPr>
          <w:ilvl w:val="0"/>
          <w:numId w:val="2"/>
        </w:numPr>
      </w:pPr>
      <w:r>
        <w:rPr>
          <w:rFonts w:hint="eastAsia"/>
          <w:b w:val="1"/>
        </w:rPr>
        <w:t>异常</w:t>
      </w:r>
      <w:r>
        <w:rPr>
          <w:rFonts w:hint="eastAsia"/>
        </w:rPr>
        <w:t>:请求失败时页面显示错误提示"数据加载失败:&lt;原因&gt;"。</w:t>
      </w:r>
    </w:p>
    <w:p w14:paraId="4048E9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FR-2 全局导航与布局(优先级:中)</w:t>
      </w:r>
    </w:p>
    <w:p w14:paraId="1F80B0A6">
      <w:pPr>
        <w:numPr>
          <w:ilvl w:val="0"/>
          <w:numId w:val="2"/>
        </w:numPr>
      </w:pPr>
      <w:r>
        <w:rPr>
          <w:rFonts w:hint="eastAsia"/>
          <w:b w:val="1"/>
        </w:rPr>
        <w:t>描述</w:t>
      </w:r>
      <w:r>
        <w:rPr>
          <w:rFonts w:hint="eastAsia"/>
        </w:rPr>
        <w:t>:提供全站统一的导航栏,可在首页 / 价格对比 / 趋势分析三个页面间切换。</w:t>
      </w:r>
    </w:p>
    <w:p w14:paraId="275FF9DE">
      <w:pPr>
        <w:numPr>
          <w:ilvl w:val="0"/>
          <w:numId w:val="2"/>
        </w:numPr>
      </w:pPr>
      <w:r>
        <w:rPr>
          <w:rFonts w:hint="eastAsia"/>
          <w:b w:val="1"/>
        </w:rPr>
        <w:t>输入</w:t>
      </w:r>
      <w:r>
        <w:rPr>
          <w:rFonts w:hint="eastAsia"/>
        </w:rPr>
        <w:t>:用户点击导航链接。</w:t>
      </w:r>
    </w:p>
    <w:p w14:paraId="472D2AB7">
      <w:pPr>
        <w:numPr>
          <w:ilvl w:val="0"/>
          <w:numId w:val="2"/>
        </w:numPr>
      </w:pPr>
      <w:r>
        <w:rPr>
          <w:rFonts w:hint="eastAsia"/>
          <w:b w:val="1"/>
        </w:rPr>
        <w:t>处理</w:t>
      </w:r>
      <w:r>
        <w:rPr>
          <w:rFonts w:hint="eastAsia"/>
        </w:rPr>
        <w:t>:路由切换,当前页导航项高亮。</w:t>
      </w:r>
    </w:p>
    <w:p w14:paraId="1C4BCA8A">
      <w:pPr>
        <w:numPr>
          <w:ilvl w:val="0"/>
          <w:numId w:val="2"/>
        </w:numPr>
      </w:pPr>
      <w:r>
        <w:rPr>
          <w:rFonts w:hint="eastAsia"/>
          <w:b w:val="1"/>
        </w:rPr>
        <w:t>输出</w:t>
      </w:r>
      <w:r>
        <w:rPr>
          <w:rFonts w:hint="eastAsia"/>
        </w:rPr>
        <w:t>:目标页面内容;窄屏下导航折叠为汉堡菜单。</w:t>
      </w:r>
    </w:p>
    <w:p w14:paraId="71F5219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FR-3 产品与市场搜索(优先级:中)</w:t>
      </w:r>
    </w:p>
    <w:p w14:paraId="02273744">
      <w:pPr>
        <w:numPr>
          <w:ilvl w:val="0"/>
          <w:numId w:val="2"/>
        </w:numPr>
      </w:pPr>
      <w:r>
        <w:rPr>
          <w:rFonts w:hint="eastAsia"/>
          <w:b w:val="1"/>
        </w:rPr>
        <w:t>描述</w:t>
      </w:r>
      <w:r>
        <w:rPr>
          <w:rFonts w:hint="eastAsia"/>
        </w:rPr>
        <w:t>:首页提供搜索框,支持按关键词查找产品或市场。</w:t>
      </w:r>
    </w:p>
    <w:p w14:paraId="0E925670">
      <w:pPr>
        <w:numPr>
          <w:ilvl w:val="0"/>
          <w:numId w:val="2"/>
        </w:numPr>
      </w:pPr>
      <w:r>
        <w:rPr>
          <w:rFonts w:hint="eastAsia"/>
          <w:b w:val="1"/>
        </w:rPr>
        <w:t>输入</w:t>
      </w:r>
      <w:r>
        <w:rPr>
          <w:rFonts w:hint="eastAsia"/>
        </w:rPr>
        <w:t>:用户输入的关键词(产品名称/产品 ID;市场名称/城市名)。</w:t>
      </w:r>
    </w:p>
    <w:p w14:paraId="25839D8B">
      <w:pPr>
        <w:numPr>
          <w:ilvl w:val="0"/>
          <w:numId w:val="2"/>
        </w:numPr>
      </w:pPr>
      <w:r>
        <w:rPr>
          <w:rFonts w:hint="eastAsia"/>
          <w:b w:val="1"/>
        </w:rPr>
        <w:t>处理</w:t>
      </w:r>
      <w:r>
        <w:t xml:space="preserve">: </w:t>
      </w:r>
    </w:p>
    <w:p w14:paraId="7BAEABD0">
      <w:pPr>
        <w:numPr>
          <w:ilvl w:val="1"/>
          <w:numId w:val="4"/>
        </w:numPr>
      </w:pPr>
      <w:r>
        <w:rPr>
          <w:rFonts w:hint="eastAsia"/>
        </w:rPr>
        <w:t>对关键词在 20 个产品与 10 个市场中进行</w:t>
      </w:r>
      <w:r>
        <w:rPr>
          <w:rFonts w:hint="eastAsia"/>
          <w:b w:val="1"/>
        </w:rPr>
        <w:t>包含匹配</w:t>
      </w:r>
      <w:r>
        <w:rPr>
          <w:rFonts w:hint="eastAsia"/>
        </w:rPr>
        <w:t>(不区分大小写);</w:t>
      </w:r>
    </w:p>
    <w:p w14:paraId="2A398429">
      <w:pPr>
        <w:numPr>
          <w:ilvl w:val="1"/>
          <w:numId w:val="4"/>
        </w:numPr>
      </w:pPr>
      <w:r>
        <w:rPr>
          <w:rFonts w:hint="eastAsia"/>
        </w:rPr>
        <w:t>匹配结果按"产品 / 市场"分组显示于下拉建议列表;</w:t>
      </w:r>
    </w:p>
    <w:p w14:paraId="5348856E">
      <w:pPr>
        <w:numPr>
          <w:ilvl w:val="1"/>
          <w:numId w:val="4"/>
        </w:numPr>
      </w:pPr>
      <w:r>
        <w:rPr>
          <w:rFonts w:hint="eastAsia"/>
        </w:rPr>
        <w:t xml:space="preserve">用户点击某条建议后跳转: </w:t>
      </w:r>
    </w:p>
    <w:p w14:paraId="182D177F">
      <w:pPr>
        <w:numPr>
          <w:ilvl w:val="2"/>
          <w:numId w:val="2"/>
        </w:numPr>
      </w:pPr>
      <w:r>
        <w:rPr>
          <w:rFonts w:hint="eastAsia"/>
        </w:rPr>
        <w:t xml:space="preserve">点击产品 → 趋势分析页,并携带 </w:t>
      </w:r>
      <w:r>
        <w:rPr>
          <w:rFonts w:ascii="Consolas" w:hAnsi="Consolas" w:eastAsia="Consolas" w:cs="Consolas"/>
          <w:shd w:val="clear" w:fill="f5f5f5"/>
        </w:rPr>
        <w:t>?product=&lt;ID&gt;</w:t>
      </w:r>
      <w:r>
        <w:t>;</w:t>
      </w:r>
    </w:p>
    <w:p w14:paraId="40D8825E">
      <w:pPr>
        <w:numPr>
          <w:ilvl w:val="2"/>
          <w:numId w:val="2"/>
        </w:numPr>
      </w:pPr>
      <w:r>
        <w:rPr>
          <w:rFonts w:hint="eastAsia"/>
        </w:rPr>
        <w:t xml:space="preserve">点击市场 → 价格对比页,并携带 </w:t>
      </w:r>
      <w:r>
        <w:rPr>
          <w:rFonts w:ascii="Consolas" w:hAnsi="Consolas" w:eastAsia="Consolas" w:cs="Consolas"/>
          <w:shd w:val="clear" w:fill="f5f5f5"/>
        </w:rPr>
        <w:t>?market=&lt;ID&gt;</w:t>
      </w:r>
      <w:r>
        <w:rPr>
          <w:rFonts w:hint="eastAsia"/>
        </w:rPr>
        <w:t>。</w:t>
      </w:r>
    </w:p>
    <w:p w14:paraId="60F53376">
      <w:pPr>
        <w:numPr>
          <w:ilvl w:val="0"/>
          <w:numId w:val="2"/>
        </w:numPr>
      </w:pPr>
      <w:r>
        <w:rPr>
          <w:rFonts w:hint="eastAsia"/>
          <w:b w:val="1"/>
        </w:rPr>
        <w:t>输出</w:t>
      </w:r>
      <w:r>
        <w:rPr>
          <w:rFonts w:hint="eastAsia"/>
        </w:rPr>
        <w:t>:分组建议列表;跳转后的页面。</w:t>
      </w:r>
    </w:p>
    <w:p w14:paraId="0993F201">
      <w:pPr>
        <w:numPr>
          <w:ilvl w:val="0"/>
          <w:numId w:val="2"/>
        </w:numPr>
      </w:pPr>
      <w:r>
        <w:rPr>
          <w:rFonts w:hint="eastAsia"/>
          <w:b w:val="1"/>
        </w:rPr>
        <w:t>异常</w:t>
      </w:r>
      <w:r>
        <w:rPr>
          <w:rFonts w:hint="eastAsia"/>
        </w:rPr>
        <w:t>:无匹配时显示空提示。</w:t>
      </w:r>
    </w:p>
    <w:p w14:paraId="0BC99A9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FR-4 分类浏览(优先级:中)</w:t>
      </w:r>
    </w:p>
    <w:p w14:paraId="2B370D4C">
      <w:pPr>
        <w:numPr>
          <w:ilvl w:val="0"/>
          <w:numId w:val="2"/>
        </w:numPr>
      </w:pPr>
      <w:r>
        <w:rPr>
          <w:rFonts w:hint="eastAsia"/>
          <w:b w:val="1"/>
        </w:rPr>
        <w:t>描述</w:t>
      </w:r>
      <w:r>
        <w:rPr>
          <w:rFonts w:hint="eastAsia"/>
        </w:rPr>
        <w:t>:首页按五大分类展示产品入口。</w:t>
      </w:r>
    </w:p>
    <w:p w14:paraId="2FD89E3E">
      <w:pPr>
        <w:numPr>
          <w:ilvl w:val="0"/>
          <w:numId w:val="2"/>
        </w:numPr>
      </w:pPr>
      <w:r>
        <w:rPr>
          <w:rFonts w:hint="eastAsia"/>
          <w:b w:val="1"/>
        </w:rPr>
        <w:t>输入</w:t>
      </w:r>
      <w:r>
        <w:rPr>
          <w:rFonts w:hint="eastAsia"/>
        </w:rPr>
        <w:t>:用户点击分类卡片(蔬菜 / 水果 / 粮油 / 肉禽蛋 / 水产)。</w:t>
      </w:r>
    </w:p>
    <w:p w14:paraId="76C87247">
      <w:pPr>
        <w:numPr>
          <w:ilvl w:val="0"/>
          <w:numId w:val="2"/>
        </w:numPr>
      </w:pPr>
      <w:r>
        <w:rPr>
          <w:rFonts w:hint="eastAsia"/>
          <w:b w:val="1"/>
        </w:rPr>
        <w:t>处理</w:t>
      </w:r>
      <w:r>
        <w:rPr>
          <w:rFonts w:hint="eastAsia"/>
        </w:rPr>
        <w:t xml:space="preserve">:跳转趋势分析页,携带 </w:t>
      </w:r>
      <w:r>
        <w:rPr>
          <w:rFonts w:hint="eastAsia" w:ascii="Consolas" w:hAnsi="Consolas" w:eastAsia="Consolas" w:cs="Consolas"/>
          <w:shd w:val="clear" w:fill="f5f5f5"/>
        </w:rPr>
        <w:t>?category=&lt;分类名&gt;</w:t>
      </w:r>
      <w:r>
        <w:rPr>
          <w:rFonts w:hint="eastAsia"/>
        </w:rPr>
        <w:t>,趋势页自动选中该分类前 3 种产品。</w:t>
      </w:r>
    </w:p>
    <w:p w14:paraId="0149D923">
      <w:pPr>
        <w:numPr>
          <w:ilvl w:val="0"/>
          <w:numId w:val="2"/>
        </w:numPr>
      </w:pPr>
      <w:r>
        <w:rPr>
          <w:rFonts w:hint="eastAsia"/>
          <w:b w:val="1"/>
        </w:rPr>
        <w:t>输出</w:t>
      </w:r>
      <w:r>
        <w:rPr>
          <w:rFonts w:hint="eastAsia"/>
        </w:rPr>
        <w:t>:分类卡片(含各类产品数量)与跳转后的趋势页。</w:t>
      </w:r>
    </w:p>
    <w:p w14:paraId="217B481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FR-5 价格异动榜(优先级:中)</w:t>
      </w:r>
    </w:p>
    <w:p w14:paraId="382C5F26">
      <w:pPr>
        <w:numPr>
          <w:ilvl w:val="0"/>
          <w:numId w:val="2"/>
        </w:numPr>
      </w:pPr>
      <w:r>
        <w:rPr>
          <w:rFonts w:hint="eastAsia"/>
          <w:b w:val="1"/>
        </w:rPr>
        <w:t>描述</w:t>
      </w:r>
      <w:r>
        <w:rPr>
          <w:rFonts w:hint="eastAsia"/>
        </w:rPr>
        <w:t>:首页展示涨幅榜与跌幅榜各 Top5。</w:t>
      </w:r>
    </w:p>
    <w:p w14:paraId="24CEDF4E">
      <w:pPr>
        <w:numPr>
          <w:ilvl w:val="0"/>
          <w:numId w:val="2"/>
        </w:numPr>
      </w:pPr>
      <w:r>
        <w:rPr>
          <w:rFonts w:hint="eastAsia"/>
          <w:b w:val="1"/>
        </w:rPr>
        <w:t>输入</w:t>
      </w:r>
      <w:r>
        <w:rPr>
          <w:rFonts w:hint="eastAsia"/>
        </w:rPr>
        <w:t>:无(页面加载自动计算)。</w:t>
      </w:r>
    </w:p>
    <w:p w14:paraId="3DE466FE">
      <w:pPr>
        <w:numPr>
          <w:ilvl w:val="0"/>
          <w:numId w:val="2"/>
        </w:numPr>
      </w:pPr>
      <w:r>
        <w:rPr>
          <w:rFonts w:hint="eastAsia"/>
          <w:b w:val="1"/>
        </w:rPr>
        <w:t>处理</w:t>
      </w:r>
      <w:r>
        <w:t xml:space="preserve">: </w:t>
      </w:r>
    </w:p>
    <w:p w14:paraId="5AE4D9D7">
      <w:pPr>
        <w:numPr>
          <w:ilvl w:val="1"/>
          <w:numId w:val="5"/>
        </w:numPr>
      </w:pPr>
      <w:r>
        <w:rPr>
          <w:rFonts w:hint="eastAsia"/>
        </w:rPr>
        <w:t>取数据中最新的两个交易日;</w:t>
      </w:r>
    </w:p>
    <w:p w14:paraId="189292F0">
      <w:pPr>
        <w:numPr>
          <w:ilvl w:val="1"/>
          <w:numId w:val="5"/>
        </w:numPr>
      </w:pPr>
      <w:r>
        <w:rPr>
          <w:rFonts w:hint="eastAsia"/>
        </w:rPr>
        <w:t>对每个产品分别计算两日的</w:t>
      </w:r>
      <w:r>
        <w:rPr>
          <w:rFonts w:hint="eastAsia"/>
          <w:b w:val="1"/>
        </w:rPr>
        <w:t>全市场均价</w:t>
      </w:r>
      <w:r>
        <w:t>;</w:t>
      </w:r>
    </w:p>
    <w:p w14:paraId="1C7538AA">
      <w:pPr>
        <w:numPr>
          <w:ilvl w:val="1"/>
          <w:numId w:val="5"/>
        </w:numPr>
      </w:pPr>
      <w:r>
        <w:rPr>
          <w:rFonts w:hint="eastAsia"/>
        </w:rPr>
        <w:t>涨跌幅 = (最新日均价 − 前一日均价) / 前一日均价 × 100%;</w:t>
      </w:r>
    </w:p>
    <w:p w14:paraId="3D1D7E63">
      <w:pPr>
        <w:numPr>
          <w:ilvl w:val="1"/>
          <w:numId w:val="5"/>
        </w:numPr>
      </w:pPr>
      <w:r>
        <w:rPr>
          <w:rFonts w:hint="eastAsia"/>
        </w:rPr>
        <w:t>按涨跌幅降序排列,涨幅榜取正值前 5,跌幅榜取负值(绝对值)前 5。</w:t>
      </w:r>
    </w:p>
    <w:p w14:paraId="0CF9A024">
      <w:pPr>
        <w:numPr>
          <w:ilvl w:val="0"/>
          <w:numId w:val="2"/>
        </w:numPr>
      </w:pPr>
      <w:r>
        <w:rPr>
          <w:rFonts w:hint="eastAsia"/>
          <w:b w:val="1"/>
        </w:rPr>
        <w:t>输出</w:t>
      </w:r>
      <w:r>
        <w:rPr>
          <w:rFonts w:hint="eastAsia"/>
        </w:rPr>
        <w:t>:两个榜单(产品名、最新均价、涨跌幅百分比,涨红跌绿);点击条目跳转对应产品趋势页。</w:t>
      </w:r>
    </w:p>
    <w:p w14:paraId="0AA44CC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FR-6 价格对比(优先级:高)</w:t>
      </w:r>
    </w:p>
    <w:p w14:paraId="67814822">
      <w:pPr>
        <w:numPr>
          <w:ilvl w:val="0"/>
          <w:numId w:val="2"/>
        </w:numPr>
      </w:pPr>
      <w:r>
        <w:rPr>
          <w:rFonts w:hint="eastAsia"/>
          <w:b w:val="1"/>
        </w:rPr>
        <w:t>描述</w:t>
      </w:r>
      <w:r>
        <w:rPr>
          <w:rFonts w:hint="eastAsia"/>
        </w:rPr>
        <w:t>:对比所选产品在所选市场、所选日期的价格。</w:t>
      </w:r>
    </w:p>
    <w:p w14:paraId="285C4A8D">
      <w:pPr>
        <w:numPr>
          <w:ilvl w:val="0"/>
          <w:numId w:val="2"/>
        </w:numPr>
      </w:pPr>
      <w:r>
        <w:rPr>
          <w:rFonts w:hint="eastAsia"/>
          <w:b w:val="1"/>
        </w:rPr>
        <w:t>输入</w:t>
      </w:r>
      <w:r>
        <w:rPr>
          <w:rFonts w:hint="eastAsia"/>
        </w:rPr>
        <w:t xml:space="preserve">(筛选条件): </w:t>
      </w:r>
    </w:p>
    <w:p w14:paraId="7A64C8FE">
      <w:pPr>
        <w:numPr>
          <w:ilvl w:val="1"/>
          <w:numId w:val="2"/>
        </w:numPr>
      </w:pPr>
      <w:r>
        <w:rPr>
          <w:rFonts w:hint="eastAsia"/>
        </w:rPr>
        <w:t>产品:多选,默认"猪肉、鸡蛋、大白菜",至少 1 个;</w:t>
      </w:r>
    </w:p>
    <w:p w14:paraId="354E1741">
      <w:pPr>
        <w:numPr>
          <w:ilvl w:val="1"/>
          <w:numId w:val="2"/>
        </w:numPr>
      </w:pPr>
      <w:r>
        <w:rPr>
          <w:rFonts w:hint="eastAsia"/>
        </w:rPr>
        <w:t>市场:多选,默认 5 个市场,至少 1 个;</w:t>
      </w:r>
    </w:p>
    <w:p w14:paraId="0749F594">
      <w:pPr>
        <w:numPr>
          <w:ilvl w:val="1"/>
          <w:numId w:val="2"/>
        </w:numPr>
        <w:jc w:val="center"/>
      </w:pPr>
      <w:r>
        <w:rPr>
          <w:rFonts w:hint="eastAsia"/>
        </w:rPr>
        <w:t>日期:单选,默认数据最新日期,范围受数据日期边界限制。</w:t>
      </w:r>
    </w:p>
    <w:p w14:paraId="1E244D15">
      <w:pPr>
        <w:numPr>
          <w:ilvl w:val="0"/>
          <w:numId w:val="2"/>
        </w:numPr>
      </w:pPr>
      <w:r>
        <w:rPr>
          <w:rFonts w:hint="eastAsia"/>
          <w:b w:val="1"/>
        </w:rPr>
        <w:t>处理</w:t>
      </w:r>
      <w:r>
        <w:t xml:space="preserve">: </w:t>
      </w:r>
    </w:p>
    <w:p w14:paraId="0D38B3E9">
      <w:pPr>
        <w:numPr>
          <w:ilvl w:val="1"/>
          <w:numId w:val="6"/>
        </w:numPr>
      </w:pPr>
      <w:r>
        <w:rPr>
          <w:rFonts w:hint="eastAsia"/>
        </w:rPr>
        <w:t>按日期 + 选中产品 + 选中市场过滤价格记录;</w:t>
      </w:r>
    </w:p>
    <w:p w14:paraId="3D0F3542">
      <w:pPr>
        <w:numPr>
          <w:ilvl w:val="1"/>
          <w:numId w:val="6"/>
        </w:numPr>
      </w:pPr>
      <w:r>
        <w:rPr>
          <w:rFonts w:hint="eastAsia"/>
        </w:rPr>
        <w:t>组装"市场 × 产品"价格矩阵(无数据处记为空缺);</w:t>
      </w:r>
    </w:p>
    <w:p w14:paraId="385A079A">
      <w:pPr>
        <w:numPr>
          <w:ilvl w:val="1"/>
          <w:numId w:val="6"/>
        </w:numPr>
      </w:pPr>
      <w:r>
        <w:rPr>
          <w:rFonts w:hint="eastAsia"/>
        </w:rPr>
        <w:t>柱状图:按产品分组,每市场一柱(柱色 = 产品色,深浅区分市场);</w:t>
      </w:r>
    </w:p>
    <w:p w14:paraId="7165C9F5">
      <w:pPr>
        <w:numPr>
          <w:ilvl w:val="1"/>
          <w:numId w:val="6"/>
        </w:numPr>
      </w:pPr>
      <w:r>
        <w:rPr>
          <w:rFonts w:hint="eastAsia"/>
        </w:rPr>
        <w:t>明细表:行 = 市场,列 = 产品,并按产品列计算当日</w:t>
      </w:r>
      <w:r>
        <w:rPr>
          <w:rFonts w:hint="eastAsia"/>
          <w:b w:val="1"/>
        </w:rPr>
        <w:t>最高价标红、最低价标绿</w:t>
      </w:r>
      <w:r>
        <w:rPr>
          <w:rFonts w:hint="eastAsia"/>
        </w:rPr>
        <w:t>。</w:t>
      </w:r>
    </w:p>
    <w:p w14:paraId="653CEBA3">
      <w:pPr>
        <w:numPr>
          <w:ilvl w:val="0"/>
          <w:numId w:val="2"/>
        </w:numPr>
      </w:pPr>
      <w:r>
        <w:rPr>
          <w:rFonts w:hint="eastAsia"/>
          <w:b w:val="1"/>
        </w:rPr>
        <w:t>输出</w:t>
      </w:r>
      <w:r>
        <w:rPr>
          <w:rFonts w:hint="eastAsia"/>
        </w:rPr>
        <w:t>:柱状对比图 + 价格明细表;筛选条件变化即时重算。</w:t>
      </w:r>
    </w:p>
    <w:p w14:paraId="470361E8">
      <w:pPr>
        <w:numPr>
          <w:ilvl w:val="0"/>
          <w:numId w:val="2"/>
        </w:numPr>
      </w:pPr>
      <w:r>
        <w:rPr>
          <w:rFonts w:hint="eastAsia"/>
          <w:b w:val="1"/>
        </w:rPr>
        <w:t>异常</w:t>
      </w:r>
      <w:r>
        <w:rPr>
          <w:rFonts w:hint="eastAsia"/>
        </w:rPr>
        <w:t>:产品或市场未选时显示"请至少选择 1 个产品和 1 个市场"提示。</w:t>
      </w:r>
    </w:p>
    <w:p w14:paraId="4565F6D2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FR-7 趋势分析(优先级:高)</w:t>
      </w:r>
    </w:p>
    <w:p w14:paraId="28EC50A2">
      <w:pPr>
        <w:numPr>
          <w:ilvl w:val="0"/>
          <w:numId w:val="2"/>
        </w:numPr>
      </w:pPr>
      <w:r>
        <w:rPr>
          <w:rFonts w:hint="eastAsia"/>
          <w:b w:val="1"/>
        </w:rPr>
        <w:t>描述</w:t>
      </w:r>
      <w:r>
        <w:rPr>
          <w:rFonts w:hint="eastAsia"/>
        </w:rPr>
        <w:t>:展示所选产品在所选市场、所选时间范围内的价格走势。</w:t>
      </w:r>
    </w:p>
    <w:p w14:paraId="7B58467F">
      <w:pPr>
        <w:numPr>
          <w:ilvl w:val="0"/>
          <w:numId w:val="2"/>
        </w:numPr>
      </w:pPr>
      <w:r>
        <w:rPr>
          <w:rFonts w:hint="eastAsia"/>
          <w:b w:val="1"/>
        </w:rPr>
        <w:t>输入</w:t>
      </w:r>
      <w:r>
        <w:rPr>
          <w:rFonts w:hint="eastAsia"/>
        </w:rPr>
        <w:t xml:space="preserve">(筛选条件): </w:t>
      </w:r>
    </w:p>
    <w:p w14:paraId="1AF8C35C">
      <w:pPr>
        <w:numPr>
          <w:ilvl w:val="1"/>
          <w:numId w:val="2"/>
        </w:numPr>
      </w:pPr>
      <w:r>
        <w:rPr>
          <w:rFonts w:hint="eastAsia"/>
        </w:rPr>
        <w:t>产品:多选,</w:t>
      </w:r>
      <w:r>
        <w:rPr>
          <w:rFonts w:hint="eastAsia"/>
          <w:b w:val="1"/>
        </w:rPr>
        <w:t>上限 3 个</w:t>
      </w:r>
      <w:r>
        <w:rPr>
          <w:rFonts w:hint="eastAsia"/>
        </w:rPr>
        <w:t>,默认"猪肉、鸡蛋、大白菜",至少 1 个;</w:t>
      </w:r>
    </w:p>
    <w:p w14:paraId="64316347">
      <w:pPr>
        <w:numPr>
          <w:ilvl w:val="1"/>
          <w:numId w:val="2"/>
        </w:numPr>
      </w:pPr>
      <w:r>
        <w:rPr>
          <w:rFonts w:hint="eastAsia"/>
        </w:rPr>
        <w:t>市场:</w:t>
      </w:r>
      <w:r>
        <w:rPr>
          <w:rFonts w:hint="eastAsia"/>
          <w:b w:val="1"/>
        </w:rPr>
        <w:t>单选</w:t>
      </w:r>
      <w:r>
        <w:rPr>
          <w:rFonts w:hint="eastAsia"/>
        </w:rPr>
        <w:t>,默认北京新发地;</w:t>
      </w:r>
    </w:p>
    <w:p w14:paraId="45836F8D">
      <w:pPr>
        <w:numPr>
          <w:ilvl w:val="1"/>
          <w:numId w:val="2"/>
        </w:numPr>
      </w:pPr>
      <w:r>
        <w:rPr>
          <w:rFonts w:hint="eastAsia"/>
        </w:rPr>
        <w:t>时间范围:单选,近 7 / 30 / 90 / 365 天,</w:t>
      </w:r>
      <w:r>
        <w:rPr>
          <w:rFonts w:hint="eastAsia"/>
          <w:b w:val="1"/>
        </w:rPr>
        <w:t>默认 30 天</w:t>
      </w:r>
      <w:r>
        <w:rPr>
          <w:rFonts w:hint="eastAsia"/>
        </w:rPr>
        <w:t>,以数据最新日期为终点向前截取。</w:t>
      </w:r>
    </w:p>
    <w:p w14:paraId="5EB3D41B">
      <w:pPr>
        <w:numPr>
          <w:ilvl w:val="0"/>
          <w:numId w:val="2"/>
        </w:numPr>
      </w:pPr>
      <w:r>
        <w:rPr>
          <w:rFonts w:hint="eastAsia"/>
          <w:b w:val="1"/>
        </w:rPr>
        <w:t>处理</w:t>
      </w:r>
      <w:r>
        <w:t xml:space="preserve">: </w:t>
      </w:r>
    </w:p>
    <w:p w14:paraId="51484951">
      <w:pPr>
        <w:numPr>
          <w:ilvl w:val="1"/>
          <w:numId w:val="7"/>
        </w:numPr>
      </w:pPr>
      <w:r>
        <w:rPr>
          <w:rFonts w:hint="eastAsia"/>
        </w:rPr>
        <w:t>按区间 + 市场 + 选中产品过滤,并按日期聚合(每产品每日期一条价格);</w:t>
      </w:r>
    </w:p>
    <w:p w14:paraId="17F2A9DE">
      <w:pPr>
        <w:numPr>
          <w:ilvl w:val="1"/>
          <w:numId w:val="7"/>
        </w:numPr>
      </w:pPr>
      <w:r>
        <w:rPr>
          <w:rFonts w:hint="eastAsia"/>
        </w:rPr>
        <w:t>对每个产品计算统计指标:最新价、区间最高价、最低价、均价、区间涨跌幅((末期 − 首期)/首期 × 100%);</w:t>
      </w:r>
    </w:p>
    <w:p w14:paraId="52258EC7">
      <w:pPr>
        <w:numPr>
          <w:ilvl w:val="1"/>
          <w:numId w:val="7"/>
        </w:numPr>
      </w:pPr>
      <w:r>
        <w:rPr>
          <w:rFonts w:hint="eastAsia"/>
        </w:rPr>
        <w:t>渲染统计卡片与多系列折线图。</w:t>
      </w:r>
    </w:p>
    <w:p w14:paraId="77811698">
      <w:pPr>
        <w:numPr>
          <w:ilvl w:val="0"/>
          <w:numId w:val="2"/>
        </w:numPr>
      </w:pPr>
      <w:r>
        <w:rPr>
          <w:rFonts w:hint="eastAsia"/>
          <w:b w:val="1"/>
        </w:rPr>
        <w:t>输出</w:t>
      </w:r>
      <w:r>
        <w:rPr>
          <w:rFonts w:hint="eastAsia"/>
        </w:rPr>
        <w:t>:统计卡片(每产品一张)+ 价格走势折线图,并显示市场名与数据日期范围。</w:t>
      </w:r>
    </w:p>
    <w:p w14:paraId="398308A7">
      <w:pPr>
        <w:numPr>
          <w:ilvl w:val="0"/>
          <w:numId w:val="2"/>
        </w:numPr>
      </w:pPr>
      <w:r>
        <w:rPr>
          <w:rFonts w:hint="eastAsia"/>
          <w:b w:val="1"/>
        </w:rPr>
        <w:t>异常</w:t>
      </w:r>
      <w:r>
        <w:rPr>
          <w:rFonts w:hint="eastAsia"/>
        </w:rPr>
        <w:t>:无产品选中时显示"请至少选择 1 个产品"提示。</w:t>
      </w:r>
    </w:p>
    <w:p w14:paraId="14A6B34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FR-8 跨页参数传递与状态保持(优先级:中)</w:t>
      </w:r>
    </w:p>
    <w:p w14:paraId="7F78298A">
      <w:pPr>
        <w:numPr>
          <w:ilvl w:val="0"/>
          <w:numId w:val="2"/>
        </w:numPr>
      </w:pPr>
      <w:r>
        <w:rPr>
          <w:rFonts w:hint="eastAsia"/>
          <w:b w:val="1"/>
        </w:rPr>
        <w:t>描述</w:t>
      </w:r>
      <w:r>
        <w:rPr>
          <w:rFonts w:hint="eastAsia"/>
        </w:rPr>
        <w:t xml:space="preserve">:首页 → 分析页的跳转通过 </w:t>
      </w:r>
      <w:r>
        <w:rPr>
          <w:rFonts w:hint="eastAsia"/>
          <w:b w:val="1"/>
        </w:rPr>
        <w:t>URL 查询参数</w:t>
      </w:r>
      <w:r>
        <w:rPr>
          <w:rFonts w:hint="eastAsia"/>
        </w:rPr>
        <w:t>携带选择条件。</w:t>
      </w:r>
    </w:p>
    <w:p w14:paraId="085A3E01">
      <w:pPr>
        <w:numPr>
          <w:ilvl w:val="0"/>
          <w:numId w:val="2"/>
        </w:numPr>
      </w:pPr>
      <w:r>
        <w:rPr>
          <w:rFonts w:hint="eastAsia"/>
          <w:b w:val="1"/>
        </w:rPr>
        <w:t>处理</w:t>
      </w:r>
      <w:r>
        <w:t xml:space="preserve">: </w:t>
      </w:r>
    </w:p>
    <w:p w14:paraId="63137FEE">
      <w:pPr>
        <w:numPr>
          <w:ilvl w:val="1"/>
          <w:numId w:val="2"/>
        </w:numPr>
      </w:pPr>
      <w:r>
        <w:rPr>
          <w:rFonts w:ascii="Consolas" w:hAnsi="Consolas" w:eastAsia="Consolas" w:cs="Consolas"/>
          <w:shd w:val="clear" w:fill="f5f5f5"/>
        </w:rPr>
        <w:t>?product=&lt;ID&gt;</w:t>
      </w:r>
      <w:r>
        <w:rPr>
          <w:rFonts w:hint="eastAsia"/>
        </w:rPr>
        <w:t>:目标页选中该产品;</w:t>
      </w:r>
    </w:p>
    <w:p w14:paraId="5926B42E">
      <w:pPr>
        <w:numPr>
          <w:ilvl w:val="1"/>
          <w:numId w:val="2"/>
        </w:numPr>
      </w:pPr>
      <w:r>
        <w:rPr>
          <w:rFonts w:hint="eastAsia" w:ascii="Consolas" w:hAnsi="Consolas" w:eastAsia="Consolas" w:cs="Consolas"/>
          <w:shd w:val="clear" w:fill="f5f5f5"/>
        </w:rPr>
        <w:t>?category=&lt;分类&gt;</w:t>
      </w:r>
      <w:r>
        <w:rPr>
          <w:rFonts w:hint="eastAsia"/>
        </w:rPr>
        <w:t>:选中该分类前 3 种产品;</w:t>
      </w:r>
    </w:p>
    <w:p w14:paraId="2596CAF7">
      <w:pPr>
        <w:numPr>
          <w:ilvl w:val="1"/>
          <w:numId w:val="2"/>
        </w:numPr>
      </w:pPr>
      <w:r>
        <w:rPr>
          <w:rFonts w:ascii="Consolas" w:hAnsi="Consolas" w:eastAsia="Consolas" w:cs="Consolas"/>
          <w:shd w:val="clear" w:fill="f5f5f5"/>
        </w:rPr>
        <w:t>?market=&lt;ID&gt;</w:t>
      </w:r>
      <w:r>
        <w:rPr>
          <w:rFonts w:hint="eastAsia"/>
        </w:rPr>
        <w:t>:选中该市场;</w:t>
      </w:r>
    </w:p>
    <w:p w14:paraId="557860AA">
      <w:pPr>
        <w:numPr>
          <w:ilvl w:val="1"/>
          <w:numId w:val="2"/>
        </w:numPr>
      </w:pPr>
      <w:r>
        <w:rPr>
          <w:rFonts w:hint="eastAsia"/>
        </w:rPr>
        <w:t>参数不合法(如 ID 不存在)时忽略,保持默认选择。</w:t>
      </w:r>
    </w:p>
    <w:p w14:paraId="0501194D">
      <w:pPr>
        <w:numPr>
          <w:ilvl w:val="0"/>
          <w:numId w:val="2"/>
        </w:numPr>
      </w:pPr>
      <w:r>
        <w:rPr>
          <w:rFonts w:hint="eastAsia"/>
          <w:b w:val="1"/>
        </w:rPr>
        <w:t>输出</w:t>
      </w:r>
      <w:r>
        <w:rPr>
          <w:rFonts w:hint="eastAsia"/>
        </w:rPr>
        <w:t>:刷新页面后选择不丢失,链接可分享复现同一视图。</w:t>
      </w:r>
    </w:p>
    <w:p w14:paraId="61CFFF6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FR-9 错误处理与空态(优先级:低)</w:t>
      </w:r>
    </w:p>
    <w:p w14:paraId="6C55F701">
      <w:pPr>
        <w:numPr>
          <w:ilvl w:val="0"/>
          <w:numId w:val="2"/>
        </w:numPr>
      </w:pPr>
      <w:r>
        <w:rPr>
          <w:rFonts w:hint="eastAsia"/>
        </w:rPr>
        <w:t>数据加载失败:页面中央显示红色错误提示;</w:t>
      </w:r>
    </w:p>
    <w:p w14:paraId="7483F5DF">
      <w:pPr>
        <w:numPr>
          <w:ilvl w:val="0"/>
          <w:numId w:val="2"/>
        </w:numPr>
      </w:pPr>
      <w:r>
        <w:rPr>
          <w:rFonts w:hint="eastAsia"/>
        </w:rPr>
        <w:t>数据加载中:显示"数据加载中…"占位卡片;</w:t>
      </w:r>
    </w:p>
    <w:p w14:paraId="5A7DA048">
      <w:pPr>
        <w:numPr>
          <w:ilvl w:val="0"/>
          <w:numId w:val="2"/>
        </w:numPr>
      </w:pPr>
      <w:r>
        <w:rPr>
          <w:rFonts w:hint="eastAsia"/>
        </w:rPr>
        <w:t>筛选结果为空/条件不满足:显示引导性提示文本。</w:t>
      </w:r>
    </w:p>
    <w:p w14:paraId="1857EB3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FR-10 移动端适配(优先级:低)</w:t>
      </w:r>
    </w:p>
    <w:p w14:paraId="04E380E6">
      <w:pPr>
        <w:numPr>
          <w:ilvl w:val="0"/>
          <w:numId w:val="2"/>
        </w:numPr>
      </w:pPr>
      <w:r>
        <w:rPr>
          <w:rFonts w:hint="eastAsia"/>
        </w:rPr>
        <w:t>导航栏折叠为汉堡菜单;筛选器与图表纵向堆叠;表格横向滚动;图表宽度自适应。</w:t>
      </w:r>
    </w:p>
    <w:p w14:paraId="14CA485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非功能需求</w:t>
      </w:r>
    </w:p>
    <w:p w14:paraId="677AC7F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5.1 性能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7"/>
        <w:gridCol w:w="5429"/>
      </w:tblGrid>
      <w:tr>
        <w:trPr>
          <w:cantSplit/>
          <w:tblHeader w:val="1"/>
        </w:trPr>
        <w:tc>
          <w:tcPr>
            <w:tcW w:w="2877" w:type="dxa"/>
          </w:tcPr>
          <w:p w14:paraId="605A663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5429" w:type="dxa"/>
          </w:tcPr>
          <w:p w14:paraId="690114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要求</w:t>
            </w:r>
          </w:p>
        </w:tc>
      </w:tr>
      <w:tr>
        <w:trPr>
          <w:cantSplit/>
        </w:trPr>
        <w:tc>
          <w:tcPr>
            <w:tcW w:w="2877" w:type="dxa"/>
          </w:tcPr>
          <w:p w14:paraId="076EB8D6">
            <w:r>
              <w:rPr>
                <w:rFonts w:hint="eastAsia"/>
              </w:rPr>
              <w:t>首次可交互时间</w:t>
            </w:r>
          </w:p>
        </w:tc>
        <w:tc>
          <w:tcPr>
            <w:tcW w:w="5429" w:type="dxa"/>
          </w:tcPr>
          <w:p w14:paraId="30364C02">
            <w:r>
              <w:rPr>
                <w:rFonts w:hint="eastAsia"/>
              </w:rPr>
              <w:t>常规网络(4G)下 ≤ 5 秒(含 1.4MB 数据下载)</w:t>
            </w:r>
          </w:p>
        </w:tc>
      </w:tr>
      <w:tr>
        <w:trPr>
          <w:cantSplit/>
        </w:trPr>
        <w:tc>
          <w:tcPr>
            <w:tcW w:w="2877" w:type="dxa"/>
          </w:tcPr>
          <w:p w14:paraId="40C87471">
            <w:r>
              <w:rPr>
                <w:rFonts w:hint="eastAsia"/>
              </w:rPr>
              <w:t>筛选响应时间</w:t>
            </w:r>
          </w:p>
        </w:tc>
        <w:tc>
          <w:tcPr>
            <w:tcW w:w="5429" w:type="dxa"/>
          </w:tcPr>
          <w:p w14:paraId="1E481AC6">
            <w:r>
              <w:rPr>
                <w:rFonts w:hint="eastAsia"/>
              </w:rPr>
              <w:t>条件变化后 ≤ 200ms 完成图表更新(内存过滤)</w:t>
            </w:r>
          </w:p>
        </w:tc>
      </w:tr>
      <w:tr>
        <w:trPr>
          <w:cantSplit/>
        </w:trPr>
        <w:tc>
          <w:tcPr>
            <w:tcW w:w="2877" w:type="dxa"/>
          </w:tcPr>
          <w:p w14:paraId="2EADF5B8">
            <w:r>
              <w:rPr>
                <w:rFonts w:hint="eastAsia"/>
              </w:rPr>
              <w:t>数据请求次数</w:t>
            </w:r>
          </w:p>
        </w:tc>
        <w:tc>
          <w:tcPr>
            <w:tcW w:w="5429" w:type="dxa"/>
          </w:tcPr>
          <w:p w14:paraId="37DFF699">
            <w:r>
              <w:rPr>
                <w:rFonts w:hint="eastAsia"/>
              </w:rPr>
              <w:t>价格数据每个会话至多请求 1 次(缓存)</w:t>
            </w:r>
          </w:p>
        </w:tc>
      </w:tr>
    </w:tbl>
    <w:p w14:paraId="03480F3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5.2 可用性</w:t>
      </w:r>
    </w:p>
    <w:p w14:paraId="33836067">
      <w:pPr>
        <w:numPr>
          <w:ilvl w:val="0"/>
          <w:numId w:val="2"/>
        </w:numPr>
      </w:pPr>
      <w:r>
        <w:rPr>
          <w:rFonts w:hint="eastAsia"/>
        </w:rPr>
        <w:t>界面文案全中文,图表有标题、单位(元/公斤)与图例;</w:t>
      </w:r>
    </w:p>
    <w:p w14:paraId="4415FAFB">
      <w:pPr>
        <w:numPr>
          <w:ilvl w:val="0"/>
          <w:numId w:val="2"/>
        </w:numPr>
      </w:pPr>
      <w:r>
        <w:rPr>
          <w:rFonts w:hint="eastAsia"/>
        </w:rPr>
        <w:t>涨跌颜色约定:涨 = 红、跌 = 绿(全站一致);</w:t>
      </w:r>
    </w:p>
    <w:p w14:paraId="57A64A0E">
      <w:pPr>
        <w:numPr>
          <w:ilvl w:val="0"/>
          <w:numId w:val="2"/>
        </w:numPr>
      </w:pPr>
      <w:r>
        <w:rPr>
          <w:rFonts w:hint="eastAsia"/>
        </w:rPr>
        <w:t>三个页面达到同等可用性水平,无需用户手册即可操作。</w:t>
      </w:r>
    </w:p>
    <w:p w14:paraId="5964B20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5.3 可靠性</w:t>
      </w:r>
    </w:p>
    <w:p w14:paraId="4AC8066F">
      <w:pPr>
        <w:numPr>
          <w:ilvl w:val="0"/>
          <w:numId w:val="2"/>
        </w:numPr>
      </w:pPr>
      <w:r>
        <w:rPr>
          <w:rFonts w:hint="eastAsia"/>
        </w:rPr>
        <w:t>数据请求失败可恢复(刷新页面重试),不产生崩溃;</w:t>
      </w:r>
    </w:p>
    <w:p w14:paraId="4E01375F">
      <w:pPr>
        <w:numPr>
          <w:ilvl w:val="0"/>
          <w:numId w:val="2"/>
        </w:numPr>
      </w:pPr>
      <w:r>
        <w:rPr>
          <w:rFonts w:hint="eastAsia"/>
        </w:rPr>
        <w:t>空数据、缺失价格(某市场某日无某产品记录)不引发异常,以空位展示。</w:t>
      </w:r>
    </w:p>
    <w:p w14:paraId="5E7F60A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5.4 可维护性</w:t>
      </w:r>
    </w:p>
    <w:p w14:paraId="3501542B">
      <w:pPr>
        <w:numPr>
          <w:ilvl w:val="0"/>
          <w:numId w:val="2"/>
        </w:numPr>
      </w:pPr>
      <w:r>
        <w:rPr>
          <w:rFonts w:hint="eastAsia"/>
        </w:rPr>
        <w:t>严格分层:数据层 / 服务层 / 页面层 / 组件层,单向依赖;</w:t>
      </w:r>
    </w:p>
    <w:p w14:paraId="0A3D9CDB">
      <w:pPr>
        <w:numPr>
          <w:ilvl w:val="0"/>
          <w:numId w:val="2"/>
        </w:numPr>
      </w:pPr>
      <w:r>
        <w:rPr>
          <w:rFonts w:hint="eastAsia"/>
        </w:rPr>
        <w:t xml:space="preserve">全局类型集中于 </w:t>
      </w:r>
      <w:r>
        <w:rPr>
          <w:rFonts w:ascii="Consolas" w:hAnsi="Consolas" w:eastAsia="Consolas" w:cs="Consolas"/>
          <w:shd w:val="clear" w:fill="f5f5f5"/>
        </w:rPr>
        <w:t>src/types/</w:t>
      </w:r>
      <w:r>
        <w:rPr>
          <w:rFonts w:hint="eastAsia"/>
        </w:rPr>
        <w:t xml:space="preserve">,代码中禁止使用 </w:t>
      </w:r>
      <w:r>
        <w:rPr>
          <w:rFonts w:ascii="Consolas" w:hAnsi="Consolas" w:eastAsia="Consolas" w:cs="Consolas"/>
          <w:shd w:val="clear" w:fill="f5f5f5"/>
        </w:rPr>
        <w:t>any</w:t>
      </w:r>
      <w:r>
        <w:t>;</w:t>
      </w:r>
    </w:p>
    <w:p w14:paraId="14483705">
      <w:pPr>
        <w:numPr>
          <w:ilvl w:val="0"/>
          <w:numId w:val="2"/>
        </w:numPr>
      </w:pPr>
      <w:r>
        <w:rPr>
          <w:rFonts w:hint="eastAsia"/>
        </w:rPr>
        <w:t xml:space="preserve">更换真实数据源只允许修改 </w:t>
      </w:r>
      <w:r>
        <w:rPr>
          <w:rFonts w:ascii="Consolas" w:hAnsi="Consolas" w:eastAsia="Consolas" w:cs="Consolas"/>
          <w:shd w:val="clear" w:fill="f5f5f5"/>
        </w:rPr>
        <w:t>src/services/api.ts</w:t>
      </w:r>
      <w:r>
        <w:rPr>
          <w:rFonts w:hint="eastAsia"/>
        </w:rPr>
        <w:t xml:space="preserve"> 一个文件。</w:t>
      </w:r>
    </w:p>
    <w:p w14:paraId="243DDFF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5.5 可移植性</w:t>
      </w:r>
    </w:p>
    <w:p w14:paraId="12014A2F">
      <w:pPr>
        <w:numPr>
          <w:ilvl w:val="0"/>
          <w:numId w:val="2"/>
        </w:numPr>
      </w:pPr>
      <w:r>
        <w:rPr>
          <w:rFonts w:hint="eastAsia"/>
        </w:rPr>
        <w:t>纯静态产物,可部署于任意静态托管(Netlify / Vercel / Nginx 等);</w:t>
      </w:r>
    </w:p>
    <w:p w14:paraId="695813B0">
      <w:pPr>
        <w:numPr>
          <w:ilvl w:val="0"/>
          <w:numId w:val="2"/>
        </w:numPr>
      </w:pPr>
      <w:r>
        <w:rPr>
          <w:rFonts w:hint="eastAsia"/>
        </w:rPr>
        <w:t>不依赖任何浏览器扩展与插件。</w:t>
      </w:r>
    </w:p>
    <w:p w14:paraId="0E481C8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数据需求(数据字典)</w:t>
      </w:r>
    </w:p>
    <w:p w14:paraId="0064B96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6.1 产品目录 Product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6"/>
        <w:gridCol w:w="1426"/>
        <w:gridCol w:w="3621"/>
        <w:gridCol w:w="1531"/>
      </w:tblGrid>
      <w:tr>
        <w:trPr>
          <w:cantSplit/>
          <w:tblHeader w:val="1"/>
        </w:trPr>
        <w:tc>
          <w:tcPr>
            <w:tcW w:w="1726" w:type="dxa"/>
          </w:tcPr>
          <w:p w14:paraId="0B48152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426" w:type="dxa"/>
          </w:tcPr>
          <w:p w14:paraId="729485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3621" w:type="dxa"/>
          </w:tcPr>
          <w:p w14:paraId="7DF311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1531" w:type="dxa"/>
          </w:tcPr>
          <w:p w14:paraId="64CBA1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>
          <w:cantSplit/>
        </w:trPr>
        <w:tc>
          <w:tcPr>
            <w:tcW w:w="1726" w:type="dxa"/>
          </w:tcPr>
          <w:p w14:paraId="0DE4A8DF">
            <w:r>
              <w:t>id</w:t>
            </w:r>
          </w:p>
        </w:tc>
        <w:tc>
          <w:tcPr>
            <w:tcW w:w="1426" w:type="dxa"/>
          </w:tcPr>
          <w:p w14:paraId="7C348F5B">
            <w:r>
              <w:t>string</w:t>
            </w:r>
          </w:p>
        </w:tc>
        <w:tc>
          <w:tcPr>
            <w:tcW w:w="3621" w:type="dxa"/>
          </w:tcPr>
          <w:p w14:paraId="69664FE5">
            <w:r>
              <w:rPr>
                <w:rFonts w:hint="eastAsia"/>
              </w:rPr>
              <w:t>产品唯一标识(英文)</w:t>
            </w:r>
          </w:p>
        </w:tc>
        <w:tc>
          <w:tcPr>
            <w:tcW w:w="1531" w:type="dxa"/>
          </w:tcPr>
          <w:p w14:paraId="1C371C6A">
            <w:r>
              <w:rPr>
                <w:rFonts w:ascii="Consolas" w:hAnsi="Consolas" w:eastAsia="Consolas" w:cs="Consolas"/>
                <w:shd w:val="clear" w:fill="f5f5f5"/>
              </w:rPr>
              <w:t>pork</w:t>
            </w:r>
          </w:p>
        </w:tc>
      </w:tr>
      <w:tr>
        <w:trPr>
          <w:cantSplit/>
        </w:trPr>
        <w:tc>
          <w:tcPr>
            <w:tcW w:w="1726" w:type="dxa"/>
          </w:tcPr>
          <w:p w14:paraId="60BF349F">
            <w:r>
              <w:t>name</w:t>
            </w:r>
          </w:p>
        </w:tc>
        <w:tc>
          <w:tcPr>
            <w:tcW w:w="1426" w:type="dxa"/>
          </w:tcPr>
          <w:p w14:paraId="52FE7083">
            <w:r>
              <w:t>string</w:t>
            </w:r>
          </w:p>
        </w:tc>
        <w:tc>
          <w:tcPr>
            <w:tcW w:w="3621" w:type="dxa"/>
          </w:tcPr>
          <w:p w14:paraId="19911586">
            <w:r>
              <w:rPr>
                <w:rFonts w:hint="eastAsia"/>
              </w:rPr>
              <w:t>产品名称</w:t>
            </w:r>
          </w:p>
        </w:tc>
        <w:tc>
          <w:tcPr>
            <w:tcW w:w="1531" w:type="dxa"/>
          </w:tcPr>
          <w:p w14:paraId="00CE65F7">
            <w:r>
              <w:rPr>
                <w:rFonts w:hint="eastAsia"/>
              </w:rPr>
              <w:t>猪肉</w:t>
            </w:r>
          </w:p>
        </w:tc>
      </w:tr>
      <w:tr>
        <w:trPr>
          <w:cantSplit/>
        </w:trPr>
        <w:tc>
          <w:tcPr>
            <w:tcW w:w="1726" w:type="dxa"/>
          </w:tcPr>
          <w:p w14:paraId="5C5A721D">
            <w:r>
              <w:t>category</w:t>
            </w:r>
          </w:p>
        </w:tc>
        <w:tc>
          <w:tcPr>
            <w:tcW w:w="1426" w:type="dxa"/>
          </w:tcPr>
          <w:p w14:paraId="4EA4B2DE">
            <w:r>
              <w:t>string</w:t>
            </w:r>
          </w:p>
        </w:tc>
        <w:tc>
          <w:tcPr>
            <w:tcW w:w="3621" w:type="dxa"/>
          </w:tcPr>
          <w:p w14:paraId="745A9B73">
            <w:r>
              <w:rPr>
                <w:rFonts w:hint="eastAsia"/>
              </w:rPr>
              <w:t>分类,枚举:蔬菜/水果/粮油/肉禽蛋/水产</w:t>
            </w:r>
          </w:p>
        </w:tc>
        <w:tc>
          <w:tcPr>
            <w:tcW w:w="1531" w:type="dxa"/>
          </w:tcPr>
          <w:p w14:paraId="1F7DD0AC">
            <w:r>
              <w:rPr>
                <w:rFonts w:hint="eastAsia"/>
              </w:rPr>
              <w:t>肉禽蛋</w:t>
            </w:r>
          </w:p>
        </w:tc>
      </w:tr>
      <w:tr>
        <w:trPr>
          <w:cantSplit/>
        </w:trPr>
        <w:tc>
          <w:tcPr>
            <w:tcW w:w="1726" w:type="dxa"/>
          </w:tcPr>
          <w:p w14:paraId="62E57121">
            <w:r>
              <w:t>unit</w:t>
            </w:r>
          </w:p>
        </w:tc>
        <w:tc>
          <w:tcPr>
            <w:tcW w:w="1426" w:type="dxa"/>
          </w:tcPr>
          <w:p w14:paraId="50B4BD35">
            <w:r>
              <w:t>string</w:t>
            </w:r>
          </w:p>
        </w:tc>
        <w:tc>
          <w:tcPr>
            <w:tcW w:w="3621" w:type="dxa"/>
          </w:tcPr>
          <w:p w14:paraId="05E7CE14">
            <w:r>
              <w:rPr>
                <w:rFonts w:hint="eastAsia"/>
              </w:rPr>
              <w:t>计价单位</w:t>
            </w:r>
          </w:p>
        </w:tc>
        <w:tc>
          <w:tcPr>
            <w:tcW w:w="1531" w:type="dxa"/>
          </w:tcPr>
          <w:p w14:paraId="4F665903">
            <w:r>
              <w:rPr>
                <w:rFonts w:hint="eastAsia"/>
              </w:rPr>
              <w:t>元/公斤</w:t>
            </w:r>
          </w:p>
        </w:tc>
      </w:tr>
      <w:tr>
        <w:trPr>
          <w:cantSplit/>
        </w:trPr>
        <w:tc>
          <w:tcPr>
            <w:tcW w:w="1726" w:type="dxa"/>
          </w:tcPr>
          <w:p w14:paraId="25C87F10">
            <w:r>
              <w:t>basePrice</w:t>
            </w:r>
          </w:p>
        </w:tc>
        <w:tc>
          <w:tcPr>
            <w:tcW w:w="1426" w:type="dxa"/>
          </w:tcPr>
          <w:p w14:paraId="2BB13F24">
            <w:r>
              <w:t>number</w:t>
            </w:r>
          </w:p>
        </w:tc>
        <w:tc>
          <w:tcPr>
            <w:tcW w:w="3621" w:type="dxa"/>
          </w:tcPr>
          <w:p w14:paraId="5583F8C9">
            <w:r>
              <w:rPr>
                <w:rFonts w:hint="eastAsia"/>
              </w:rPr>
              <w:t>基准价,仅用于 mock 数据生成</w:t>
            </w:r>
          </w:p>
        </w:tc>
        <w:tc>
          <w:tcPr>
            <w:tcW w:w="1531" w:type="dxa"/>
          </w:tcPr>
          <w:p w14:paraId="1F3A94CE">
            <w:r>
              <w:t>21.5</w:t>
            </w:r>
          </w:p>
        </w:tc>
      </w:tr>
    </w:tbl>
    <w:p w14:paraId="596D59A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6.2 市场目录 Market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1"/>
        <w:gridCol w:w="1641"/>
        <w:gridCol w:w="2904"/>
        <w:gridCol w:w="2118"/>
      </w:tblGrid>
      <w:tr>
        <w:trPr>
          <w:cantSplit/>
          <w:tblHeader w:val="1"/>
        </w:trPr>
        <w:tc>
          <w:tcPr>
            <w:tcW w:w="1641" w:type="dxa"/>
          </w:tcPr>
          <w:p w14:paraId="46483D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641" w:type="dxa"/>
          </w:tcPr>
          <w:p w14:paraId="4EAC9C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904" w:type="dxa"/>
          </w:tcPr>
          <w:p w14:paraId="37EF028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118" w:type="dxa"/>
          </w:tcPr>
          <w:p w14:paraId="3CCF908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>
          <w:cantSplit/>
        </w:trPr>
        <w:tc>
          <w:tcPr>
            <w:tcW w:w="1641" w:type="dxa"/>
          </w:tcPr>
          <w:p w14:paraId="47E74B03">
            <w:r>
              <w:t>id</w:t>
            </w:r>
          </w:p>
        </w:tc>
        <w:tc>
          <w:tcPr>
            <w:tcW w:w="1641" w:type="dxa"/>
          </w:tcPr>
          <w:p w14:paraId="3534EB17">
            <w:r>
              <w:t>string</w:t>
            </w:r>
          </w:p>
        </w:tc>
        <w:tc>
          <w:tcPr>
            <w:tcW w:w="2904" w:type="dxa"/>
          </w:tcPr>
          <w:p w14:paraId="3B75936B">
            <w:r>
              <w:rPr>
                <w:rFonts w:hint="eastAsia"/>
              </w:rPr>
              <w:t>市场唯一标识</w:t>
            </w:r>
          </w:p>
        </w:tc>
        <w:tc>
          <w:tcPr>
            <w:tcW w:w="2118" w:type="dxa"/>
          </w:tcPr>
          <w:p w14:paraId="11A4CD2E">
            <w:r>
              <w:rPr>
                <w:rFonts w:ascii="Consolas" w:hAnsi="Consolas" w:eastAsia="Consolas" w:cs="Consolas"/>
                <w:shd w:val="clear" w:fill="f5f5f5"/>
              </w:rPr>
              <w:t>bj_xinfadi</w:t>
            </w:r>
          </w:p>
        </w:tc>
      </w:tr>
      <w:tr>
        <w:trPr>
          <w:cantSplit/>
        </w:trPr>
        <w:tc>
          <w:tcPr>
            <w:tcW w:w="1641" w:type="dxa"/>
          </w:tcPr>
          <w:p w14:paraId="652345B4">
            <w:r>
              <w:t>name</w:t>
            </w:r>
          </w:p>
        </w:tc>
        <w:tc>
          <w:tcPr>
            <w:tcW w:w="1641" w:type="dxa"/>
          </w:tcPr>
          <w:p w14:paraId="6B7399C7">
            <w:r>
              <w:t>string</w:t>
            </w:r>
          </w:p>
        </w:tc>
        <w:tc>
          <w:tcPr>
            <w:tcW w:w="2904" w:type="dxa"/>
          </w:tcPr>
          <w:p w14:paraId="1C24C54A">
            <w:r>
              <w:rPr>
                <w:rFonts w:hint="eastAsia"/>
              </w:rPr>
              <w:t>市场名称</w:t>
            </w:r>
          </w:p>
        </w:tc>
        <w:tc>
          <w:tcPr>
            <w:tcW w:w="2118" w:type="dxa"/>
          </w:tcPr>
          <w:p w14:paraId="63AD4EFC">
            <w:r>
              <w:rPr>
                <w:rFonts w:hint="eastAsia"/>
              </w:rPr>
              <w:t>北京新发地</w:t>
            </w:r>
          </w:p>
        </w:tc>
      </w:tr>
      <w:tr>
        <w:trPr>
          <w:cantSplit/>
        </w:trPr>
        <w:tc>
          <w:tcPr>
            <w:tcW w:w="1641" w:type="dxa"/>
          </w:tcPr>
          <w:p w14:paraId="3725C661">
            <w:r>
              <w:t>city</w:t>
            </w:r>
          </w:p>
        </w:tc>
        <w:tc>
          <w:tcPr>
            <w:tcW w:w="1641" w:type="dxa"/>
          </w:tcPr>
          <w:p w14:paraId="2594E615">
            <w:r>
              <w:t>string</w:t>
            </w:r>
          </w:p>
        </w:tc>
        <w:tc>
          <w:tcPr>
            <w:tcW w:w="2904" w:type="dxa"/>
          </w:tcPr>
          <w:p w14:paraId="1327E402">
            <w:r>
              <w:rPr>
                <w:rFonts w:hint="eastAsia"/>
              </w:rPr>
              <w:t>所在城市(搜索依据)</w:t>
            </w:r>
          </w:p>
        </w:tc>
        <w:tc>
          <w:tcPr>
            <w:tcW w:w="2118" w:type="dxa"/>
          </w:tcPr>
          <w:p w14:paraId="1807761C">
            <w:r>
              <w:rPr>
                <w:rFonts w:hint="eastAsia"/>
              </w:rPr>
              <w:t>北京</w:t>
            </w:r>
          </w:p>
        </w:tc>
      </w:tr>
      <w:tr>
        <w:trPr>
          <w:cantSplit/>
        </w:trPr>
        <w:tc>
          <w:tcPr>
            <w:tcW w:w="1641" w:type="dxa"/>
          </w:tcPr>
          <w:p w14:paraId="28110E91">
            <w:r>
              <w:t>region</w:t>
            </w:r>
          </w:p>
        </w:tc>
        <w:tc>
          <w:tcPr>
            <w:tcW w:w="1641" w:type="dxa"/>
          </w:tcPr>
          <w:p w14:paraId="1EADEDE2">
            <w:r>
              <w:t>string</w:t>
            </w:r>
          </w:p>
        </w:tc>
        <w:tc>
          <w:tcPr>
            <w:tcW w:w="2904" w:type="dxa"/>
          </w:tcPr>
          <w:p w14:paraId="43111DA7">
            <w:r>
              <w:rPr>
                <w:rFonts w:hint="eastAsia"/>
              </w:rPr>
              <w:t>所在区域</w:t>
            </w:r>
          </w:p>
        </w:tc>
        <w:tc>
          <w:tcPr>
            <w:tcW w:w="2118" w:type="dxa"/>
          </w:tcPr>
          <w:p w14:paraId="48FAF975">
            <w:r>
              <w:rPr>
                <w:rFonts w:hint="eastAsia"/>
              </w:rPr>
              <w:t>华北</w:t>
            </w:r>
          </w:p>
        </w:tc>
      </w:tr>
    </w:tbl>
    <w:p w14:paraId="1D3133F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6.3 价格记录 PriceRecord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6"/>
        <w:gridCol w:w="1418"/>
        <w:gridCol w:w="3363"/>
        <w:gridCol w:w="1807"/>
      </w:tblGrid>
      <w:tr>
        <w:trPr>
          <w:cantSplit/>
          <w:tblHeader w:val="1"/>
        </w:trPr>
        <w:tc>
          <w:tcPr>
            <w:tcW w:w="1716" w:type="dxa"/>
          </w:tcPr>
          <w:p w14:paraId="1AD59B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1418" w:type="dxa"/>
          </w:tcPr>
          <w:p w14:paraId="03E5FB6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3363" w:type="dxa"/>
          </w:tcPr>
          <w:p w14:paraId="08815B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1807" w:type="dxa"/>
          </w:tcPr>
          <w:p w14:paraId="71A544E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>
          <w:cantSplit/>
        </w:trPr>
        <w:tc>
          <w:tcPr>
            <w:tcW w:w="1716" w:type="dxa"/>
          </w:tcPr>
          <w:p w14:paraId="6F17110C">
            <w:r>
              <w:t>productId</w:t>
            </w:r>
          </w:p>
        </w:tc>
        <w:tc>
          <w:tcPr>
            <w:tcW w:w="1418" w:type="dxa"/>
          </w:tcPr>
          <w:p w14:paraId="5DA61508">
            <w:r>
              <w:t>string</w:t>
            </w:r>
          </w:p>
        </w:tc>
        <w:tc>
          <w:tcPr>
            <w:tcW w:w="3363" w:type="dxa"/>
          </w:tcPr>
          <w:p w14:paraId="53DD8EAE">
            <w:r>
              <w:rPr>
                <w:rFonts w:hint="eastAsia"/>
              </w:rPr>
              <w:t>外键 → Product.id</w:t>
            </w:r>
          </w:p>
        </w:tc>
        <w:tc>
          <w:tcPr>
            <w:tcW w:w="1807" w:type="dxa"/>
          </w:tcPr>
          <w:p w14:paraId="04ACBC6D">
            <w:r>
              <w:rPr>
                <w:rFonts w:ascii="Consolas" w:hAnsi="Consolas" w:eastAsia="Consolas" w:cs="Consolas"/>
                <w:shd w:val="clear" w:fill="f5f5f5"/>
              </w:rPr>
              <w:t>pork</w:t>
            </w:r>
          </w:p>
        </w:tc>
      </w:tr>
      <w:tr>
        <w:trPr>
          <w:cantSplit/>
        </w:trPr>
        <w:tc>
          <w:tcPr>
            <w:tcW w:w="1716" w:type="dxa"/>
          </w:tcPr>
          <w:p w14:paraId="501337C4">
            <w:r>
              <w:t>marketId</w:t>
            </w:r>
          </w:p>
        </w:tc>
        <w:tc>
          <w:tcPr>
            <w:tcW w:w="1418" w:type="dxa"/>
          </w:tcPr>
          <w:p w14:paraId="465A7648">
            <w:r>
              <w:t>string</w:t>
            </w:r>
          </w:p>
        </w:tc>
        <w:tc>
          <w:tcPr>
            <w:tcW w:w="3363" w:type="dxa"/>
          </w:tcPr>
          <w:p w14:paraId="251DF9A1">
            <w:r>
              <w:rPr>
                <w:rFonts w:hint="eastAsia"/>
              </w:rPr>
              <w:t>外键 → Market.id</w:t>
            </w:r>
          </w:p>
        </w:tc>
        <w:tc>
          <w:tcPr>
            <w:tcW w:w="1807" w:type="dxa"/>
          </w:tcPr>
          <w:p w14:paraId="107E1197">
            <w:r>
              <w:rPr>
                <w:rFonts w:ascii="Consolas" w:hAnsi="Consolas" w:eastAsia="Consolas" w:cs="Consolas"/>
                <w:shd w:val="clear" w:fill="f5f5f5"/>
              </w:rPr>
              <w:t>bj_xinfadi</w:t>
            </w:r>
          </w:p>
        </w:tc>
      </w:tr>
      <w:tr>
        <w:trPr>
          <w:cantSplit/>
        </w:trPr>
        <w:tc>
          <w:tcPr>
            <w:tcW w:w="1716" w:type="dxa"/>
          </w:tcPr>
          <w:p w14:paraId="64E63102">
            <w:r>
              <w:t>date</w:t>
            </w:r>
          </w:p>
        </w:tc>
        <w:tc>
          <w:tcPr>
            <w:tcW w:w="1418" w:type="dxa"/>
          </w:tcPr>
          <w:p w14:paraId="5527730E">
            <w:r>
              <w:t>string</w:t>
            </w:r>
          </w:p>
        </w:tc>
        <w:tc>
          <w:tcPr>
            <w:tcW w:w="3363" w:type="dxa"/>
          </w:tcPr>
          <w:p w14:paraId="5838DCD0">
            <w:r>
              <w:rPr>
                <w:rFonts w:hint="eastAsia"/>
              </w:rPr>
              <w:t xml:space="preserve">日期,格式 </w:t>
            </w:r>
            <w:r>
              <w:rPr>
                <w:rFonts w:ascii="Consolas" w:hAnsi="Consolas" w:eastAsia="Consolas" w:cs="Consolas"/>
                <w:shd w:val="clear" w:fill="f5f5f5"/>
              </w:rPr>
              <w:t>YYYY-MM-DD</w:t>
            </w:r>
            <w:r>
              <w:rPr>
                <w:rFonts w:hint="eastAsia"/>
              </w:rPr>
              <w:t>(字典序可比)</w:t>
            </w:r>
          </w:p>
        </w:tc>
        <w:tc>
          <w:tcPr>
            <w:tcW w:w="1807" w:type="dxa"/>
          </w:tcPr>
          <w:p w14:paraId="36DBF94E">
            <w:r>
              <w:rPr>
                <w:rFonts w:ascii="Consolas" w:hAnsi="Consolas" w:eastAsia="Consolas" w:cs="Consolas"/>
                <w:shd w:val="clear" w:fill="f5f5f5"/>
              </w:rPr>
              <w:t>2026-09-21</w:t>
            </w:r>
          </w:p>
        </w:tc>
      </w:tr>
      <w:tr>
        <w:trPr>
          <w:cantSplit/>
        </w:trPr>
        <w:tc>
          <w:tcPr>
            <w:tcW w:w="1716" w:type="dxa"/>
          </w:tcPr>
          <w:p w14:paraId="2482BDF2">
            <w:r>
              <w:t>price</w:t>
            </w:r>
          </w:p>
        </w:tc>
        <w:tc>
          <w:tcPr>
            <w:tcW w:w="1418" w:type="dxa"/>
          </w:tcPr>
          <w:p w14:paraId="2A584167">
            <w:r>
              <w:t>number</w:t>
            </w:r>
          </w:p>
        </w:tc>
        <w:tc>
          <w:tcPr>
            <w:tcW w:w="3363" w:type="dxa"/>
          </w:tcPr>
          <w:p w14:paraId="544EB788">
            <w:r>
              <w:rPr>
                <w:rFonts w:hint="eastAsia"/>
              </w:rPr>
              <w:t>价格(元/公斤),保留 2 位小数</w:t>
            </w:r>
          </w:p>
        </w:tc>
        <w:tc>
          <w:tcPr>
            <w:tcW w:w="1807" w:type="dxa"/>
          </w:tcPr>
          <w:p w14:paraId="39D78E02">
            <w:r>
              <w:t>21.30</w:t>
            </w:r>
          </w:p>
        </w:tc>
      </w:tr>
    </w:tbl>
    <w:p w14:paraId="2BAA3CD8">
      <w:r>
        <w:rPr>
          <w:rFonts w:hint="eastAsia"/>
          <w:b w:val="1"/>
        </w:rPr>
        <w:t>数据规模</w:t>
      </w:r>
      <w:r>
        <w:rPr>
          <w:rFonts w:hint="eastAsia"/>
        </w:rPr>
        <w:t>:20 产品 × 10 市场 × 90 天 = 18,000 条。实体关系:</w:t>
      </w:r>
    </w:p>
    <w:p w14:paraId="561C52FB">
      <w:pPr>
        <w:jc w:val="center"/>
      </w:pPr>
      <w:r>
        <w:drawing>
          <wp:inline distT="0" distB="0" distL="0" distR="0">
            <wp:extent cx="3238500" cy="2762250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FBEB">
      <w:pPr>
        <w:jc w:val="center"/>
      </w:pPr>
      <w:r>
        <w:rPr>
          <w:rFonts w:hint="eastAsia"/>
          <w:sz w:val="18"/>
        </w:rPr>
        <w:t>图 02-1 实体关系图（ER）</w:t>
      </w:r>
    </w:p>
    <w:p w14:paraId="65AE029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6.4 数据约束</w:t>
      </w:r>
    </w:p>
    <w:p w14:paraId="194BB43E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PriceRecord.productId</w:t>
      </w:r>
      <w:r>
        <w:rPr>
          <w:rFonts w:hint="eastAsia"/>
        </w:rPr>
        <w:t xml:space="preserve"> 必须存在于产品目录;</w:t>
      </w:r>
      <w:r>
        <w:rPr>
          <w:rFonts w:ascii="Consolas" w:hAnsi="Consolas" w:eastAsia="Consolas" w:cs="Consolas"/>
          <w:shd w:val="clear" w:fill="f5f5f5"/>
        </w:rPr>
        <w:t>marketId</w:t>
      </w:r>
      <w:r>
        <w:rPr>
          <w:rFonts w:hint="eastAsia"/>
        </w:rPr>
        <w:t xml:space="preserve"> 必须存在于市场目录;</w:t>
      </w:r>
    </w:p>
    <w:p w14:paraId="62AC4D83">
      <w:pPr>
        <w:numPr>
          <w:ilvl w:val="0"/>
          <w:numId w:val="2"/>
        </w:numPr>
      </w:pPr>
      <w:r>
        <w:rPr>
          <w:rFonts w:hint="eastAsia"/>
        </w:rPr>
        <w:t>同一 (productId, marketId, date) 组合至多一条记录;</w:t>
      </w:r>
    </w:p>
    <w:p w14:paraId="08332C44">
      <w:pPr>
        <w:numPr>
          <w:ilvl w:val="0"/>
          <w:numId w:val="2"/>
        </w:numPr>
        <w:jc w:val="center"/>
      </w:pPr>
      <w:r>
        <w:rPr>
          <w:rFonts w:hint="eastAsia"/>
        </w:rPr>
        <w:t xml:space="preserve">日期字符串统一为 </w:t>
      </w:r>
      <w:r>
        <w:rPr>
          <w:rFonts w:ascii="Consolas" w:hAnsi="Consolas" w:eastAsia="Consolas" w:cs="Consolas"/>
          <w:shd w:val="clear" w:fill="f5f5f5"/>
        </w:rPr>
        <w:t>YYYY-MM-DD</w:t>
      </w:r>
      <w:r>
        <w:rPr>
          <w:rFonts w:hint="eastAsia"/>
        </w:rPr>
        <w:t>,以保证字典序比较等价于日期先后比较。</w:t>
      </w:r>
    </w:p>
    <w:p w14:paraId="7EFA08C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验收标准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1696"/>
        <w:gridCol w:w="5371"/>
      </w:tblGrid>
      <w:tr>
        <w:trPr>
          <w:cantSplit/>
          <w:tblHeader w:val="1"/>
        </w:trPr>
        <w:tc>
          <w:tcPr>
            <w:tcW w:w="1237" w:type="dxa"/>
          </w:tcPr>
          <w:p w14:paraId="65838A5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696" w:type="dxa"/>
          </w:tcPr>
          <w:p w14:paraId="0EF4C0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验收项</w:t>
            </w:r>
          </w:p>
        </w:tc>
        <w:tc>
          <w:tcPr>
            <w:tcW w:w="5371" w:type="dxa"/>
          </w:tcPr>
          <w:p w14:paraId="312525E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通过标准</w:t>
            </w:r>
          </w:p>
        </w:tc>
      </w:tr>
      <w:tr>
        <w:trPr>
          <w:cantSplit/>
        </w:trPr>
        <w:tc>
          <w:tcPr>
            <w:tcW w:w="1237" w:type="dxa"/>
          </w:tcPr>
          <w:p w14:paraId="05ADFD6A">
            <w:r>
              <w:t>AC-1</w:t>
            </w:r>
          </w:p>
        </w:tc>
        <w:tc>
          <w:tcPr>
            <w:tcW w:w="1696" w:type="dxa"/>
          </w:tcPr>
          <w:p w14:paraId="48DE0EB7">
            <w:r>
              <w:rPr>
                <w:rFonts w:hint="eastAsia"/>
              </w:rPr>
              <w:t>页面导航</w:t>
            </w:r>
          </w:p>
        </w:tc>
        <w:tc>
          <w:tcPr>
            <w:tcW w:w="5371" w:type="dxa"/>
          </w:tcPr>
          <w:p w14:paraId="0A485710">
            <w:r>
              <w:rPr>
                <w:rFonts w:hint="eastAsia"/>
              </w:rPr>
              <w:t>三个页面可通过导航切换,当前页高亮</w:t>
            </w:r>
          </w:p>
        </w:tc>
      </w:tr>
      <w:tr>
        <w:trPr>
          <w:cantSplit/>
        </w:trPr>
        <w:tc>
          <w:tcPr>
            <w:tcW w:w="1237" w:type="dxa"/>
          </w:tcPr>
          <w:p w14:paraId="5EC8FF9B">
            <w:r>
              <w:t>AC-2</w:t>
            </w:r>
          </w:p>
        </w:tc>
        <w:tc>
          <w:tcPr>
            <w:tcW w:w="1696" w:type="dxa"/>
          </w:tcPr>
          <w:p w14:paraId="01818EA4">
            <w:r>
              <w:rPr>
                <w:rFonts w:hint="eastAsia"/>
              </w:rPr>
              <w:t>搜索跳转</w:t>
            </w:r>
          </w:p>
        </w:tc>
        <w:tc>
          <w:tcPr>
            <w:tcW w:w="5371" w:type="dxa"/>
          </w:tcPr>
          <w:p w14:paraId="38EA7155">
            <w:r>
              <w:rPr>
                <w:rFonts w:hint="eastAsia"/>
              </w:rPr>
              <w:t>输入产品名/市场名出现分组建议,点击后跳转且目标页选中正确</w:t>
            </w:r>
          </w:p>
        </w:tc>
      </w:tr>
      <w:tr>
        <w:trPr>
          <w:cantSplit/>
        </w:trPr>
        <w:tc>
          <w:tcPr>
            <w:tcW w:w="1237" w:type="dxa"/>
          </w:tcPr>
          <w:p w14:paraId="0D6A10E6">
            <w:r>
              <w:t>AC-3</w:t>
            </w:r>
          </w:p>
        </w:tc>
        <w:tc>
          <w:tcPr>
            <w:tcW w:w="1696" w:type="dxa"/>
          </w:tcPr>
          <w:p w14:paraId="30314B1B">
            <w:r>
              <w:rPr>
                <w:rFonts w:hint="eastAsia"/>
              </w:rPr>
              <w:t>分类跳转</w:t>
            </w:r>
          </w:p>
        </w:tc>
        <w:tc>
          <w:tcPr>
            <w:tcW w:w="5371" w:type="dxa"/>
          </w:tcPr>
          <w:p w14:paraId="1AF7CB14">
            <w:r>
              <w:rPr>
                <w:rFonts w:hint="eastAsia"/>
              </w:rPr>
              <w:t>点击任一分类,趋势页选中该分类前 3 种产品</w:t>
            </w:r>
          </w:p>
        </w:tc>
      </w:tr>
      <w:tr>
        <w:trPr>
          <w:cantSplit/>
        </w:trPr>
        <w:tc>
          <w:tcPr>
            <w:tcW w:w="1237" w:type="dxa"/>
          </w:tcPr>
          <w:p w14:paraId="6F6C4ABA">
            <w:r>
              <w:t>AC-4</w:t>
            </w:r>
          </w:p>
        </w:tc>
        <w:tc>
          <w:tcPr>
            <w:tcW w:w="1696" w:type="dxa"/>
          </w:tcPr>
          <w:p w14:paraId="77A6F562">
            <w:r>
              <w:rPr>
                <w:rFonts w:hint="eastAsia"/>
              </w:rPr>
              <w:t>异动榜</w:t>
            </w:r>
          </w:p>
        </w:tc>
        <w:tc>
          <w:tcPr>
            <w:tcW w:w="5371" w:type="dxa"/>
          </w:tcPr>
          <w:p w14:paraId="0A33D454">
            <w:r>
              <w:rPr>
                <w:rFonts w:hint="eastAsia"/>
              </w:rPr>
              <w:t>涨/跌榜各 5 条,涨跌幅数值正确(抽查核对),涨红跌绿</w:t>
            </w:r>
          </w:p>
        </w:tc>
      </w:tr>
      <w:tr>
        <w:trPr>
          <w:cantSplit/>
        </w:trPr>
        <w:tc>
          <w:tcPr>
            <w:tcW w:w="1237" w:type="dxa"/>
          </w:tcPr>
          <w:p w14:paraId="55B47F2E">
            <w:r>
              <w:t>AC-5</w:t>
            </w:r>
          </w:p>
        </w:tc>
        <w:tc>
          <w:tcPr>
            <w:tcW w:w="1696" w:type="dxa"/>
          </w:tcPr>
          <w:p w14:paraId="02E50E21">
            <w:r>
              <w:rPr>
                <w:rFonts w:hint="eastAsia"/>
              </w:rPr>
              <w:t>价格对比</w:t>
            </w:r>
          </w:p>
        </w:tc>
        <w:tc>
          <w:tcPr>
            <w:tcW w:w="5371" w:type="dxa"/>
          </w:tcPr>
          <w:p w14:paraId="3B9F898F">
            <w:r>
              <w:rPr>
                <w:rFonts w:hint="eastAsia"/>
              </w:rPr>
              <w:t>柱状图与明细表随筛选实时更新;明细表最高价标红、最低价标绿</w:t>
            </w:r>
          </w:p>
        </w:tc>
      </w:tr>
      <w:tr>
        <w:trPr>
          <w:cantSplit/>
        </w:trPr>
        <w:tc>
          <w:tcPr>
            <w:tcW w:w="1237" w:type="dxa"/>
          </w:tcPr>
          <w:p w14:paraId="0706997B">
            <w:r>
              <w:t>AC-6</w:t>
            </w:r>
          </w:p>
        </w:tc>
        <w:tc>
          <w:tcPr>
            <w:tcW w:w="1696" w:type="dxa"/>
          </w:tcPr>
          <w:p w14:paraId="4CB6AC25">
            <w:r>
              <w:rPr>
                <w:rFonts w:hint="eastAsia"/>
              </w:rPr>
              <w:t>趋势分析</w:t>
            </w:r>
          </w:p>
        </w:tc>
        <w:tc>
          <w:tcPr>
            <w:tcW w:w="5371" w:type="dxa"/>
          </w:tcPr>
          <w:p w14:paraId="30F342A7">
            <w:r>
              <w:rPr>
                <w:rFonts w:hint="eastAsia"/>
              </w:rPr>
              <w:t>统计卡片(最新/最高/最低/均价/涨跌幅)数值正确;折线图系列与筛选一致</w:t>
            </w:r>
          </w:p>
        </w:tc>
      </w:tr>
      <w:tr>
        <w:trPr>
          <w:cantSplit/>
        </w:trPr>
        <w:tc>
          <w:tcPr>
            <w:tcW w:w="1237" w:type="dxa"/>
          </w:tcPr>
          <w:p w14:paraId="1C11426B">
            <w:r>
              <w:t>AC-7</w:t>
            </w:r>
          </w:p>
        </w:tc>
        <w:tc>
          <w:tcPr>
            <w:tcW w:w="1696" w:type="dxa"/>
          </w:tcPr>
          <w:p w14:paraId="49D9E9F0">
            <w:r>
              <w:rPr>
                <w:rFonts w:hint="eastAsia"/>
              </w:rPr>
              <w:t>刷新保持</w:t>
            </w:r>
          </w:p>
        </w:tc>
        <w:tc>
          <w:tcPr>
            <w:tcW w:w="5371" w:type="dxa"/>
          </w:tcPr>
          <w:p w14:paraId="2D878F17">
            <w:r>
              <w:rPr>
                <w:rFonts w:hint="eastAsia"/>
              </w:rPr>
              <w:t>带参数跳转后刷新页面,选择条件不丢失</w:t>
            </w:r>
          </w:p>
        </w:tc>
      </w:tr>
      <w:tr>
        <w:trPr>
          <w:cantSplit/>
        </w:trPr>
        <w:tc>
          <w:tcPr>
            <w:tcW w:w="1237" w:type="dxa"/>
          </w:tcPr>
          <w:p w14:paraId="790E766B">
            <w:r>
              <w:t>AC-8</w:t>
            </w:r>
          </w:p>
        </w:tc>
        <w:tc>
          <w:tcPr>
            <w:tcW w:w="1696" w:type="dxa"/>
          </w:tcPr>
          <w:p w14:paraId="26DEF7ED">
            <w:r>
              <w:rPr>
                <w:rFonts w:hint="eastAsia"/>
              </w:rPr>
              <w:t>异常处理</w:t>
            </w:r>
          </w:p>
        </w:tc>
        <w:tc>
          <w:tcPr>
            <w:tcW w:w="5371" w:type="dxa"/>
          </w:tcPr>
          <w:p w14:paraId="293AFCC7">
            <w:r>
              <w:rPr>
                <w:rFonts w:hint="eastAsia"/>
              </w:rPr>
              <w:t>断开网络后访问显示错误提示,不出现白屏</w:t>
            </w:r>
          </w:p>
        </w:tc>
      </w:tr>
      <w:tr>
        <w:trPr>
          <w:cantSplit/>
        </w:trPr>
        <w:tc>
          <w:tcPr>
            <w:tcW w:w="1237" w:type="dxa"/>
          </w:tcPr>
          <w:p w14:paraId="74BB5553">
            <w:r>
              <w:t>AC-9</w:t>
            </w:r>
          </w:p>
        </w:tc>
        <w:tc>
          <w:tcPr>
            <w:tcW w:w="1696" w:type="dxa"/>
          </w:tcPr>
          <w:p w14:paraId="03A301ED">
            <w:r>
              <w:rPr>
                <w:rFonts w:hint="eastAsia"/>
              </w:rPr>
              <w:t>移动端</w:t>
            </w:r>
          </w:p>
        </w:tc>
        <w:tc>
          <w:tcPr>
            <w:tcW w:w="5371" w:type="dxa"/>
          </w:tcPr>
          <w:p w14:paraId="4A55BB08">
            <w:r>
              <w:rPr>
                <w:rFonts w:hint="eastAsia"/>
              </w:rPr>
              <w:t>375px 宽度下布局正常,导航为汉堡菜单</w:t>
            </w:r>
          </w:p>
        </w:tc>
      </w:tr>
    </w:tbl>
    <w:p w14:paraId="33265B02"/>
    <w:sectPr>
      <w:footerReference r:id="rId5" w:type="default"/>
      <w:footerReference r:id="rId6" w:type="first"/>
      <w:footerReference r:id="rId7" w:type="even"/>
      <w:pgSz w:w="11906" w:h="16838" w:orient="portrait"/>
      <w:pgMar w:top="1440" w:right="1440" w:bottom="1440" w:left="1440"/>
      <w:pgNumType w:fmt="decimal"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1663937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6946254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A27EA6D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FB4236A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387A69DE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D9421BF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">
    <w:lvl w:ilvl="1">
      <w:start w:val="1"/>
      <w:numFmt w:val="decimal"/>
      <w:lvlText w:val="%2)"/>
      <w:lvlJc w:val="left"/>
      <w:pPr>
        <w:ind w:left="84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)"/>
      <w:lvlJc w:val="left"/>
      <w:pPr>
        <w:ind w:left="84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)"/>
      <w:lvlJc w:val="left"/>
      <w:pPr>
        <w:ind w:left="84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)"/>
      <w:lvlJc w:val="left"/>
      <w:pPr>
        <w:ind w:left="84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)"/>
      <w:lvlJc w:val="left"/>
      <w:pPr>
        <w:ind w:left="840" w:hanging="420"/>
      </w:pPr>
    </w:lvl>
  </w:abstractNum>
  <w:num w:numId="3">
    <w:abstractNumId w:val="1"/>
  </w:num>
  <w:num w:numId="6">
    <w:abstractNumId w:val="6"/>
  </w:num>
  <w:num w:numId="5">
    <w:abstractNumId w:val="2"/>
  </w:num>
  <w:num w:numId="4">
    <w:abstractNumId w:val="3"/>
  </w:num>
  <w:num w:numId="2">
    <w:abstractNumId w:val="0"/>
  </w:num>
  <w:num w:numId="7">
    <w:abstractNumId w:val="5"/>
  </w:num>
  <w:num w:numId="1">
    <w:abstractNumId w:val="4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/>
        <w:sz w:val="24"/>
        <w:szCs w:val="24"/>
      </w:rPr>
    </w:rPrDefault>
    <w:pPrDefault>
      <w:pPr>
        <w:spacing w:line="36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7" Type="http://schemas.openxmlformats.org/officeDocument/2006/relationships/footer" Target="footer3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6" Type="http://schemas.openxmlformats.org/officeDocument/2006/relationships/footer" Target="footer2.xml" /><Relationship Id="rId8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2026-09-21T23:12:21Z</dcterms:created>
  <dcterms:modified xsi:type="dcterms:W3CDTF">2026-09-21T23:12:21Z</dcterms:modified>
</cp:coreProperties>
</file>