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wps="http://schemas.microsoft.com/office/word/2010/wordprocessingShape" xmlns:pic="http://schemas.openxmlformats.org/drawingml/2006/picture" xmlns:a="http://schemas.openxmlformats.org/drawingml/2006/main" xmlns:mc="http://schemas.openxmlformats.org/markup-compatibility/2006" mc:Ignorable="w14 wps">
  <w:body>
    <w:p w14:paraId="28A495D0">
      <w:pPr>
        <w:keepNext w:val="1"/>
        <w:keepLines w:val="1"/>
        <w:spacing w:before="100" w:beforeAutospacing="1" w:after="100" w:afterAutospacing="1"/>
        <w:jc w:val="center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农价通(agri-price-tracker)总体设计说明书</w:t>
      </w:r>
    </w:p>
    <w:p w14:paraId="58B24B7B">
      <w:pPr>
        <w:ind w:left="240"/>
        <w:jc w:val="center"/>
      </w:pPr>
      <w:r>
        <w:rPr>
          <w:rFonts w:hint="eastAsia"/>
        </w:rPr>
        <w:t>项目名称:农价通 —— 农产品价格对比与趋势分析系统</w:t>
      </w:r>
    </w:p>
    <w:p w14:paraId="43000BBD">
      <w:pPr>
        <w:ind w:left="240"/>
        <w:jc w:val="center"/>
      </w:pPr>
      <w:r>
        <w:rPr>
          <w:rFonts w:hint="eastAsia"/>
        </w:rPr>
        <w:t>文档编号:PDD-04</w:t>
      </w:r>
    </w:p>
    <w:p w14:paraId="34D722B9">
      <w:pPr>
        <w:ind w:left="240"/>
        <w:jc w:val="center"/>
      </w:pPr>
      <w:r>
        <w:rPr>
          <w:rFonts w:hint="eastAsia"/>
        </w:rPr>
        <w:t>版本:V1.0</w:t>
      </w:r>
    </w:p>
    <w:p w14:paraId="5BD76593">
      <w:pPr>
        <w:ind w:left="240"/>
        <w:jc w:val="center"/>
      </w:pPr>
      <w:r>
        <w:rPr>
          <w:rFonts w:hint="eastAsia"/>
        </w:rPr>
        <w:t>日期:2026-09-21</w:t>
      </w:r>
    </w:p>
    <w:p w14:paraId="587B97D9">
      <w:pPr>
        <w:ind w:left="240"/>
        <w:jc w:val="center"/>
      </w:pPr>
      <w:r>
        <w:rPr>
          <w:rFonts w:hint="eastAsia"/>
        </w:rPr>
        <w:t>输入文档:《需求规格说明书》(SRS-02)、《数据流图》(DFD-03)</w:t>
      </w:r>
    </w:p>
    <w:p w14:paraId="0D2CA73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 引言</w:t>
      </w:r>
    </w:p>
    <w:p w14:paraId="1D326CA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 编写目的</w:t>
      </w:r>
    </w:p>
    <w:p w14:paraId="24ABE2C5">
      <w:pPr>
        <w:jc w:val="center"/>
      </w:pPr>
      <w:r>
        <w:rPr>
          <w:rFonts w:hint="eastAsia"/>
        </w:rPr>
        <w:t>依据需求规格说明书与数据流图,给出系统的</w:t>
      </w:r>
      <w:r>
        <w:rPr>
          <w:rFonts w:hint="eastAsia"/>
          <w:b w:val="1"/>
        </w:rPr>
        <w:t>总体设计</w:t>
      </w:r>
      <w:r>
        <w:rPr>
          <w:rFonts w:hint="eastAsia"/>
        </w:rPr>
        <w:t>:体系结构、模块划分、模块接口、数据设计、界面导航与运行环境,作为详细设计的直接依据。</w:t>
      </w:r>
    </w:p>
    <w:p w14:paraId="3492BA7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1.2 设计目标</w:t>
      </w:r>
    </w:p>
    <w:p w14:paraId="1280340B">
      <w:pPr>
        <w:numPr>
          <w:ilvl w:val="0"/>
          <w:numId w:val="1"/>
        </w:numPr>
      </w:pPr>
      <w:r>
        <w:rPr>
          <w:rFonts w:hint="eastAsia"/>
          <w:b w:val="1"/>
        </w:rPr>
        <w:t>分层解耦</w:t>
      </w:r>
      <w:r>
        <w:rPr>
          <w:rFonts w:hint="eastAsia"/>
        </w:rPr>
        <w:t>:数据访问与业务逻辑、界面展示分离,替换真实数据源只改一个文件;</w:t>
      </w:r>
    </w:p>
    <w:p w14:paraId="7ED90E48">
      <w:pPr>
        <w:numPr>
          <w:ilvl w:val="0"/>
          <w:numId w:val="1"/>
        </w:numPr>
      </w:pPr>
      <w:r>
        <w:rPr>
          <w:rFonts w:hint="eastAsia"/>
          <w:b w:val="1"/>
        </w:rPr>
        <w:t>可维护性</w:t>
      </w:r>
      <w:r>
        <w:rPr>
          <w:rFonts w:hint="eastAsia"/>
        </w:rPr>
        <w:t>:类型集中管理、组件单一职责、目录按功能域组织;</w:t>
      </w:r>
    </w:p>
    <w:p w14:paraId="27E58AA7">
      <w:pPr>
        <w:numPr>
          <w:ilvl w:val="0"/>
          <w:numId w:val="1"/>
        </w:numPr>
      </w:pPr>
      <w:r>
        <w:rPr>
          <w:rFonts w:hint="eastAsia"/>
          <w:b w:val="1"/>
        </w:rPr>
        <w:t>性能</w:t>
      </w:r>
      <w:r>
        <w:rPr>
          <w:rFonts w:hint="eastAsia"/>
        </w:rPr>
        <w:t>:价格数据全量只请求一次,内存过滤;路由与图表按需加载;</w:t>
      </w:r>
    </w:p>
    <w:p w14:paraId="3F379C88">
      <w:pPr>
        <w:numPr>
          <w:ilvl w:val="0"/>
          <w:numId w:val="1"/>
        </w:numPr>
      </w:pPr>
      <w:r>
        <w:rPr>
          <w:rFonts w:hint="eastAsia"/>
          <w:b w:val="1"/>
        </w:rPr>
        <w:t>可移植性</w:t>
      </w:r>
      <w:r>
        <w:rPr>
          <w:rFonts w:hint="eastAsia"/>
        </w:rPr>
        <w:t>:纯静态产物,任意静态托管可部署。</w:t>
      </w:r>
    </w:p>
    <w:p w14:paraId="4F00253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1.3 设计约束</w:t>
      </w:r>
    </w:p>
    <w:p w14:paraId="4027B590">
      <w:pPr>
        <w:numPr>
          <w:ilvl w:val="0"/>
          <w:numId w:val="2"/>
        </w:numPr>
      </w:pPr>
      <w:r>
        <w:rPr>
          <w:rFonts w:hint="eastAsia"/>
        </w:rPr>
        <w:t>技术栈限定:React 18 + TypeScript + Vite + Tailwind CSS + ECharts + react-router-dom;</w:t>
      </w:r>
    </w:p>
    <w:p w14:paraId="53C90358">
      <w:pPr>
        <w:numPr>
          <w:ilvl w:val="0"/>
          <w:numId w:val="2"/>
        </w:numPr>
      </w:pPr>
      <w:r>
        <w:rPr>
          <w:rFonts w:hint="eastAsia"/>
        </w:rPr>
        <w:t>数据为静态 JSON mock,不得引入后端服务;</w:t>
      </w:r>
    </w:p>
    <w:p w14:paraId="555BB2AE">
      <w:pPr>
        <w:numPr>
          <w:ilvl w:val="0"/>
          <w:numId w:val="2"/>
        </w:numPr>
      </w:pPr>
      <w:r>
        <w:rPr>
          <w:rFonts w:hint="eastAsia"/>
        </w:rPr>
        <w:t>中文界面,价格单位"元/公斤"。</w:t>
      </w:r>
    </w:p>
    <w:p w14:paraId="03802AA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 体系结构设计</w:t>
      </w:r>
    </w:p>
    <w:p w14:paraId="13ADFD1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分层架构</w:t>
      </w:r>
    </w:p>
    <w:p w14:paraId="08327449">
      <w:r>
        <w:rPr>
          <w:rFonts w:hint="eastAsia"/>
        </w:rPr>
        <w:t>系统采用经典前端四层结构:</w:t>
      </w:r>
      <w:r>
        <w:rPr>
          <w:rFonts w:hint="eastAsia"/>
          <w:b w:val="1"/>
        </w:rPr>
        <w:t>数据层 → 服务层 → 页面层 → 组件层</w:t>
      </w:r>
      <w:r>
        <w:rPr>
          <w:rFonts w:hint="eastAsia"/>
        </w:rPr>
        <w:t>,单向依赖(上层依赖下层接口,不反向依赖实现):</w:t>
      </w:r>
    </w:p>
    <w:p w14:paraId="44803574">
      <w:pPr>
        <w:jc w:val="center"/>
      </w:pPr>
      <w:r>
        <w:drawing>
          <wp:inline distT="0" distB="0" distL="0" distR="0">
            <wp:extent cx="5724525" cy="4419600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9522">
      <w:pPr>
        <w:jc w:val="center"/>
      </w:pPr>
      <w:r>
        <w:rPr>
          <w:rFonts w:hint="eastAsia"/>
          <w:sz w:val="18"/>
        </w:rPr>
        <w:t>图 04-1 分层架构</w:t>
      </w:r>
    </w:p>
    <w:p w14:paraId="561D9A1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各层职责与设计原则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6"/>
        <w:gridCol w:w="1796"/>
        <w:gridCol w:w="2787"/>
        <w:gridCol w:w="2645"/>
      </w:tblGrid>
      <w:tr>
        <w:trPr>
          <w:cantSplit/>
          <w:tblHeader w:val="1"/>
        </w:trPr>
        <w:tc>
          <w:tcPr>
            <w:tcW w:w="1076" w:type="dxa"/>
          </w:tcPr>
          <w:p w14:paraId="3379088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层</w:t>
            </w:r>
          </w:p>
        </w:tc>
        <w:tc>
          <w:tcPr>
            <w:tcW w:w="1796" w:type="dxa"/>
          </w:tcPr>
          <w:p w14:paraId="2B968B8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位置</w:t>
            </w:r>
          </w:p>
        </w:tc>
        <w:tc>
          <w:tcPr>
            <w:tcW w:w="2787" w:type="dxa"/>
          </w:tcPr>
          <w:p w14:paraId="22B62B8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职责</w:t>
            </w:r>
          </w:p>
        </w:tc>
        <w:tc>
          <w:tcPr>
            <w:tcW w:w="2645" w:type="dxa"/>
          </w:tcPr>
          <w:p w14:paraId="58573B9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关键原则</w:t>
            </w:r>
          </w:p>
        </w:tc>
      </w:tr>
      <w:tr>
        <w:trPr>
          <w:cantSplit/>
        </w:trPr>
        <w:tc>
          <w:tcPr>
            <w:tcW w:w="1076" w:type="dxa"/>
          </w:tcPr>
          <w:p w14:paraId="0F00337E">
            <w:r>
              <w:rPr>
                <w:rFonts w:hint="eastAsia"/>
              </w:rPr>
              <w:t>数据层</w:t>
            </w:r>
          </w:p>
        </w:tc>
        <w:tc>
          <w:tcPr>
            <w:tcW w:w="1796" w:type="dxa"/>
          </w:tcPr>
          <w:p w14:paraId="34005054">
            <w:r>
              <w:rPr>
                <w:rFonts w:ascii="Consolas" w:hAnsi="Consolas" w:eastAsia="Consolas" w:cs="Consolas"/>
                <w:shd w:val="clear" w:fill="f5f5f5"/>
              </w:rPr>
              <w:t>public/mock/</w:t>
            </w:r>
          </w:p>
        </w:tc>
        <w:tc>
          <w:tcPr>
            <w:tcW w:w="2787" w:type="dxa"/>
          </w:tcPr>
          <w:p w14:paraId="36ACCD5A">
            <w:r>
              <w:rPr>
                <w:rFonts w:hint="eastAsia"/>
              </w:rPr>
              <w:t>原始数据,构建时原样复制进产物</w:t>
            </w:r>
          </w:p>
        </w:tc>
        <w:tc>
          <w:tcPr>
            <w:tcW w:w="2645" w:type="dxa"/>
          </w:tcPr>
          <w:p w14:paraId="7DFC6024">
            <w:r>
              <w:rPr>
                <w:rFonts w:hint="eastAsia"/>
              </w:rPr>
              <w:t>数据与代码分离,可重新生成</w:t>
            </w:r>
          </w:p>
        </w:tc>
      </w:tr>
      <w:tr>
        <w:trPr>
          <w:cantSplit/>
        </w:trPr>
        <w:tc>
          <w:tcPr>
            <w:tcW w:w="1076" w:type="dxa"/>
          </w:tcPr>
          <w:p w14:paraId="302CC726">
            <w:r>
              <w:rPr>
                <w:rFonts w:hint="eastAsia"/>
              </w:rPr>
              <w:t>服务层</w:t>
            </w:r>
          </w:p>
        </w:tc>
        <w:tc>
          <w:tcPr>
            <w:tcW w:w="1796" w:type="dxa"/>
          </w:tcPr>
          <w:p w14:paraId="2DE4DE8E">
            <w:r>
              <w:rPr>
                <w:rFonts w:ascii="Consolas" w:hAnsi="Consolas" w:eastAsia="Consolas" w:cs="Consolas"/>
                <w:shd w:val="clear" w:fill="f5f5f5"/>
              </w:rPr>
              <w:t>src/services/api.ts</w:t>
            </w:r>
          </w:p>
        </w:tc>
        <w:tc>
          <w:tcPr>
            <w:tcW w:w="2787" w:type="dxa"/>
          </w:tcPr>
          <w:p w14:paraId="0936FDA4">
            <w:r>
              <w:rPr>
                <w:rFonts w:hint="eastAsia"/>
                <w:b w:val="1"/>
              </w:rPr>
              <w:t>唯一数据入口</w:t>
            </w:r>
            <w:r>
              <w:rPr>
                <w:rFonts w:hint="eastAsia"/>
              </w:rPr>
              <w:t>:请求、缓存、按条件过滤</w:t>
            </w:r>
          </w:p>
        </w:tc>
        <w:tc>
          <w:tcPr>
            <w:tcW w:w="2645" w:type="dxa"/>
          </w:tcPr>
          <w:p w14:paraId="4C6D5ACD">
            <w:r>
              <w:rPr>
                <w:rFonts w:hint="eastAsia"/>
              </w:rPr>
              <w:t>页面层禁止直接 fetch</w:t>
            </w:r>
          </w:p>
        </w:tc>
      </w:tr>
      <w:tr>
        <w:trPr>
          <w:cantSplit/>
        </w:trPr>
        <w:tc>
          <w:tcPr>
            <w:tcW w:w="1076" w:type="dxa"/>
          </w:tcPr>
          <w:p w14:paraId="0292F244">
            <w:r>
              <w:rPr>
                <w:rFonts w:hint="eastAsia"/>
              </w:rPr>
              <w:t>页面层</w:t>
            </w:r>
          </w:p>
        </w:tc>
        <w:tc>
          <w:tcPr>
            <w:tcW w:w="1796" w:type="dxa"/>
          </w:tcPr>
          <w:p w14:paraId="6C03CBDA">
            <w:r>
              <w:rPr>
                <w:rFonts w:ascii="Consolas" w:hAnsi="Consolas" w:eastAsia="Consolas" w:cs="Consolas"/>
                <w:shd w:val="clear" w:fill="f5f5f5"/>
              </w:rPr>
              <w:t>src/pages/</w:t>
            </w:r>
          </w:p>
        </w:tc>
        <w:tc>
          <w:tcPr>
            <w:tcW w:w="2787" w:type="dxa"/>
          </w:tcPr>
          <w:p w14:paraId="3A004D87">
            <w:r>
              <w:rPr>
                <w:rFonts w:hint="eastAsia"/>
              </w:rPr>
              <w:t>加载数据、管理选中状态、</w:t>
            </w:r>
            <w:r>
              <w:rPr>
                <w:rFonts w:ascii="Consolas" w:hAnsi="Consolas" w:eastAsia="Consolas" w:cs="Consolas"/>
                <w:shd w:val="clear" w:fill="f5f5f5"/>
              </w:rPr>
              <w:t>useMemo</w:t>
            </w:r>
            <w:r>
              <w:rPr>
                <w:rFonts w:hint="eastAsia"/>
              </w:rPr>
              <w:t xml:space="preserve"> 聚合原始记录</w:t>
            </w:r>
          </w:p>
        </w:tc>
        <w:tc>
          <w:tcPr>
            <w:tcW w:w="2645" w:type="dxa"/>
          </w:tcPr>
          <w:p w14:paraId="1E960EAF">
            <w:r>
              <w:rPr>
                <w:rFonts w:hint="eastAsia"/>
              </w:rPr>
              <w:t>不渲染细节 UI,只编排组件</w:t>
            </w:r>
          </w:p>
        </w:tc>
      </w:tr>
      <w:tr>
        <w:trPr>
          <w:cantSplit/>
        </w:trPr>
        <w:tc>
          <w:tcPr>
            <w:tcW w:w="1076" w:type="dxa"/>
          </w:tcPr>
          <w:p w14:paraId="557738AD">
            <w:r>
              <w:rPr>
                <w:rFonts w:hint="eastAsia"/>
              </w:rPr>
              <w:t>组件层</w:t>
            </w:r>
          </w:p>
        </w:tc>
        <w:tc>
          <w:tcPr>
            <w:tcW w:w="1796" w:type="dxa"/>
          </w:tcPr>
          <w:p w14:paraId="57AC57C4">
            <w:r>
              <w:rPr>
                <w:rFonts w:ascii="Consolas" w:hAnsi="Consolas" w:eastAsia="Consolas" w:cs="Consolas"/>
                <w:shd w:val="clear" w:fill="f5f5f5"/>
              </w:rPr>
              <w:t>src/components/</w:t>
            </w:r>
          </w:p>
        </w:tc>
        <w:tc>
          <w:tcPr>
            <w:tcW w:w="2787" w:type="dxa"/>
          </w:tcPr>
          <w:p w14:paraId="411276CF">
            <w:r>
              <w:rPr>
                <w:rFonts w:hint="eastAsia"/>
              </w:rPr>
              <w:t>纯展示 + 事件回调</w:t>
            </w:r>
          </w:p>
        </w:tc>
        <w:tc>
          <w:tcPr>
            <w:tcW w:w="2645" w:type="dxa"/>
          </w:tcPr>
          <w:p w14:paraId="1CECD309">
            <w:r>
              <w:rPr>
                <w:rFonts w:hint="eastAsia"/>
              </w:rPr>
              <w:t>不直接 fetch 数据(props down, events up)</w:t>
            </w:r>
          </w:p>
        </w:tc>
      </w:tr>
    </w:tbl>
    <w:p w14:paraId="0B6E0BE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数据流向</w:t>
      </w:r>
    </w:p>
    <w:p w14:paraId="25A7DBE7"/>
    <w:p>
      <w:pPr>
        <w:spacing w:before="9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8"/>
          <w:szCs w:val="18"/>
        </w:rPr>
        <w:t>数据文件 → api.ts(fetch/缓存/过滤) → 页面(useState 持有 + useMemo 聚合)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8"/>
          <w:szCs w:val="18"/>
        </w:rPr>
        <w:t xml:space="preserve">        → 组件(props 传入) → 用户界面</w:t>
      </w:r>
    </w:p>
    <w:p>
      <w:pPr>
        <w:spacing w:before="0" w:after="9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8"/>
          <w:szCs w:val="18"/>
        </w:rPr>
        <w:t>用户操作 → 组件回调(onChange/onToggle) → 页面 setState → useMemo 重算 → 组件重渲染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 模块划分</w:t>
      </w:r>
    </w:p>
    <w:p w14:paraId="67C9E0D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模块结构图</w:t>
      </w:r>
    </w:p>
    <w:p w14:paraId="205DDA3D">
      <w:pPr>
        <w:jc w:val="center"/>
      </w:pPr>
      <w:r>
        <w:drawing>
          <wp:inline distT="0" distB="0" distL="0" distR="0">
            <wp:extent cx="5724525" cy="1457325"/>
            <wp:effectExtent l="0" t="0" r="0" b="0"/>
            <wp:docPr id="7" name="picture"/>
            <a:graphic>
              <a:graphicData uri="http://schemas.openxmlformats.org/drawingml/2006/picture">
                <pic:pic>
                  <pic:nvPicPr>
                    <pic:cNvPr id="8" name="picture"/>
                    <pic:cNvPicPr/>
                  </pic:nvPicPr>
                  <pic:blipFill rotWithShape="1"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0DF7">
      <w:pPr>
        <w:jc w:val="center"/>
      </w:pPr>
      <w:r>
        <w:rPr>
          <w:rFonts w:hint="eastAsia"/>
          <w:sz w:val="18"/>
        </w:rPr>
        <w:t>图 04-2 模块结构图</w:t>
      </w:r>
    </w:p>
    <w:p w14:paraId="392BD56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模块清单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7"/>
        <w:gridCol w:w="3527"/>
        <w:gridCol w:w="2216"/>
        <w:gridCol w:w="1384"/>
      </w:tblGrid>
      <w:tr>
        <w:trPr>
          <w:cantSplit/>
          <w:tblHeader w:val="1"/>
        </w:trPr>
        <w:tc>
          <w:tcPr>
            <w:tcW w:w="1177" w:type="dxa"/>
          </w:tcPr>
          <w:p w14:paraId="31CB66A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模块</w:t>
            </w:r>
          </w:p>
        </w:tc>
        <w:tc>
          <w:tcPr>
            <w:tcW w:w="3527" w:type="dxa"/>
          </w:tcPr>
          <w:p w14:paraId="6B00C6A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主要文件</w:t>
            </w:r>
          </w:p>
        </w:tc>
        <w:tc>
          <w:tcPr>
            <w:tcW w:w="2216" w:type="dxa"/>
          </w:tcPr>
          <w:p w14:paraId="6024749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功能</w:t>
            </w:r>
          </w:p>
        </w:tc>
        <w:tc>
          <w:tcPr>
            <w:tcW w:w="1384" w:type="dxa"/>
          </w:tcPr>
          <w:p w14:paraId="58D9278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依赖</w:t>
            </w:r>
          </w:p>
        </w:tc>
      </w:tr>
      <w:tr>
        <w:trPr>
          <w:cantSplit/>
        </w:trPr>
        <w:tc>
          <w:tcPr>
            <w:tcW w:w="1177" w:type="dxa"/>
          </w:tcPr>
          <w:p w14:paraId="0B24B7B9">
            <w:r>
              <w:rPr>
                <w:rFonts w:hint="eastAsia"/>
              </w:rPr>
              <w:t>M1 数据服务</w:t>
            </w:r>
          </w:p>
        </w:tc>
        <w:tc>
          <w:tcPr>
            <w:tcW w:w="3527" w:type="dxa"/>
          </w:tcPr>
          <w:p w14:paraId="01ECB96B">
            <w:r>
              <w:rPr>
                <w:rFonts w:ascii="Consolas" w:hAnsi="Consolas" w:eastAsia="Consolas" w:cs="Consolas"/>
                <w:shd w:val="clear" w:fill="f5f5f5"/>
              </w:rPr>
              <w:t>src/services/api.ts</w:t>
            </w:r>
          </w:p>
        </w:tc>
        <w:tc>
          <w:tcPr>
            <w:tcW w:w="2216" w:type="dxa"/>
          </w:tcPr>
          <w:p w14:paraId="21D96A43">
            <w:r>
              <w:rPr>
                <w:rFonts w:hint="eastAsia"/>
              </w:rPr>
              <w:t>请求三类数据、内存缓存、条件过滤</w:t>
            </w:r>
          </w:p>
        </w:tc>
        <w:tc>
          <w:tcPr>
            <w:tcW w:w="1384" w:type="dxa"/>
          </w:tcPr>
          <w:p w14:paraId="171202DF">
            <w:r>
              <w:rPr>
                <w:rFonts w:hint="eastAsia"/>
              </w:rPr>
              <w:t>M8(类型)</w:t>
            </w:r>
          </w:p>
        </w:tc>
      </w:tr>
      <w:tr>
        <w:trPr>
          <w:cantSplit/>
        </w:trPr>
        <w:tc>
          <w:tcPr>
            <w:tcW w:w="1177" w:type="dxa"/>
          </w:tcPr>
          <w:p w14:paraId="055BE25B">
            <w:r>
              <w:rPr>
                <w:rFonts w:hint="eastAsia"/>
              </w:rPr>
              <w:t>M2 布局</w:t>
            </w:r>
          </w:p>
        </w:tc>
        <w:tc>
          <w:tcPr>
            <w:tcW w:w="3527" w:type="dxa"/>
          </w:tcPr>
          <w:p w14:paraId="53D99640">
            <w:r>
              <w:rPr>
                <w:rFonts w:ascii="Consolas" w:hAnsi="Consolas" w:eastAsia="Consolas" w:cs="Consolas"/>
                <w:shd w:val="clear" w:fill="f5f5f5"/>
              </w:rPr>
              <w:t>src/layouts/MainLayout.tsx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components/layout/{Header,Footer}.tsx</w:t>
            </w:r>
          </w:p>
        </w:tc>
        <w:tc>
          <w:tcPr>
            <w:tcW w:w="2216" w:type="dxa"/>
          </w:tcPr>
          <w:p w14:paraId="241216EC">
            <w:r>
              <w:rPr>
                <w:rFonts w:hint="eastAsia"/>
              </w:rPr>
              <w:t>全局导航栏(页面切换、移动端汉堡菜单)、页脚</w:t>
            </w:r>
          </w:p>
        </w:tc>
        <w:tc>
          <w:tcPr>
            <w:tcW w:w="1384" w:type="dxa"/>
          </w:tcPr>
          <w:p w14:paraId="1DFA882E">
            <w:r>
              <w:t>M7</w:t>
            </w:r>
          </w:p>
        </w:tc>
      </w:tr>
      <w:tr>
        <w:trPr>
          <w:cantSplit/>
        </w:trPr>
        <w:tc>
          <w:tcPr>
            <w:tcW w:w="1177" w:type="dxa"/>
          </w:tcPr>
          <w:p w14:paraId="1380740B">
            <w:r>
              <w:rPr>
                <w:rFonts w:hint="eastAsia"/>
              </w:rPr>
              <w:t>M3 首页</w:t>
            </w:r>
          </w:p>
        </w:tc>
        <w:tc>
          <w:tcPr>
            <w:tcW w:w="3527" w:type="dxa"/>
          </w:tcPr>
          <w:p w14:paraId="69936517">
            <w:r>
              <w:rPr>
                <w:rFonts w:ascii="Consolas" w:hAnsi="Consolas" w:eastAsia="Consolas" w:cs="Consolas"/>
                <w:shd w:val="clear" w:fill="f5f5f5"/>
              </w:rPr>
              <w:t>src/pages/Home.tsx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components/home/{SearchBar,CategoryGrid,MoverList}.tsx</w:t>
            </w:r>
          </w:p>
        </w:tc>
        <w:tc>
          <w:tcPr>
            <w:tcW w:w="2216" w:type="dxa"/>
          </w:tcPr>
          <w:p w14:paraId="6FD9CE9F">
            <w:r>
              <w:rPr>
                <w:rFonts w:hint="eastAsia"/>
              </w:rPr>
              <w:t>搜索建议、分类入口、价格异动榜</w:t>
            </w:r>
          </w:p>
        </w:tc>
        <w:tc>
          <w:tcPr>
            <w:tcW w:w="1384" w:type="dxa"/>
          </w:tcPr>
          <w:p w14:paraId="19E4FFF2">
            <w:r>
              <w:rPr>
                <w:rFonts w:hint="eastAsia"/>
              </w:rPr>
              <w:t>M1、M7、M8</w:t>
            </w:r>
          </w:p>
        </w:tc>
      </w:tr>
      <w:tr>
        <w:trPr>
          <w:cantSplit/>
        </w:trPr>
        <w:tc>
          <w:tcPr>
            <w:tcW w:w="1177" w:type="dxa"/>
          </w:tcPr>
          <w:p w14:paraId="4B87EF61">
            <w:r>
              <w:rPr>
                <w:rFonts w:hint="eastAsia"/>
              </w:rPr>
              <w:t>M4 价格对比</w:t>
            </w:r>
          </w:p>
        </w:tc>
        <w:tc>
          <w:tcPr>
            <w:tcW w:w="3527" w:type="dxa"/>
          </w:tcPr>
          <w:p w14:paraId="7BF8C048">
            <w:r>
              <w:rPr>
                <w:rFonts w:ascii="Consolas" w:hAnsi="Consolas" w:eastAsia="Consolas" w:cs="Consolas"/>
                <w:shd w:val="clear" w:fill="f5f5f5"/>
              </w:rPr>
              <w:t>src/pages/PriceCompare.tsx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components/compare/{ProductMarketPicker,CompareChart,CompareTable}.tsx</w:t>
            </w:r>
          </w:p>
        </w:tc>
        <w:tc>
          <w:tcPr>
            <w:tcW w:w="2216" w:type="dxa"/>
          </w:tcPr>
          <w:p w14:paraId="12B23FEA">
            <w:r>
              <w:rPr>
                <w:rFonts w:hint="eastAsia"/>
              </w:rPr>
              <w:t>筛选器、当日价格矩阵组装、柱状图、明细表</w:t>
            </w:r>
          </w:p>
        </w:tc>
        <w:tc>
          <w:tcPr>
            <w:tcW w:w="1384" w:type="dxa"/>
          </w:tcPr>
          <w:p w14:paraId="195B46B6">
            <w:r>
              <w:rPr>
                <w:rFonts w:hint="eastAsia"/>
              </w:rPr>
              <w:t>M1、M6、M7、M8</w:t>
            </w:r>
          </w:p>
        </w:tc>
      </w:tr>
      <w:tr>
        <w:trPr>
          <w:cantSplit/>
        </w:trPr>
        <w:tc>
          <w:tcPr>
            <w:tcW w:w="1177" w:type="dxa"/>
          </w:tcPr>
          <w:p w14:paraId="4BA4568D">
            <w:r>
              <w:rPr>
                <w:rFonts w:hint="eastAsia"/>
              </w:rPr>
              <w:t>M5 趋势分析</w:t>
            </w:r>
          </w:p>
        </w:tc>
        <w:tc>
          <w:tcPr>
            <w:tcW w:w="3527" w:type="dxa"/>
          </w:tcPr>
          <w:p w14:paraId="52755986">
            <w:r>
              <w:rPr>
                <w:rFonts w:ascii="Consolas" w:hAnsi="Consolas" w:eastAsia="Consolas" w:cs="Consolas"/>
                <w:shd w:val="clear" w:fill="f5f5f5"/>
              </w:rPr>
              <w:t>src/pages/TrendAnalysis.tsx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components/trend/{TrendFilter,StatCards,TrendChart}.tsx</w:t>
            </w:r>
          </w:p>
        </w:tc>
        <w:tc>
          <w:tcPr>
            <w:tcW w:w="2216" w:type="dxa"/>
          </w:tcPr>
          <w:p w14:paraId="0C5F1E1F">
            <w:r>
              <w:rPr>
                <w:rFonts w:hint="eastAsia"/>
              </w:rPr>
              <w:t>筛选器、区间聚合、统计指标、折线图</w:t>
            </w:r>
          </w:p>
        </w:tc>
        <w:tc>
          <w:tcPr>
            <w:tcW w:w="1384" w:type="dxa"/>
          </w:tcPr>
          <w:p w14:paraId="14762851">
            <w:r>
              <w:rPr>
                <w:rFonts w:hint="eastAsia"/>
              </w:rPr>
              <w:t>M1、M6、M7、M8</w:t>
            </w:r>
          </w:p>
        </w:tc>
      </w:tr>
      <w:tr>
        <w:trPr>
          <w:cantSplit/>
        </w:trPr>
        <w:tc>
          <w:tcPr>
            <w:tcW w:w="1177" w:type="dxa"/>
          </w:tcPr>
          <w:p w14:paraId="459546C2">
            <w:r>
              <w:rPr>
                <w:rFonts w:hint="eastAsia"/>
              </w:rPr>
              <w:t>M6 图表基础</w:t>
            </w:r>
          </w:p>
        </w:tc>
        <w:tc>
          <w:tcPr>
            <w:tcW w:w="3527" w:type="dxa"/>
          </w:tcPr>
          <w:p w14:paraId="4ADC6212">
            <w:r>
              <w:rPr>
                <w:rFonts w:ascii="Consolas" w:hAnsi="Consolas" w:eastAsia="Consolas" w:cs="Consolas"/>
                <w:shd w:val="clear" w:fill="f5f5f5"/>
              </w:rPr>
              <w:t>src/components/charts/EChart.tsx</w:t>
            </w:r>
          </w:p>
        </w:tc>
        <w:tc>
          <w:tcPr>
            <w:tcW w:w="2216" w:type="dxa"/>
          </w:tcPr>
          <w:p w14:paraId="143CEC27">
            <w:r>
              <w:rPr>
                <w:rFonts w:hint="eastAsia"/>
              </w:rPr>
              <w:t>ECharts 初始化/更新/销毁封装,按需注册组件</w:t>
            </w:r>
          </w:p>
        </w:tc>
        <w:tc>
          <w:tcPr>
            <w:tcW w:w="1384" w:type="dxa"/>
          </w:tcPr>
          <w:p w14:paraId="2437E4AB">
            <w:r>
              <w:t>echarts</w:t>
            </w:r>
          </w:p>
        </w:tc>
      </w:tr>
      <w:tr>
        <w:trPr>
          <w:cantSplit/>
        </w:trPr>
        <w:tc>
          <w:tcPr>
            <w:tcW w:w="1177" w:type="dxa"/>
          </w:tcPr>
          <w:p w14:paraId="705F0DFC">
            <w:r>
              <w:rPr>
                <w:rFonts w:hint="eastAsia"/>
              </w:rPr>
              <w:t>M7 基础 UI</w:t>
            </w:r>
          </w:p>
        </w:tc>
        <w:tc>
          <w:tcPr>
            <w:tcW w:w="3527" w:type="dxa"/>
          </w:tcPr>
          <w:p w14:paraId="04ECF705">
            <w:r>
              <w:rPr>
                <w:rFonts w:ascii="Consolas" w:hAnsi="Consolas" w:eastAsia="Consolas" w:cs="Consolas"/>
                <w:shd w:val="clear" w:fill="f5f5f5"/>
              </w:rPr>
              <w:t>src/components/ui/{button,card,table}.tsx</w:t>
            </w:r>
          </w:p>
        </w:tc>
        <w:tc>
          <w:tcPr>
            <w:tcW w:w="2216" w:type="dxa"/>
          </w:tcPr>
          <w:p w14:paraId="4F955E7C">
            <w:r>
              <w:rPr>
                <w:rFonts w:hint="eastAsia"/>
              </w:rPr>
              <w:t>shadcn 风格基础组件</w:t>
            </w:r>
          </w:p>
        </w:tc>
        <w:tc>
          <w:tcPr>
            <w:tcW w:w="1384" w:type="dxa"/>
          </w:tcPr>
          <w:p w14:paraId="2C078274">
            <w:r>
              <w:rPr>
                <w:rFonts w:hint="eastAsia"/>
              </w:rPr>
              <w:t>radix-slot、CVA</w:t>
            </w:r>
          </w:p>
        </w:tc>
      </w:tr>
      <w:tr>
        <w:trPr>
          <w:cantSplit/>
        </w:trPr>
        <w:tc>
          <w:tcPr>
            <w:tcW w:w="1177" w:type="dxa"/>
          </w:tcPr>
          <w:p w14:paraId="5DE730C4">
            <w:r>
              <w:rPr>
                <w:rFonts w:hint="eastAsia"/>
              </w:rPr>
              <w:t>M8 公共工具</w:t>
            </w:r>
          </w:p>
        </w:tc>
        <w:tc>
          <w:tcPr>
            <w:tcW w:w="3527" w:type="dxa"/>
          </w:tcPr>
          <w:p w14:paraId="22A51D8E">
            <w:r>
              <w:rPr>
                <w:rFonts w:ascii="Consolas" w:hAnsi="Consolas" w:eastAsia="Consolas" w:cs="Consolas"/>
                <w:shd w:val="clear" w:fill="f5f5f5"/>
              </w:rPr>
              <w:t>src/lib/{date,chartColors,utils}.ts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src/types/*</w:t>
            </w:r>
          </w:p>
        </w:tc>
        <w:tc>
          <w:tcPr>
            <w:tcW w:w="2216" w:type="dxa"/>
          </w:tcPr>
          <w:p w14:paraId="255F162A">
            <w:r>
              <w:rPr>
                <w:rFonts w:hint="eastAsia"/>
              </w:rPr>
              <w:t>日期工具、图表色板、类名合并、全局类型</w:t>
            </w:r>
          </w:p>
        </w:tc>
        <w:tc>
          <w:tcPr>
            <w:tcW w:w="1384" w:type="dxa"/>
          </w:tcPr>
          <w:p w14:paraId="7FF65F7B">
            <w:r>
              <w:rPr>
                <w:rFonts w:hint="eastAsia"/>
              </w:rPr>
              <w:t>无</w:t>
            </w:r>
          </w:p>
        </w:tc>
      </w:tr>
      <w:tr>
        <w:trPr>
          <w:cantSplit/>
        </w:trPr>
        <w:tc>
          <w:tcPr>
            <w:tcW w:w="1177" w:type="dxa"/>
          </w:tcPr>
          <w:p w14:paraId="69879FFF">
            <w:r>
              <w:rPr>
                <w:rFonts w:hint="eastAsia"/>
              </w:rPr>
              <w:t>M9 路由</w:t>
            </w:r>
          </w:p>
        </w:tc>
        <w:tc>
          <w:tcPr>
            <w:tcW w:w="3527" w:type="dxa"/>
          </w:tcPr>
          <w:p w14:paraId="7B753063">
            <w:r>
              <w:rPr>
                <w:rFonts w:ascii="Consolas" w:hAnsi="Consolas" w:eastAsia="Consolas" w:cs="Consolas"/>
                <w:shd w:val="clear" w:fill="f5f5f5"/>
              </w:rPr>
              <w:t>src/App.tsx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src/main.tsx</w:t>
            </w:r>
          </w:p>
        </w:tc>
        <w:tc>
          <w:tcPr>
            <w:tcW w:w="2216" w:type="dxa"/>
          </w:tcPr>
          <w:p w14:paraId="6683880B">
            <w:r>
              <w:rPr>
                <w:rFonts w:hint="eastAsia"/>
              </w:rPr>
              <w:t>路由表、懒加载、SPA 入口</w:t>
            </w:r>
          </w:p>
        </w:tc>
        <w:tc>
          <w:tcPr>
            <w:tcW w:w="1384" w:type="dxa"/>
          </w:tcPr>
          <w:p w14:paraId="06EDFB13">
            <w:r>
              <w:t>react-router-dom</w:t>
            </w:r>
          </w:p>
        </w:tc>
      </w:tr>
    </w:tbl>
    <w:p w14:paraId="0F27236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 模块接口设计</w:t>
      </w:r>
    </w:p>
    <w:p w14:paraId="64F671D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M1 数据服务接口(对外唯一数据契约)</w:t>
      </w:r>
    </w:p>
    <w:p>
      <w:pPr>
        <w:spacing w:before="9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8"/>
          <w:szCs w:val="18"/>
        </w:rPr>
        <w:t>// src/services/api.ts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8"/>
          <w:szCs w:val="18"/>
        </w:rPr>
        <w:t>getProducts(): Promise&lt;Product[]&gt;                          // 产品目录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8"/>
          <w:szCs w:val="18"/>
        </w:rPr>
        <w:t>getMarkets():  Promise&lt;Market[]&gt;                           // 市场目录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8"/>
          <w:szCs w:val="18"/>
        </w:rPr>
        <w:t>getPrices(query?: PriceQuery): Promise&lt;PriceRecord[]&gt;      // 按条件过滤的价格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8"/>
          <w:szCs w:val="18"/>
        </w:rPr>
        <w:t>interface PriceQuery {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8"/>
          <w:szCs w:val="18"/>
        </w:rPr>
        <w:t xml:space="preserve">  productIds?: string[]   // 为空 = 不过滤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8"/>
          <w:szCs w:val="18"/>
        </w:rPr>
        <w:t xml:space="preserve">  marketIds?:  string[]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8"/>
          <w:szCs w:val="18"/>
        </w:rPr>
        <w:t xml:space="preserve">  startDate?:  string     // YYYY-MM-DD,含边界</w:t>
      </w:r>
    </w:p>
    <w:p>
      <w:pPr>
        <w:spacing w:before="0" w:after="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8"/>
          <w:szCs w:val="18"/>
        </w:rPr>
        <w:t xml:space="preserve">  endDate?:    string</w:t>
      </w:r>
    </w:p>
    <w:p>
      <w:pPr>
        <w:spacing w:before="0" w:after="90" w:line="240" w:lineRule="auto"/>
        <w:shd w:val="clear" w:color="auto" w:fill="F5F5F5"/>
        <w:ind w:left="113" w:right="113"/>
        <w:jc w:val="left"/>
      </w:pPr>
      <w:r>
        <w:rPr>
          <w:rFonts w:ascii="Consolas" w:hAnsi="Consolas" w:eastAsia="SimSun"/>
          <w:sz w:val="18"/>
          <w:szCs w:val="18"/>
        </w:rPr>
        <w:t>}</w:t>
      </w:r>
    </w:p>
    <w:p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页面层聚合输出(供组件消费)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9"/>
        <w:gridCol w:w="2009"/>
        <w:gridCol w:w="4366"/>
      </w:tblGrid>
      <w:tr>
        <w:trPr>
          <w:cantSplit/>
          <w:tblHeader w:val="1"/>
        </w:trPr>
        <w:tc>
          <w:tcPr>
            <w:tcW w:w="1929" w:type="dxa"/>
          </w:tcPr>
          <w:p w14:paraId="31B24F1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输出</w:t>
            </w:r>
          </w:p>
        </w:tc>
        <w:tc>
          <w:tcPr>
            <w:tcW w:w="2009" w:type="dxa"/>
          </w:tcPr>
          <w:p w14:paraId="6F5BBE0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产生页面</w:t>
            </w:r>
          </w:p>
        </w:tc>
        <w:tc>
          <w:tcPr>
            <w:tcW w:w="4366" w:type="dxa"/>
          </w:tcPr>
          <w:p w14:paraId="6073580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结构</w:t>
            </w:r>
          </w:p>
        </w:tc>
      </w:tr>
      <w:tr>
        <w:trPr>
          <w:cantSplit/>
        </w:trPr>
        <w:tc>
          <w:tcPr>
            <w:tcW w:w="1929" w:type="dxa"/>
          </w:tcPr>
          <w:p w14:paraId="34124690">
            <w:r>
              <w:t>MoverRow</w:t>
            </w:r>
          </w:p>
        </w:tc>
        <w:tc>
          <w:tcPr>
            <w:tcW w:w="2009" w:type="dxa"/>
          </w:tcPr>
          <w:p w14:paraId="61C9B4F9">
            <w:r>
              <w:t>Home</w:t>
            </w:r>
          </w:p>
        </w:tc>
        <w:tc>
          <w:tcPr>
            <w:tcW w:w="4366" w:type="dxa"/>
          </w:tcPr>
          <w:p w14:paraId="283524C9">
            <w:r>
              <w:rPr>
                <w:rFonts w:ascii="Consolas" w:hAnsi="Consolas" w:eastAsia="Consolas" w:cs="Consolas"/>
                <w:shd w:val="clear" w:fill="f5f5f5"/>
              </w:rPr>
              <w:t>{ product, latest, changePct }</w:t>
            </w:r>
          </w:p>
        </w:tc>
      </w:tr>
      <w:tr>
        <w:trPr>
          <w:cantSplit/>
        </w:trPr>
        <w:tc>
          <w:tcPr>
            <w:tcW w:w="1929" w:type="dxa"/>
          </w:tcPr>
          <w:p w14:paraId="757A5BA0">
            <w:r>
              <w:t>CompareDatum</w:t>
            </w:r>
          </w:p>
        </w:tc>
        <w:tc>
          <w:tcPr>
            <w:tcW w:w="2009" w:type="dxa"/>
          </w:tcPr>
          <w:p w14:paraId="1C4BCA8A">
            <w:r>
              <w:t>PriceCompare</w:t>
            </w:r>
          </w:p>
        </w:tc>
        <w:tc>
          <w:tcPr>
            <w:tcW w:w="4366" w:type="dxa"/>
          </w:tcPr>
          <w:p w14:paraId="654E7F40">
            <w:r>
              <w:rPr>
                <w:rFonts w:hint="eastAsia" w:ascii="Consolas" w:hAnsi="Consolas" w:eastAsia="Consolas" w:cs="Consolas"/>
                <w:shd w:val="clear" w:fill="f5f5f5"/>
              </w:rPr>
              <w:t>{ market, prices: { product, price ｜ null }[] }</w:t>
            </w:r>
          </w:p>
        </w:tc>
      </w:tr>
      <w:tr>
        <w:trPr>
          <w:cantSplit/>
        </w:trPr>
        <w:tc>
          <w:tcPr>
            <w:tcW w:w="1929" w:type="dxa"/>
          </w:tcPr>
          <w:p w14:paraId="2201E669">
            <w:r>
              <w:t>StatCardData</w:t>
            </w:r>
          </w:p>
        </w:tc>
        <w:tc>
          <w:tcPr>
            <w:tcW w:w="2009" w:type="dxa"/>
          </w:tcPr>
          <w:p w14:paraId="68D88E76">
            <w:r>
              <w:t>TrendAnalysis</w:t>
            </w:r>
          </w:p>
        </w:tc>
        <w:tc>
          <w:tcPr>
            <w:tcW w:w="4366" w:type="dxa"/>
          </w:tcPr>
          <w:p w14:paraId="6D0F60C2">
            <w:r>
              <w:rPr>
                <w:rFonts w:ascii="Consolas" w:hAnsi="Consolas" w:eastAsia="Consolas" w:cs="Consolas"/>
                <w:shd w:val="clear" w:fill="f5f5f5"/>
              </w:rPr>
              <w:t>{ product, values, latest, max, min, avg, changePct }</w:t>
            </w:r>
          </w:p>
        </w:tc>
      </w:tr>
    </w:tbl>
    <w:p w14:paraId="7172B89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 组件接口(主要 props,均为单向数据流)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8"/>
        <w:gridCol w:w="3785"/>
        <w:gridCol w:w="2771"/>
      </w:tblGrid>
      <w:tr>
        <w:trPr>
          <w:cantSplit/>
          <w:tblHeader w:val="1"/>
        </w:trPr>
        <w:tc>
          <w:tcPr>
            <w:tcW w:w="1748" w:type="dxa"/>
          </w:tcPr>
          <w:p w14:paraId="685A5E9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组件</w:t>
            </w:r>
          </w:p>
        </w:tc>
        <w:tc>
          <w:tcPr>
            <w:tcW w:w="3785" w:type="dxa"/>
          </w:tcPr>
          <w:p w14:paraId="1E926E8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主要 Props</w:t>
            </w:r>
          </w:p>
        </w:tc>
        <w:tc>
          <w:tcPr>
            <w:tcW w:w="2771" w:type="dxa"/>
          </w:tcPr>
          <w:p w14:paraId="55D89F9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主要回调</w:t>
            </w:r>
          </w:p>
        </w:tc>
      </w:tr>
      <w:tr>
        <w:trPr>
          <w:cantSplit/>
        </w:trPr>
        <w:tc>
          <w:tcPr>
            <w:tcW w:w="1748" w:type="dxa"/>
          </w:tcPr>
          <w:p w14:paraId="3E763F60">
            <w:r>
              <w:t>SearchBar</w:t>
            </w:r>
          </w:p>
        </w:tc>
        <w:tc>
          <w:tcPr>
            <w:tcW w:w="3785" w:type="dxa"/>
          </w:tcPr>
          <w:p w14:paraId="7CAFF545">
            <w:r>
              <w:rPr>
                <w:rFonts w:ascii="Consolas" w:hAnsi="Consolas" w:eastAsia="Consolas" w:cs="Consolas"/>
                <w:shd w:val="clear" w:fill="f5f5f5"/>
              </w:rPr>
              <w:t>products, markets</w:t>
            </w:r>
          </w:p>
        </w:tc>
        <w:tc>
          <w:tcPr>
            <w:tcW w:w="2771" w:type="dxa"/>
          </w:tcPr>
          <w:p w14:paraId="2280EA4D">
            <w:r>
              <w:rPr>
                <w:rFonts w:hint="eastAsia" w:ascii="Consolas" w:hAnsi="Consolas" w:eastAsia="Consolas" w:cs="Consolas"/>
                <w:shd w:val="clear" w:fill="f5f5f5"/>
              </w:rPr>
              <w:t>(内部处理跳转)</w:t>
            </w:r>
          </w:p>
        </w:tc>
      </w:tr>
      <w:tr>
        <w:trPr>
          <w:cantSplit/>
        </w:trPr>
        <w:tc>
          <w:tcPr>
            <w:tcW w:w="1748" w:type="dxa"/>
          </w:tcPr>
          <w:p w14:paraId="69C98324">
            <w:r>
              <w:t>CategoryGrid</w:t>
            </w:r>
          </w:p>
        </w:tc>
        <w:tc>
          <w:tcPr>
            <w:tcW w:w="3785" w:type="dxa"/>
          </w:tcPr>
          <w:p w14:paraId="1E242A15">
            <w:r>
              <w:rPr>
                <w:rFonts w:ascii="Consolas" w:hAnsi="Consolas" w:eastAsia="Consolas" w:cs="Consolas"/>
                <w:shd w:val="clear" w:fill="f5f5f5"/>
              </w:rPr>
              <w:t>products</w:t>
            </w:r>
          </w:p>
        </w:tc>
        <w:tc>
          <w:tcPr>
            <w:tcW w:w="2771" w:type="dxa"/>
          </w:tcPr>
          <w:p w14:paraId="70836BFB">
            <w:r>
              <w:t>—</w:t>
            </w:r>
          </w:p>
        </w:tc>
      </w:tr>
      <w:tr>
        <w:trPr>
          <w:cantSplit/>
        </w:trPr>
        <w:tc>
          <w:tcPr>
            <w:tcW w:w="1748" w:type="dxa"/>
          </w:tcPr>
          <w:p w14:paraId="651332BE">
            <w:r>
              <w:t>MoverList</w:t>
            </w:r>
          </w:p>
        </w:tc>
        <w:tc>
          <w:tcPr>
            <w:tcW w:w="3785" w:type="dxa"/>
          </w:tcPr>
          <w:p w14:paraId="67598A24">
            <w:r>
              <w:rPr>
                <w:rFonts w:ascii="Consolas" w:hAnsi="Consolas" w:eastAsia="Consolas" w:cs="Consolas"/>
                <w:shd w:val="clear" w:fill="f5f5f5"/>
              </w:rPr>
              <w:t>gainers, losers</w:t>
            </w:r>
          </w:p>
        </w:tc>
        <w:tc>
          <w:tcPr>
            <w:tcW w:w="2771" w:type="dxa"/>
          </w:tcPr>
          <w:p w14:paraId="156C395D">
            <w:r>
              <w:rPr>
                <w:rFonts w:hint="eastAsia" w:ascii="Consolas" w:hAnsi="Consolas" w:eastAsia="Consolas" w:cs="Consolas"/>
                <w:shd w:val="clear" w:fill="f5f5f5"/>
              </w:rPr>
              <w:t>(内部处理跳转)</w:t>
            </w:r>
          </w:p>
        </w:tc>
      </w:tr>
      <w:tr>
        <w:trPr>
          <w:cantSplit/>
        </w:trPr>
        <w:tc>
          <w:tcPr>
            <w:tcW w:w="1748" w:type="dxa"/>
          </w:tcPr>
          <w:p w14:paraId="2D9D37B4">
            <w:r>
              <w:t>ProductMarketPicker</w:t>
            </w:r>
          </w:p>
        </w:tc>
        <w:tc>
          <w:tcPr>
            <w:tcW w:w="3785" w:type="dxa"/>
          </w:tcPr>
          <w:p w14:paraId="5326CA2F">
            <w:r>
              <w:rPr>
                <w:rFonts w:ascii="Consolas" w:hAnsi="Consolas" w:eastAsia="Consolas" w:cs="Consolas"/>
                <w:shd w:val="clear" w:fill="f5f5f5"/>
              </w:rPr>
              <w:t>products, markets, selectedProductIds, selectedMarketIds, date, minDate, maxDate</w:t>
            </w:r>
          </w:p>
        </w:tc>
        <w:tc>
          <w:tcPr>
            <w:tcW w:w="2771" w:type="dxa"/>
          </w:tcPr>
          <w:p w14:paraId="67589769">
            <w:r>
              <w:rPr>
                <w:rFonts w:ascii="Consolas" w:hAnsi="Consolas" w:eastAsia="Consolas" w:cs="Consolas"/>
                <w:shd w:val="clear" w:fill="f5f5f5"/>
              </w:rPr>
              <w:t>onProductToggle, onMarketToggle, onDateChange</w:t>
            </w:r>
          </w:p>
        </w:tc>
      </w:tr>
      <w:tr>
        <w:trPr>
          <w:cantSplit/>
        </w:trPr>
        <w:tc>
          <w:tcPr>
            <w:tcW w:w="1748" w:type="dxa"/>
          </w:tcPr>
          <w:p w14:paraId="3A80C8B8">
            <w:r>
              <w:rPr>
                <w:rFonts w:hint="eastAsia"/>
              </w:rPr>
              <w:t>ProductPicker(共用)</w:t>
            </w:r>
          </w:p>
        </w:tc>
        <w:tc>
          <w:tcPr>
            <w:tcW w:w="3785" w:type="dxa"/>
          </w:tcPr>
          <w:p w14:paraId="3537F53C">
            <w:r>
              <w:rPr>
                <w:rFonts w:hint="eastAsia"/>
              </w:rPr>
              <w:t>同上产品部分</w:t>
            </w:r>
          </w:p>
        </w:tc>
        <w:tc>
          <w:tcPr>
            <w:tcW w:w="2771" w:type="dxa"/>
          </w:tcPr>
          <w:p w14:paraId="377C69A2">
            <w:r>
              <w:rPr>
                <w:rFonts w:ascii="Consolas" w:hAnsi="Consolas" w:eastAsia="Consolas" w:cs="Consolas"/>
                <w:shd w:val="clear" w:fill="f5f5f5"/>
              </w:rPr>
              <w:t>onProductToggle</w:t>
            </w:r>
          </w:p>
        </w:tc>
      </w:tr>
      <w:tr>
        <w:trPr>
          <w:cantSplit/>
        </w:trPr>
        <w:tc>
          <w:tcPr>
            <w:tcW w:w="1748" w:type="dxa"/>
          </w:tcPr>
          <w:p w14:paraId="72350B0D">
            <w:r>
              <w:t>CompareChart</w:t>
            </w:r>
          </w:p>
        </w:tc>
        <w:tc>
          <w:tcPr>
            <w:tcW w:w="3785" w:type="dxa"/>
          </w:tcPr>
          <w:p w14:paraId="3B318ADD">
            <w:r>
              <w:rPr>
                <w:rFonts w:ascii="Consolas" w:hAnsi="Consolas" w:eastAsia="Consolas" w:cs="Consolas"/>
                <w:shd w:val="clear" w:fill="f5f5f5"/>
              </w:rPr>
              <w:t>data: CompareDatum[], products</w:t>
            </w:r>
          </w:p>
        </w:tc>
        <w:tc>
          <w:tcPr>
            <w:tcW w:w="2771" w:type="dxa"/>
          </w:tcPr>
          <w:p w14:paraId="1C7538AA">
            <w:r>
              <w:t>—</w:t>
            </w:r>
          </w:p>
        </w:tc>
      </w:tr>
      <w:tr>
        <w:trPr>
          <w:cantSplit/>
        </w:trPr>
        <w:tc>
          <w:tcPr>
            <w:tcW w:w="1748" w:type="dxa"/>
          </w:tcPr>
          <w:p w14:paraId="5B3E1DC1">
            <w:r>
              <w:t>CompareTable</w:t>
            </w:r>
          </w:p>
        </w:tc>
        <w:tc>
          <w:tcPr>
            <w:tcW w:w="3785" w:type="dxa"/>
          </w:tcPr>
          <w:p w14:paraId="23BD5F96">
            <w:r>
              <w:rPr>
                <w:rFonts w:ascii="Consolas" w:hAnsi="Consolas" w:eastAsia="Consolas" w:cs="Consolas"/>
                <w:shd w:val="clear" w:fill="f5f5f5"/>
              </w:rPr>
              <w:t>data: CompareDatum[], products</w:t>
            </w:r>
          </w:p>
        </w:tc>
        <w:tc>
          <w:tcPr>
            <w:tcW w:w="2771" w:type="dxa"/>
          </w:tcPr>
          <w:p w14:paraId="064AE70A">
            <w:r>
              <w:t>—</w:t>
            </w:r>
          </w:p>
        </w:tc>
      </w:tr>
      <w:tr>
        <w:trPr>
          <w:cantSplit/>
        </w:trPr>
        <w:tc>
          <w:tcPr>
            <w:tcW w:w="1748" w:type="dxa"/>
          </w:tcPr>
          <w:p w14:paraId="217A280D">
            <w:r>
              <w:t>TrendFilter</w:t>
            </w:r>
          </w:p>
        </w:tc>
        <w:tc>
          <w:tcPr>
            <w:tcW w:w="3785" w:type="dxa"/>
          </w:tcPr>
          <w:p w14:paraId="285C4A8D">
            <w:r>
              <w:rPr>
                <w:rFonts w:ascii="Consolas" w:hAnsi="Consolas" w:eastAsia="Consolas" w:cs="Consolas"/>
                <w:shd w:val="clear" w:fill="f5f5f5"/>
              </w:rPr>
              <w:t>products, markets, selectedProductIds, selectedMarketId, rangeDays</w:t>
            </w:r>
          </w:p>
        </w:tc>
        <w:tc>
          <w:tcPr>
            <w:tcW w:w="2771" w:type="dxa"/>
          </w:tcPr>
          <w:p w14:paraId="5EE6EFC4">
            <w:r>
              <w:rPr>
                <w:rFonts w:ascii="Consolas" w:hAnsi="Consolas" w:eastAsia="Consolas" w:cs="Consolas"/>
                <w:shd w:val="clear" w:fill="f5f5f5"/>
              </w:rPr>
              <w:t>onProductToggle, onMarketChange, onRangeChange</w:t>
            </w:r>
          </w:p>
        </w:tc>
      </w:tr>
      <w:tr>
        <w:trPr>
          <w:cantSplit/>
        </w:trPr>
        <w:tc>
          <w:tcPr>
            <w:tcW w:w="1748" w:type="dxa"/>
          </w:tcPr>
          <w:p w14:paraId="4577A8F1">
            <w:r>
              <w:t>StatCards</w:t>
            </w:r>
          </w:p>
        </w:tc>
        <w:tc>
          <w:tcPr>
            <w:tcW w:w="3785" w:type="dxa"/>
          </w:tcPr>
          <w:p w14:paraId="5D91BA30">
            <w:r>
              <w:rPr>
                <w:rFonts w:ascii="Consolas" w:hAnsi="Consolas" w:eastAsia="Consolas" w:cs="Consolas"/>
                <w:shd w:val="clear" w:fill="f5f5f5"/>
              </w:rPr>
              <w:t>data: StatCardData[]</w:t>
            </w:r>
          </w:p>
        </w:tc>
        <w:tc>
          <w:tcPr>
            <w:tcW w:w="2771" w:type="dxa"/>
          </w:tcPr>
          <w:p w14:paraId="30FD7875">
            <w:r>
              <w:t>—</w:t>
            </w:r>
          </w:p>
        </w:tc>
      </w:tr>
      <w:tr>
        <w:trPr>
          <w:cantSplit/>
        </w:trPr>
        <w:tc>
          <w:tcPr>
            <w:tcW w:w="1748" w:type="dxa"/>
          </w:tcPr>
          <w:p w14:paraId="3924423F">
            <w:r>
              <w:t>TrendChart</w:t>
            </w:r>
          </w:p>
        </w:tc>
        <w:tc>
          <w:tcPr>
            <w:tcW w:w="3785" w:type="dxa"/>
          </w:tcPr>
          <w:p w14:paraId="10A76A3B">
            <w:r>
              <w:rPr>
                <w:rFonts w:ascii="Consolas" w:hAnsi="Consolas" w:eastAsia="Consolas" w:cs="Consolas"/>
                <w:shd w:val="clear" w:fill="f5f5f5"/>
              </w:rPr>
              <w:t>dates: string[], series: StatCardData[]</w:t>
            </w:r>
          </w:p>
        </w:tc>
        <w:tc>
          <w:tcPr>
            <w:tcW w:w="2771" w:type="dxa"/>
          </w:tcPr>
          <w:p w14:paraId="767E19D4">
            <w:r>
              <w:t>—</w:t>
            </w:r>
          </w:p>
        </w:tc>
      </w:tr>
      <w:tr>
        <w:trPr>
          <w:cantSplit/>
        </w:trPr>
        <w:tc>
          <w:tcPr>
            <w:tcW w:w="1748" w:type="dxa"/>
          </w:tcPr>
          <w:p w14:paraId="0678B069">
            <w:r>
              <w:t>EChart</w:t>
            </w:r>
          </w:p>
        </w:tc>
        <w:tc>
          <w:tcPr>
            <w:tcW w:w="3785" w:type="dxa"/>
          </w:tcPr>
          <w:p w14:paraId="41732016">
            <w:r>
              <w:rPr>
                <w:rFonts w:ascii="Consolas" w:hAnsi="Consolas" w:eastAsia="Consolas" w:cs="Consolas"/>
                <w:shd w:val="clear" w:fill="f5f5f5"/>
              </w:rPr>
              <w:t>option: EChartsOption, height?</w:t>
            </w:r>
          </w:p>
        </w:tc>
        <w:tc>
          <w:tcPr>
            <w:tcW w:w="2771" w:type="dxa"/>
          </w:tcPr>
          <w:p w14:paraId="24DBF691">
            <w:r>
              <w:t>—</w:t>
            </w:r>
          </w:p>
        </w:tc>
      </w:tr>
    </w:tbl>
    <w:p w14:paraId="686CE13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 数据设计</w:t>
      </w:r>
    </w:p>
    <w:p w14:paraId="3DF1F1D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5.1 逻辑数据模型</w:t>
      </w:r>
    </w:p>
    <w:p w14:paraId="2680DBE3">
      <w:r>
        <w:rPr>
          <w:rFonts w:hint="eastAsia"/>
        </w:rPr>
        <w:t>三份静态 JSON 文件构成系统的持久数据(演示期)。逻辑结构:</w:t>
      </w:r>
    </w:p>
    <w:p w14:paraId="5A1EB3EA">
      <w:pPr>
        <w:jc w:val="center"/>
      </w:pPr>
      <w:r>
        <w:drawing>
          <wp:inline distT="0" distB="0" distL="0" distR="0">
            <wp:extent cx="3543300" cy="3886200"/>
            <wp:effectExtent l="0" t="0" r="0" b="0"/>
            <wp:docPr id="12" name="picture"/>
            <a:graphic>
              <a:graphicData uri="http://schemas.openxmlformats.org/drawingml/2006/picture">
                <pic:pic>
                  <pic:nvPicPr>
                    <pic:cNvPr id="13" name="picture"/>
                    <pic:cNvPicPr/>
                  </pic:nvPicPr>
                  <pic:blipFill rotWithShape="1"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DA01">
      <w:pPr>
        <w:jc w:val="center"/>
      </w:pPr>
      <w:r>
        <w:rPr>
          <w:rFonts w:hint="eastAsia"/>
          <w:sz w:val="18"/>
        </w:rPr>
        <w:t>图 04-3 实体关系图（ER）</w:t>
      </w:r>
    </w:p>
    <w:p w14:paraId="039329E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5.2 数据规模与存储形式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1"/>
        <w:gridCol w:w="1580"/>
        <w:gridCol w:w="2693"/>
        <w:gridCol w:w="1700"/>
      </w:tblGrid>
      <w:tr>
        <w:trPr>
          <w:cantSplit/>
          <w:tblHeader w:val="1"/>
        </w:trPr>
        <w:tc>
          <w:tcPr>
            <w:tcW w:w="2331" w:type="dxa"/>
          </w:tcPr>
          <w:p w14:paraId="78B36D2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文件</w:t>
            </w:r>
          </w:p>
        </w:tc>
        <w:tc>
          <w:tcPr>
            <w:tcW w:w="1580" w:type="dxa"/>
          </w:tcPr>
          <w:p w14:paraId="71CA0D6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条数</w:t>
            </w:r>
          </w:p>
        </w:tc>
        <w:tc>
          <w:tcPr>
            <w:tcW w:w="2693" w:type="dxa"/>
          </w:tcPr>
          <w:p w14:paraId="76EA915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格式</w:t>
            </w:r>
          </w:p>
        </w:tc>
        <w:tc>
          <w:tcPr>
            <w:tcW w:w="1700" w:type="dxa"/>
          </w:tcPr>
          <w:p w14:paraId="6E0120D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体积</w:t>
            </w:r>
          </w:p>
        </w:tc>
      </w:tr>
      <w:tr>
        <w:trPr>
          <w:cantSplit/>
        </w:trPr>
        <w:tc>
          <w:tcPr>
            <w:tcW w:w="2331" w:type="dxa"/>
          </w:tcPr>
          <w:p w14:paraId="4B6EAFDA">
            <w:r>
              <w:t>products.json</w:t>
            </w:r>
          </w:p>
        </w:tc>
        <w:tc>
          <w:tcPr>
            <w:tcW w:w="1580" w:type="dxa"/>
          </w:tcPr>
          <w:p w14:paraId="424E0FD4">
            <w:r>
              <w:t>20</w:t>
            </w:r>
          </w:p>
        </w:tc>
        <w:tc>
          <w:tcPr>
            <w:tcW w:w="2693" w:type="dxa"/>
          </w:tcPr>
          <w:p w14:paraId="6B5E1EE3">
            <w:r>
              <w:rPr>
                <w:rFonts w:hint="eastAsia"/>
              </w:rPr>
              <w:t>格式化 JSON(易读)</w:t>
            </w:r>
          </w:p>
        </w:tc>
        <w:tc>
          <w:tcPr>
            <w:tcW w:w="1700" w:type="dxa"/>
          </w:tcPr>
          <w:p w14:paraId="41F6991A">
            <w:r>
              <w:rPr>
                <w:rFonts w:hint="eastAsia"/>
              </w:rPr>
              <w:t>小</w:t>
            </w:r>
          </w:p>
        </w:tc>
      </w:tr>
      <w:tr>
        <w:trPr>
          <w:cantSplit/>
        </w:trPr>
        <w:tc>
          <w:tcPr>
            <w:tcW w:w="2331" w:type="dxa"/>
          </w:tcPr>
          <w:p w14:paraId="0B2A8D84">
            <w:r>
              <w:t>markets.json</w:t>
            </w:r>
          </w:p>
        </w:tc>
        <w:tc>
          <w:tcPr>
            <w:tcW w:w="1580" w:type="dxa"/>
          </w:tcPr>
          <w:p w14:paraId="0200ED85">
            <w:r>
              <w:t>10</w:t>
            </w:r>
          </w:p>
        </w:tc>
        <w:tc>
          <w:tcPr>
            <w:tcW w:w="2693" w:type="dxa"/>
          </w:tcPr>
          <w:p w14:paraId="345B9A92">
            <w:r>
              <w:rPr>
                <w:rFonts w:hint="eastAsia"/>
              </w:rPr>
              <w:t>格式化 JSON</w:t>
            </w:r>
          </w:p>
        </w:tc>
        <w:tc>
          <w:tcPr>
            <w:tcW w:w="1700" w:type="dxa"/>
          </w:tcPr>
          <w:p w14:paraId="0ACA1AEA">
            <w:r>
              <w:rPr>
                <w:rFonts w:hint="eastAsia"/>
              </w:rPr>
              <w:t>小</w:t>
            </w:r>
          </w:p>
        </w:tc>
      </w:tr>
      <w:tr>
        <w:trPr>
          <w:cantSplit/>
        </w:trPr>
        <w:tc>
          <w:tcPr>
            <w:tcW w:w="2331" w:type="dxa"/>
          </w:tcPr>
          <w:p w14:paraId="33DA0BEC">
            <w:r>
              <w:t>prices.json</w:t>
            </w:r>
          </w:p>
        </w:tc>
        <w:tc>
          <w:tcPr>
            <w:tcW w:w="1580" w:type="dxa"/>
          </w:tcPr>
          <w:p w14:paraId="21812A48">
            <w:r>
              <w:t>18,000</w:t>
            </w:r>
          </w:p>
        </w:tc>
        <w:tc>
          <w:tcPr>
            <w:tcW w:w="2693" w:type="dxa"/>
          </w:tcPr>
          <w:p w14:paraId="7424B4CB">
            <w:r>
              <w:rPr>
                <w:rFonts w:hint="eastAsia"/>
              </w:rPr>
              <w:t>紧凑单行 JSON</w:t>
            </w:r>
          </w:p>
        </w:tc>
        <w:tc>
          <w:tcPr>
            <w:tcW w:w="1700" w:type="dxa"/>
          </w:tcPr>
          <w:p w14:paraId="63F7F16F">
            <w:r>
              <w:t>≈1.4MB</w:t>
            </w:r>
          </w:p>
        </w:tc>
      </w:tr>
    </w:tbl>
    <w:p w14:paraId="0C95361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5.3 内存数据组织</w:t>
      </w:r>
    </w:p>
    <w:p w14:paraId="65E4DED9">
      <w:pPr>
        <w:numPr>
          <w:ilvl w:val="0"/>
          <w:numId w:val="3"/>
        </w:numPr>
      </w:pPr>
      <w:r>
        <w:rPr>
          <w:rFonts w:hint="eastAsia"/>
        </w:rPr>
        <w:t>服务层:</w:t>
      </w:r>
      <w:r>
        <w:rPr>
          <w:rFonts w:ascii="Consolas" w:hAnsi="Consolas" w:eastAsia="Consolas" w:cs="Consolas"/>
          <w:shd w:val="clear" w:fill="f5f5f5"/>
        </w:rPr>
        <w:t>pricesCache</w:t>
      </w:r>
      <w:r>
        <w:rPr>
          <w:rFonts w:hint="eastAsia"/>
        </w:rPr>
        <w:t xml:space="preserve"> 全量缓存价格数组,过滤后返回新数组(不改缓存);</w:t>
      </w:r>
    </w:p>
    <w:p w14:paraId="1F658EB2">
      <w:pPr>
        <w:numPr>
          <w:ilvl w:val="0"/>
          <w:numId w:val="3"/>
        </w:numPr>
      </w:pPr>
      <w:r>
        <w:rPr>
          <w:rFonts w:hint="eastAsia"/>
        </w:rPr>
        <w:t xml:space="preserve">页面层: </w:t>
      </w:r>
    </w:p>
    <w:p w14:paraId="5E011385">
      <w:pPr>
        <w:numPr>
          <w:ilvl w:val="1"/>
          <w:numId w:val="3"/>
        </w:numPr>
      </w:pPr>
      <w:r>
        <w:rPr>
          <w:rFonts w:hint="eastAsia"/>
        </w:rPr>
        <w:t>对比页:</w:t>
      </w:r>
      <w:r>
        <w:rPr>
          <w:rFonts w:ascii="Consolas" w:hAnsi="Consolas" w:eastAsia="Consolas" w:cs="Consolas"/>
          <w:shd w:val="clear" w:fill="f5f5f5"/>
        </w:rPr>
        <w:t>Map&lt;marketId, Map&lt;productId, price&gt;&gt;</w:t>
      </w:r>
      <w:r>
        <w:rPr>
          <w:rFonts w:hint="eastAsia"/>
        </w:rPr>
        <w:t xml:space="preserve"> 两级映射加速矩阵查找;</w:t>
      </w:r>
    </w:p>
    <w:p w14:paraId="2EDE86CB">
      <w:pPr>
        <w:numPr>
          <w:ilvl w:val="1"/>
          <w:numId w:val="3"/>
        </w:numPr>
      </w:pPr>
      <w:r>
        <w:rPr>
          <w:rFonts w:hint="eastAsia"/>
        </w:rPr>
        <w:t>趋势页:</w:t>
      </w:r>
      <w:r>
        <w:rPr>
          <w:rFonts w:ascii="Consolas" w:hAnsi="Consolas" w:eastAsia="Consolas" w:cs="Consolas"/>
          <w:shd w:val="clear" w:fill="f5f5f5"/>
        </w:rPr>
        <w:t>Map&lt;date, Map&lt;productId, price&gt;&gt;</w:t>
      </w:r>
      <w:r>
        <w:rPr>
          <w:rFonts w:hint="eastAsia"/>
        </w:rPr>
        <w:t xml:space="preserve"> 按日两级映射;</w:t>
      </w:r>
    </w:p>
    <w:p w14:paraId="2093F165">
      <w:pPr>
        <w:numPr>
          <w:ilvl w:val="1"/>
          <w:numId w:val="3"/>
        </w:numPr>
      </w:pPr>
      <w:r>
        <w:rPr>
          <w:rFonts w:hint="eastAsia"/>
        </w:rPr>
        <w:t>首页:</w:t>
      </w:r>
      <w:r>
        <w:rPr>
          <w:rFonts w:ascii="Consolas" w:hAnsi="Consolas" w:eastAsia="Consolas" w:cs="Consolas"/>
          <w:shd w:val="clear" w:fill="f5f5f5"/>
        </w:rPr>
        <w:t>Map&lt;date, Map&lt;productId, number[]&gt;&gt;</w:t>
      </w:r>
      <w:r>
        <w:rPr>
          <w:rFonts w:hint="eastAsia"/>
        </w:rPr>
        <w:t xml:space="preserve"> 支持同日同产品多市场价格聚合。</w:t>
      </w:r>
    </w:p>
    <w:p w14:paraId="16011B3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5.4 数据一致性规则</w:t>
      </w:r>
    </w:p>
    <w:p w14:paraId="5F6F9AA2">
      <w:pPr>
        <w:numPr>
          <w:ilvl w:val="0"/>
          <w:numId w:val="3"/>
        </w:numPr>
        <w:jc w:val="center"/>
      </w:pPr>
      <w:r>
        <w:rPr>
          <w:rFonts w:hint="eastAsia"/>
        </w:rPr>
        <w:t xml:space="preserve">日期统一 </w:t>
      </w:r>
      <w:r>
        <w:rPr>
          <w:rFonts w:ascii="Consolas" w:hAnsi="Consolas" w:eastAsia="Consolas" w:cs="Consolas"/>
          <w:shd w:val="clear" w:fill="f5f5f5"/>
        </w:rPr>
        <w:t>YYYY-MM-DD</w:t>
      </w:r>
      <w:r>
        <w:rPr>
          <w:rFonts w:hint="eastAsia"/>
        </w:rPr>
        <w:t xml:space="preserve"> 字符串,字典序比较即时间先后;</w:t>
      </w:r>
    </w:p>
    <w:p w14:paraId="0F7A9007">
      <w:pPr>
        <w:numPr>
          <w:ilvl w:val="0"/>
          <w:numId w:val="3"/>
        </w:numPr>
      </w:pPr>
      <w:r>
        <w:rPr>
          <w:rFonts w:hint="eastAsia"/>
        </w:rPr>
        <w:t xml:space="preserve">价格保留 2 位小数,展示时 </w:t>
      </w:r>
      <w:r>
        <w:rPr>
          <w:rFonts w:ascii="Consolas" w:hAnsi="Consolas" w:eastAsia="Consolas" w:cs="Consolas"/>
          <w:shd w:val="clear" w:fill="f5f5f5"/>
        </w:rPr>
        <w:t>toFixed(2)</w:t>
      </w:r>
      <w:r>
        <w:t>;</w:t>
      </w:r>
    </w:p>
    <w:p w14:paraId="5771484A">
      <w:pPr>
        <w:numPr>
          <w:ilvl w:val="0"/>
          <w:numId w:val="3"/>
        </w:numPr>
      </w:pPr>
      <w:r>
        <w:rPr>
          <w:rFonts w:hint="eastAsia"/>
        </w:rPr>
        <w:t xml:space="preserve">缺失数据(某市场某日无某产品)在矩阵中以 </w:t>
      </w:r>
      <w:r>
        <w:rPr>
          <w:rFonts w:ascii="Consolas" w:hAnsi="Consolas" w:eastAsia="Consolas" w:cs="Consolas"/>
          <w:shd w:val="clear" w:fill="f5f5f5"/>
        </w:rPr>
        <w:t>null</w:t>
      </w:r>
      <w:r>
        <w:rPr>
          <w:rFonts w:hint="eastAsia"/>
        </w:rPr>
        <w:t xml:space="preserve"> 占位,图表与表格做空值容错。</w:t>
      </w:r>
    </w:p>
    <w:p w14:paraId="23DE79F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 界面与导航设计</w:t>
      </w:r>
    </w:p>
    <w:p w14:paraId="159F026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6.1 路由表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7"/>
        <w:gridCol w:w="2702"/>
        <w:gridCol w:w="3995"/>
      </w:tblGrid>
      <w:tr>
        <w:trPr>
          <w:cantSplit/>
          <w:tblHeader w:val="1"/>
        </w:trPr>
        <w:tc>
          <w:tcPr>
            <w:tcW w:w="1607" w:type="dxa"/>
          </w:tcPr>
          <w:p w14:paraId="1E7C90B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路径</w:t>
            </w:r>
          </w:p>
        </w:tc>
        <w:tc>
          <w:tcPr>
            <w:tcW w:w="2702" w:type="dxa"/>
          </w:tcPr>
          <w:p w14:paraId="0758E2F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页面</w:t>
            </w:r>
          </w:p>
        </w:tc>
        <w:tc>
          <w:tcPr>
            <w:tcW w:w="3995" w:type="dxa"/>
          </w:tcPr>
          <w:p w14:paraId="003D5CB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>
          <w:cantSplit/>
        </w:trPr>
        <w:tc>
          <w:tcPr>
            <w:tcW w:w="1607" w:type="dxa"/>
          </w:tcPr>
          <w:p w14:paraId="0911BA8B">
            <w:r>
              <w:rPr>
                <w:rFonts w:ascii="Consolas" w:hAnsi="Consolas" w:eastAsia="Consolas" w:cs="Consolas"/>
                <w:shd w:val="clear" w:fill="f5f5f5"/>
              </w:rPr>
              <w:t>/</w:t>
            </w:r>
          </w:p>
        </w:tc>
        <w:tc>
          <w:tcPr>
            <w:tcW w:w="2702" w:type="dxa"/>
          </w:tcPr>
          <w:p w14:paraId="18E493FF">
            <w:r>
              <w:rPr>
                <w:rFonts w:hint="eastAsia"/>
              </w:rPr>
              <w:t>Home 首页</w:t>
            </w:r>
          </w:p>
        </w:tc>
        <w:tc>
          <w:tcPr>
            <w:tcW w:w="3995" w:type="dxa"/>
          </w:tcPr>
          <w:p w14:paraId="557860AA">
            <w:r>
              <w:rPr>
                <w:rFonts w:hint="eastAsia"/>
              </w:rPr>
              <w:t>搜索、分类、异动榜</w:t>
            </w:r>
          </w:p>
        </w:tc>
      </w:tr>
      <w:tr>
        <w:trPr>
          <w:cantSplit/>
        </w:trPr>
        <w:tc>
          <w:tcPr>
            <w:tcW w:w="1607" w:type="dxa"/>
          </w:tcPr>
          <w:p w14:paraId="21935155">
            <w:r>
              <w:rPr>
                <w:rFonts w:ascii="Consolas" w:hAnsi="Consolas" w:eastAsia="Consolas" w:cs="Consolas"/>
                <w:shd w:val="clear" w:fill="f5f5f5"/>
              </w:rPr>
              <w:t>/compare</w:t>
            </w:r>
          </w:p>
        </w:tc>
        <w:tc>
          <w:tcPr>
            <w:tcW w:w="2702" w:type="dxa"/>
          </w:tcPr>
          <w:p w14:paraId="6FE6667B">
            <w:r>
              <w:rPr>
                <w:rFonts w:hint="eastAsia"/>
              </w:rPr>
              <w:t>PriceCompare 价格对比</w:t>
            </w:r>
          </w:p>
        </w:tc>
        <w:tc>
          <w:tcPr>
            <w:tcW w:w="3995" w:type="dxa"/>
          </w:tcPr>
          <w:p w14:paraId="255F8E62">
            <w:r>
              <w:rPr>
                <w:rFonts w:hint="eastAsia"/>
              </w:rPr>
              <w:t xml:space="preserve">支持 </w:t>
            </w:r>
            <w:r>
              <w:rPr>
                <w:rFonts w:ascii="Consolas" w:hAnsi="Consolas" w:eastAsia="Consolas" w:cs="Consolas"/>
                <w:shd w:val="clear" w:fill="f5f5f5"/>
              </w:rPr>
              <w:t>?market=ID</w:t>
            </w:r>
          </w:p>
        </w:tc>
      </w:tr>
      <w:tr>
        <w:trPr>
          <w:cantSplit/>
        </w:trPr>
        <w:tc>
          <w:tcPr>
            <w:tcW w:w="1607" w:type="dxa"/>
          </w:tcPr>
          <w:p w14:paraId="355657EC">
            <w:r>
              <w:rPr>
                <w:rFonts w:ascii="Consolas" w:hAnsi="Consolas" w:eastAsia="Consolas" w:cs="Consolas"/>
                <w:shd w:val="clear" w:fill="f5f5f5"/>
              </w:rPr>
              <w:t>/trend</w:t>
            </w:r>
          </w:p>
        </w:tc>
        <w:tc>
          <w:tcPr>
            <w:tcW w:w="2702" w:type="dxa"/>
          </w:tcPr>
          <w:p w14:paraId="11357417">
            <w:r>
              <w:rPr>
                <w:rFonts w:hint="eastAsia"/>
              </w:rPr>
              <w:t>TrendAnalysis 趋势分析</w:t>
            </w:r>
          </w:p>
        </w:tc>
        <w:tc>
          <w:tcPr>
            <w:tcW w:w="3995" w:type="dxa"/>
          </w:tcPr>
          <w:p w14:paraId="5A7DA048">
            <w:r>
              <w:rPr>
                <w:rFonts w:hint="eastAsia"/>
              </w:rPr>
              <w:t xml:space="preserve">支持 </w:t>
            </w:r>
            <w:r>
              <w:rPr>
                <w:rFonts w:ascii="Consolas" w:hAnsi="Consolas" w:eastAsia="Consolas" w:cs="Consolas"/>
                <w:shd w:val="clear" w:fill="f5f5f5"/>
              </w:rPr>
              <w:t>?product=ID</w:t>
            </w:r>
            <w:r>
              <w:rPr>
                <w:rFonts w:hint="eastAsia"/>
              </w:rPr>
              <w:t>、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?category=分类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  <w:shd w:val="clear" w:fill="f5f5f5"/>
              </w:rPr>
              <w:t>?market=ID</w:t>
            </w:r>
          </w:p>
        </w:tc>
      </w:tr>
      <w:tr>
        <w:trPr>
          <w:cantSplit/>
        </w:trPr>
        <w:tc>
          <w:tcPr>
            <w:tcW w:w="1607" w:type="dxa"/>
          </w:tcPr>
          <w:p w14:paraId="428113D2">
            <w:r>
              <w:rPr>
                <w:rFonts w:ascii="Consolas" w:hAnsi="Consolas" w:eastAsia="Consolas" w:cs="Consolas"/>
                <w:shd w:val="clear" w:fill="f5f5f5"/>
              </w:rPr>
              <w:t>*</w:t>
            </w:r>
          </w:p>
        </w:tc>
        <w:tc>
          <w:tcPr>
            <w:tcW w:w="2702" w:type="dxa"/>
          </w:tcPr>
          <w:p w14:paraId="716E636D">
            <w:r>
              <w:t>NotFound</w:t>
            </w:r>
          </w:p>
        </w:tc>
        <w:tc>
          <w:tcPr>
            <w:tcW w:w="3995" w:type="dxa"/>
          </w:tcPr>
          <w:p w14:paraId="62AF82E9">
            <w:r>
              <w:rPr>
                <w:rFonts w:hint="eastAsia"/>
              </w:rPr>
              <w:t>404 提示</w:t>
            </w:r>
          </w:p>
        </w:tc>
      </w:tr>
    </w:tbl>
    <w:p w14:paraId="66BA7CE5">
      <w:r>
        <w:rPr>
          <w:rFonts w:hint="eastAsia"/>
        </w:rPr>
        <w:t xml:space="preserve">三个主页面均通过 </w:t>
      </w:r>
      <w:r>
        <w:rPr>
          <w:rFonts w:ascii="Consolas" w:hAnsi="Consolas" w:eastAsia="Consolas" w:cs="Consolas"/>
          <w:shd w:val="clear" w:fill="f5f5f5"/>
        </w:rPr>
        <w:t>React.lazy</w:t>
      </w:r>
      <w:r>
        <w:rPr>
          <w:rFonts w:hint="eastAsia"/>
        </w:rPr>
        <w:t xml:space="preserve"> 懒加载,按路由分包。</w:t>
      </w:r>
    </w:p>
    <w:p w14:paraId="14CA485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6.2 页面流转图</w:t>
      </w:r>
    </w:p>
    <w:p w14:paraId="50581FB3">
      <w:pPr>
        <w:jc w:val="center"/>
      </w:pPr>
      <w:r>
        <w:drawing>
          <wp:inline distT="0" distB="0" distL="0" distR="0">
            <wp:extent cx="5314950" cy="3352800"/>
            <wp:effectExtent l="0" t="0" r="0" b="0"/>
            <wp:docPr id="15" name="picture"/>
            <a:graphic>
              <a:graphicData uri="http://schemas.openxmlformats.org/drawingml/2006/picture">
                <pic:pic>
                  <pic:nvPicPr>
                    <pic:cNvPr id="16" name="picture"/>
                    <pic:cNvPicPr/>
                  </pic:nvPicPr>
                  <pic:blipFill rotWithShape="1"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147D">
      <w:pPr>
        <w:jc w:val="center"/>
      </w:pPr>
      <w:r>
        <w:rPr>
          <w:rFonts w:hint="eastAsia"/>
          <w:sz w:val="18"/>
        </w:rPr>
        <w:t>图 04-4 页面流转图</w:t>
      </w:r>
    </w:p>
    <w:p w14:paraId="26A49ED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6.3 页面布局结构</w:t>
      </w:r>
    </w:p>
    <w:p w14:paraId="67B80B5F">
      <w:pPr>
        <w:numPr>
          <w:ilvl w:val="0"/>
          <w:numId w:val="3"/>
        </w:numPr>
      </w:pPr>
      <w:r>
        <w:rPr>
          <w:rFonts w:hint="eastAsia"/>
          <w:b w:val="1"/>
        </w:rPr>
        <w:t>全局</w:t>
      </w:r>
      <w:r>
        <w:rPr>
          <w:rFonts w:hint="eastAsia"/>
        </w:rPr>
        <w:t>:Header(品牌"农价通" + 导航)在上,内容区居中(最大宽度 7xl),Footer 在底;</w:t>
      </w:r>
    </w:p>
    <w:p w14:paraId="20F64122">
      <w:pPr>
        <w:numPr>
          <w:ilvl w:val="0"/>
          <w:numId w:val="3"/>
        </w:numPr>
      </w:pPr>
      <w:r>
        <w:rPr>
          <w:rFonts w:hint="eastAsia"/>
          <w:b w:val="1"/>
        </w:rPr>
        <w:t>首页</w:t>
      </w:r>
      <w:r>
        <w:rPr>
          <w:rFonts w:hint="eastAsia"/>
        </w:rPr>
        <w:t>:Hero(标题 + 搜索框)→ 分类卡片网格 → 异动榜(涨/跌两列);</w:t>
      </w:r>
    </w:p>
    <w:p w14:paraId="3A581E11">
      <w:pPr>
        <w:numPr>
          <w:ilvl w:val="0"/>
          <w:numId w:val="3"/>
        </w:numPr>
      </w:pPr>
      <w:r>
        <w:rPr>
          <w:rFonts w:hint="eastAsia"/>
          <w:b w:val="1"/>
        </w:rPr>
        <w:t>对比页</w:t>
      </w:r>
      <w:r>
        <w:rPr>
          <w:rFonts w:hint="eastAsia"/>
        </w:rPr>
        <w:t>:页头 → 筛选器 → 柱状图卡片 → 明细表卡片;</w:t>
      </w:r>
    </w:p>
    <w:p w14:paraId="342ACD4F">
      <w:pPr>
        <w:numPr>
          <w:ilvl w:val="0"/>
          <w:numId w:val="3"/>
        </w:numPr>
      </w:pPr>
      <w:r>
        <w:rPr>
          <w:rFonts w:hint="eastAsia"/>
          <w:b w:val="1"/>
        </w:rPr>
        <w:t>趋势页</w:t>
      </w:r>
      <w:r>
        <w:rPr>
          <w:rFonts w:hint="eastAsia"/>
        </w:rPr>
        <w:t>:页头 → 筛选器 → 统计卡片行 → 折线图卡片。</w:t>
      </w:r>
    </w:p>
    <w:p w14:paraId="27ED90C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 运行环境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2"/>
        <w:gridCol w:w="6514"/>
      </w:tblGrid>
      <w:tr>
        <w:trPr>
          <w:cantSplit/>
          <w:tblHeader w:val="1"/>
        </w:trPr>
        <w:tc>
          <w:tcPr>
            <w:tcW w:w="1792" w:type="dxa"/>
          </w:tcPr>
          <w:p w14:paraId="008122D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</w:t>
            </w:r>
          </w:p>
        </w:tc>
        <w:tc>
          <w:tcPr>
            <w:tcW w:w="6514" w:type="dxa"/>
          </w:tcPr>
          <w:p w14:paraId="0B64905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>
          <w:cantSplit/>
        </w:trPr>
        <w:tc>
          <w:tcPr>
            <w:tcW w:w="1792" w:type="dxa"/>
          </w:tcPr>
          <w:p w14:paraId="5CFCB3A1">
            <w:r>
              <w:rPr>
                <w:rFonts w:hint="eastAsia"/>
              </w:rPr>
              <w:t>开发环境</w:t>
            </w:r>
          </w:p>
        </w:tc>
        <w:tc>
          <w:tcPr>
            <w:tcW w:w="6514" w:type="dxa"/>
          </w:tcPr>
          <w:p w14:paraId="40780005">
            <w:r>
              <w:rPr>
                <w:rFonts w:hint="eastAsia"/>
              </w:rPr>
              <w:t>Node.js 18+、npm、VS Code</w:t>
            </w:r>
          </w:p>
        </w:tc>
      </w:tr>
      <w:tr>
        <w:trPr>
          <w:cantSplit/>
        </w:trPr>
        <w:tc>
          <w:tcPr>
            <w:tcW w:w="1792" w:type="dxa"/>
          </w:tcPr>
          <w:p w14:paraId="7781DD16">
            <w:r>
              <w:rPr>
                <w:rFonts w:hint="eastAsia"/>
              </w:rPr>
              <w:t>浏览器</w:t>
            </w:r>
          </w:p>
        </w:tc>
        <w:tc>
          <w:tcPr>
            <w:tcW w:w="6514" w:type="dxa"/>
          </w:tcPr>
          <w:p w14:paraId="7A81EFB2">
            <w:r>
              <w:rPr>
                <w:rFonts w:hint="eastAsia"/>
              </w:rPr>
              <w:t>Chrome / Edge / Firefox(现代版本,支持 ES2020+)</w:t>
            </w:r>
          </w:p>
        </w:tc>
      </w:tr>
      <w:tr>
        <w:trPr>
          <w:cantSplit/>
        </w:trPr>
        <w:tc>
          <w:tcPr>
            <w:tcW w:w="1792" w:type="dxa"/>
          </w:tcPr>
          <w:p w14:paraId="0395767E">
            <w:r>
              <w:rPr>
                <w:rFonts w:hint="eastAsia"/>
              </w:rPr>
              <w:t>构建</w:t>
            </w:r>
          </w:p>
        </w:tc>
        <w:tc>
          <w:tcPr>
            <w:tcW w:w="6514" w:type="dxa"/>
          </w:tcPr>
          <w:p w14:paraId="253D8C9F">
            <w:r>
              <w:rPr>
                <w:rFonts w:ascii="Consolas" w:hAnsi="Consolas" w:eastAsia="Consolas" w:cs="Consolas"/>
                <w:shd w:val="clear" w:fill="f5f5f5"/>
              </w:rPr>
              <w:t>npm run build</w:t>
            </w:r>
            <w:r>
              <w:t xml:space="preserve">(Vite 7)→ </w:t>
            </w:r>
            <w:r>
              <w:rPr>
                <w:rFonts w:ascii="Consolas" w:hAnsi="Consolas" w:eastAsia="Consolas" w:cs="Consolas"/>
                <w:shd w:val="clear" w:fill="f5f5f5"/>
              </w:rPr>
              <w:t>dist/</w:t>
            </w:r>
            <w:r>
              <w:rPr>
                <w:rFonts w:hint="eastAsia"/>
              </w:rPr>
              <w:t xml:space="preserve"> 静态产物</w:t>
            </w:r>
          </w:p>
        </w:tc>
      </w:tr>
      <w:tr>
        <w:trPr>
          <w:cantSplit/>
        </w:trPr>
        <w:tc>
          <w:tcPr>
            <w:tcW w:w="1792" w:type="dxa"/>
          </w:tcPr>
          <w:p w14:paraId="4ADA4212">
            <w:r>
              <w:rPr>
                <w:rFonts w:hint="eastAsia"/>
              </w:rPr>
              <w:t>部署</w:t>
            </w:r>
          </w:p>
        </w:tc>
        <w:tc>
          <w:tcPr>
            <w:tcW w:w="6514" w:type="dxa"/>
          </w:tcPr>
          <w:p w14:paraId="2D64E703">
            <w:r>
              <w:rPr>
                <w:rFonts w:hint="eastAsia"/>
              </w:rPr>
              <w:t xml:space="preserve">任意静态托管(Netlify/Vercel/Nginx);SPA 深链接依赖 </w:t>
            </w:r>
            <w:r>
              <w:rPr>
                <w:rFonts w:ascii="Consolas" w:hAnsi="Consolas" w:eastAsia="Consolas" w:cs="Consolas"/>
                <w:shd w:val="clear" w:fill="f5f5f5"/>
              </w:rPr>
              <w:t>_redirects</w:t>
            </w:r>
            <w:r>
              <w:t>(</w:t>
            </w:r>
            <w:r>
              <w:rPr>
                <w:rFonts w:ascii="Consolas" w:hAnsi="Consolas" w:eastAsia="Consolas" w:cs="Consolas"/>
                <w:shd w:val="clear" w:fill="f5f5f5"/>
              </w:rPr>
              <w:t>/* /index.html 200</w:t>
            </w:r>
            <w:r>
              <w:t>)</w:t>
            </w:r>
          </w:p>
        </w:tc>
      </w:tr>
      <w:tr>
        <w:trPr>
          <w:cantSplit/>
        </w:trPr>
        <w:tc>
          <w:tcPr>
            <w:tcW w:w="1792" w:type="dxa"/>
          </w:tcPr>
          <w:p w14:paraId="53A64418">
            <w:r>
              <w:rPr>
                <w:rFonts w:hint="eastAsia"/>
              </w:rPr>
              <w:t>服务端</w:t>
            </w:r>
          </w:p>
        </w:tc>
        <w:tc>
          <w:tcPr>
            <w:tcW w:w="6514" w:type="dxa"/>
          </w:tcPr>
          <w:p w14:paraId="3D5DBFB4">
            <w:r>
              <w:rPr>
                <w:rFonts w:hint="eastAsia"/>
              </w:rPr>
              <w:t>无</w:t>
            </w:r>
          </w:p>
        </w:tc>
      </w:tr>
    </w:tbl>
    <w:p w14:paraId="3434846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 出错处理设计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4"/>
        <w:gridCol w:w="2975"/>
        <w:gridCol w:w="3135"/>
      </w:tblGrid>
      <w:tr>
        <w:trPr>
          <w:cantSplit/>
          <w:tblHeader w:val="1"/>
        </w:trPr>
        <w:tc>
          <w:tcPr>
            <w:tcW w:w="2194" w:type="dxa"/>
          </w:tcPr>
          <w:p w14:paraId="7B6366E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出错类别</w:t>
            </w:r>
          </w:p>
        </w:tc>
        <w:tc>
          <w:tcPr>
            <w:tcW w:w="2975" w:type="dxa"/>
          </w:tcPr>
          <w:p w14:paraId="21DBC63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处理策略</w:t>
            </w:r>
          </w:p>
        </w:tc>
        <w:tc>
          <w:tcPr>
            <w:tcW w:w="3135" w:type="dxa"/>
          </w:tcPr>
          <w:p w14:paraId="2883744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呈现</w:t>
            </w:r>
          </w:p>
        </w:tc>
      </w:tr>
      <w:tr>
        <w:trPr>
          <w:cantSplit/>
        </w:trPr>
        <w:tc>
          <w:tcPr>
            <w:tcW w:w="2194" w:type="dxa"/>
          </w:tcPr>
          <w:p w14:paraId="5695812E">
            <w:r>
              <w:rPr>
                <w:rFonts w:hint="eastAsia"/>
              </w:rPr>
              <w:t>数据文件请求失败(网络/404)</w:t>
            </w:r>
          </w:p>
        </w:tc>
        <w:tc>
          <w:tcPr>
            <w:tcW w:w="2975" w:type="dxa"/>
          </w:tcPr>
          <w:p w14:paraId="52B834F0">
            <w:r>
              <w:rPr>
                <w:rFonts w:hint="eastAsia"/>
              </w:rPr>
              <w:t>api.ts 抛出带状态码的 Error;页面捕获写入 error 状态</w:t>
            </w:r>
          </w:p>
        </w:tc>
        <w:tc>
          <w:tcPr>
            <w:tcW w:w="3135" w:type="dxa"/>
          </w:tcPr>
          <w:p w14:paraId="1BBBCD53">
            <w:r>
              <w:rPr>
                <w:rFonts w:hint="eastAsia"/>
              </w:rPr>
              <w:t>页面中央红色提示"数据加载失败:&lt;原因&gt;"</w:t>
            </w:r>
          </w:p>
        </w:tc>
      </w:tr>
      <w:tr>
        <w:trPr>
          <w:cantSplit/>
        </w:trPr>
        <w:tc>
          <w:tcPr>
            <w:tcW w:w="2194" w:type="dxa"/>
          </w:tcPr>
          <w:p w14:paraId="0DE4A8DF">
            <w:r>
              <w:rPr>
                <w:rFonts w:hint="eastAsia"/>
              </w:rPr>
              <w:t>数据加载中</w:t>
            </w:r>
          </w:p>
        </w:tc>
        <w:tc>
          <w:tcPr>
            <w:tcW w:w="2975" w:type="dxa"/>
          </w:tcPr>
          <w:p w14:paraId="69664FE5">
            <w:r>
              <w:rPr>
                <w:rFonts w:hint="eastAsia"/>
              </w:rPr>
              <w:t>products 为空时渲染占位卡片</w:t>
            </w:r>
          </w:p>
        </w:tc>
        <w:tc>
          <w:tcPr>
            <w:tcW w:w="3135" w:type="dxa"/>
          </w:tcPr>
          <w:p w14:paraId="07567E2D">
            <w:r>
              <w:rPr>
                <w:rFonts w:hint="eastAsia"/>
              </w:rPr>
              <w:t>"数据加载中…"</w:t>
            </w:r>
          </w:p>
        </w:tc>
      </w:tr>
      <w:tr>
        <w:trPr>
          <w:cantSplit/>
        </w:trPr>
        <w:tc>
          <w:tcPr>
            <w:tcW w:w="2194" w:type="dxa"/>
          </w:tcPr>
          <w:p w14:paraId="453CB596">
            <w:r>
              <w:rPr>
                <w:rFonts w:hint="eastAsia"/>
              </w:rPr>
              <w:t>筛选条件不满足(未选产品/市场)</w:t>
            </w:r>
          </w:p>
        </w:tc>
        <w:tc>
          <w:tcPr>
            <w:tcW w:w="2975" w:type="dxa"/>
          </w:tcPr>
          <w:p w14:paraId="377DF9AA">
            <w:r>
              <w:rPr>
                <w:rFonts w:hint="eastAsia"/>
              </w:rPr>
              <w:t>页面条件渲染</w:t>
            </w:r>
          </w:p>
        </w:tc>
        <w:tc>
          <w:tcPr>
            <w:tcW w:w="3135" w:type="dxa"/>
          </w:tcPr>
          <w:p w14:paraId="30C86250">
            <w:r>
              <w:rPr>
                <w:rFonts w:hint="eastAsia"/>
              </w:rPr>
              <w:t>"请至少选择 1 个产品和 1 个市场" / "请至少选择 1 个产品"</w:t>
            </w:r>
          </w:p>
        </w:tc>
      </w:tr>
      <w:tr>
        <w:trPr>
          <w:cantSplit/>
        </w:trPr>
        <w:tc>
          <w:tcPr>
            <w:tcW w:w="2194" w:type="dxa"/>
          </w:tcPr>
          <w:p w14:paraId="40AE6AAD">
            <w:r>
              <w:rPr>
                <w:rFonts w:hint="eastAsia"/>
              </w:rPr>
              <w:t>缺失价格记录</w:t>
            </w:r>
          </w:p>
        </w:tc>
        <w:tc>
          <w:tcPr>
            <w:tcW w:w="2975" w:type="dxa"/>
          </w:tcPr>
          <w:p w14:paraId="7BDE39F7">
            <w:r>
              <w:rPr>
                <w:rFonts w:hint="eastAsia"/>
              </w:rPr>
              <w:t>矩阵中以 null 占位</w:t>
            </w:r>
          </w:p>
        </w:tc>
        <w:tc>
          <w:tcPr>
            <w:tcW w:w="3135" w:type="dxa"/>
          </w:tcPr>
          <w:p w14:paraId="5F1CB6FF">
            <w:r>
              <w:rPr>
                <w:rFonts w:hint="eastAsia"/>
              </w:rPr>
              <w:t>图表跳过该点,表格显示"—"</w:t>
            </w:r>
          </w:p>
        </w:tc>
      </w:tr>
      <w:tr>
        <w:trPr>
          <w:cantSplit/>
        </w:trPr>
        <w:tc>
          <w:tcPr>
            <w:tcW w:w="2194" w:type="dxa"/>
          </w:tcPr>
          <w:p w14:paraId="3BBCD7B6">
            <w:r>
              <w:rPr>
                <w:rFonts w:hint="eastAsia"/>
              </w:rPr>
              <w:t>无效 URL 参数(ID 不存在)</w:t>
            </w:r>
          </w:p>
        </w:tc>
        <w:tc>
          <w:tcPr>
            <w:tcW w:w="2975" w:type="dxa"/>
          </w:tcPr>
          <w:p w14:paraId="52A356CF">
            <w:r>
              <w:rPr>
                <w:rFonts w:hint="eastAsia"/>
              </w:rPr>
              <w:t>校验后忽略,保持默认选择</w:t>
            </w:r>
          </w:p>
        </w:tc>
        <w:tc>
          <w:tcPr>
            <w:tcW w:w="3135" w:type="dxa"/>
          </w:tcPr>
          <w:p w14:paraId="65930159">
            <w:r>
              <w:rPr>
                <w:rFonts w:hint="eastAsia"/>
              </w:rPr>
              <w:t>无异常</w:t>
            </w:r>
          </w:p>
        </w:tc>
      </w:tr>
      <w:tr>
        <w:trPr>
          <w:cantSplit/>
        </w:trPr>
        <w:tc>
          <w:tcPr>
            <w:tcW w:w="2194" w:type="dxa"/>
          </w:tcPr>
          <w:p w14:paraId="49710031">
            <w:r>
              <w:rPr>
                <w:rFonts w:hint="eastAsia"/>
              </w:rPr>
              <w:t>未知路由</w:t>
            </w:r>
          </w:p>
        </w:tc>
        <w:tc>
          <w:tcPr>
            <w:tcW w:w="2975" w:type="dxa"/>
          </w:tcPr>
          <w:p w14:paraId="7239E526">
            <w:r>
              <w:rPr>
                <w:rFonts w:hint="eastAsia"/>
              </w:rPr>
              <w:t>路由兜底</w:t>
            </w:r>
          </w:p>
        </w:tc>
        <w:tc>
          <w:tcPr>
            <w:tcW w:w="3135" w:type="dxa"/>
          </w:tcPr>
          <w:p w14:paraId="6071011B">
            <w:r>
              <w:rPr>
                <w:rFonts w:hint="eastAsia"/>
              </w:rPr>
              <w:t>404 页面</w:t>
            </w:r>
          </w:p>
        </w:tc>
      </w:tr>
    </w:tbl>
    <w:p w14:paraId="3CCF908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9. 性能设计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3"/>
        <w:gridCol w:w="4441"/>
        <w:gridCol w:w="2480"/>
      </w:tblGrid>
      <w:tr>
        <w:trPr>
          <w:cantSplit/>
          <w:tblHeader w:val="1"/>
        </w:trPr>
        <w:tc>
          <w:tcPr>
            <w:tcW w:w="1383" w:type="dxa"/>
          </w:tcPr>
          <w:p w14:paraId="47E74B0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设计点</w:t>
            </w:r>
          </w:p>
        </w:tc>
        <w:tc>
          <w:tcPr>
            <w:tcW w:w="4441" w:type="dxa"/>
          </w:tcPr>
          <w:p w14:paraId="4CC82B0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措施</w:t>
            </w:r>
          </w:p>
        </w:tc>
        <w:tc>
          <w:tcPr>
            <w:tcW w:w="2480" w:type="dxa"/>
          </w:tcPr>
          <w:p w14:paraId="3534EB1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效果</w:t>
            </w:r>
          </w:p>
        </w:tc>
      </w:tr>
      <w:tr>
        <w:trPr>
          <w:cantSplit/>
        </w:trPr>
        <w:tc>
          <w:tcPr>
            <w:tcW w:w="1383" w:type="dxa"/>
          </w:tcPr>
          <w:p w14:paraId="18ADBA7A">
            <w:r>
              <w:rPr>
                <w:rFonts w:hint="eastAsia"/>
              </w:rPr>
              <w:t>数据下载</w:t>
            </w:r>
          </w:p>
        </w:tc>
        <w:tc>
          <w:tcPr>
            <w:tcW w:w="4441" w:type="dxa"/>
          </w:tcPr>
          <w:p w14:paraId="0713A9CA">
            <w:r>
              <w:rPr>
                <w:rFonts w:hint="eastAsia"/>
              </w:rPr>
              <w:t>价格文件全量只请求一次,服务层内存缓存</w:t>
            </w:r>
          </w:p>
        </w:tc>
        <w:tc>
          <w:tcPr>
            <w:tcW w:w="2480" w:type="dxa"/>
          </w:tcPr>
          <w:p w14:paraId="53930649">
            <w:r>
              <w:rPr>
                <w:rFonts w:hint="eastAsia"/>
              </w:rPr>
              <w:t>后续查询零网络开销</w:t>
            </w:r>
          </w:p>
        </w:tc>
      </w:tr>
      <w:tr>
        <w:trPr>
          <w:cantSplit/>
        </w:trPr>
        <w:tc>
          <w:tcPr>
            <w:tcW w:w="1383" w:type="dxa"/>
          </w:tcPr>
          <w:p w14:paraId="7A82B0B2">
            <w:r>
              <w:rPr>
                <w:rFonts w:hint="eastAsia"/>
              </w:rPr>
              <w:t>计算</w:t>
            </w:r>
          </w:p>
        </w:tc>
        <w:tc>
          <w:tcPr>
            <w:tcW w:w="4441" w:type="dxa"/>
          </w:tcPr>
          <w:p w14:paraId="7EDF9E82">
            <w:r>
              <w:rPr>
                <w:rFonts w:hint="eastAsia"/>
              </w:rPr>
              <w:t xml:space="preserve">页面用 </w:t>
            </w:r>
            <w:r>
              <w:rPr>
                <w:rFonts w:ascii="Consolas" w:hAnsi="Consolas" w:eastAsia="Consolas" w:cs="Consolas"/>
                <w:shd w:val="clear" w:fill="f5f5f5"/>
              </w:rPr>
              <w:t>useMemo</w:t>
            </w:r>
            <w:r>
              <w:rPr>
                <w:rFonts w:hint="eastAsia"/>
              </w:rPr>
              <w:t xml:space="preserve"> 缓存聚合结果,依赖(筛选条件)不变不重算</w:t>
            </w:r>
          </w:p>
        </w:tc>
        <w:tc>
          <w:tcPr>
            <w:tcW w:w="2480" w:type="dxa"/>
          </w:tcPr>
          <w:p w14:paraId="11CD89AB">
            <w:r>
              <w:rPr>
                <w:rFonts w:hint="eastAsia"/>
              </w:rPr>
              <w:t>筛选响应 ≤ 200ms</w:t>
            </w:r>
          </w:p>
        </w:tc>
      </w:tr>
      <w:tr>
        <w:trPr>
          <w:cantSplit/>
        </w:trPr>
        <w:tc>
          <w:tcPr>
            <w:tcW w:w="1383" w:type="dxa"/>
          </w:tcPr>
          <w:p w14:paraId="38E5C1E1">
            <w:r>
              <w:rPr>
                <w:rFonts w:hint="eastAsia"/>
              </w:rPr>
              <w:t>包体</w:t>
            </w:r>
          </w:p>
        </w:tc>
        <w:tc>
          <w:tcPr>
            <w:tcW w:w="4441" w:type="dxa"/>
          </w:tcPr>
          <w:p w14:paraId="63CB8A5E">
            <w:r>
              <w:rPr>
                <w:rFonts w:hint="eastAsia"/>
              </w:rPr>
              <w:t>路由懒加载(React.lazy)按页分包</w:t>
            </w:r>
          </w:p>
        </w:tc>
        <w:tc>
          <w:tcPr>
            <w:tcW w:w="2480" w:type="dxa"/>
          </w:tcPr>
          <w:p w14:paraId="5EA543D4">
            <w:r>
              <w:rPr>
                <w:rFonts w:hint="eastAsia"/>
              </w:rPr>
              <w:t>首屏只加载当前页代码</w:t>
            </w:r>
          </w:p>
        </w:tc>
      </w:tr>
      <w:tr>
        <w:trPr>
          <w:cantSplit/>
        </w:trPr>
        <w:tc>
          <w:tcPr>
            <w:tcW w:w="1383" w:type="dxa"/>
          </w:tcPr>
          <w:p w14:paraId="61B11364">
            <w:r>
              <w:rPr>
                <w:rFonts w:hint="eastAsia"/>
              </w:rPr>
              <w:t>包体</w:t>
            </w:r>
          </w:p>
        </w:tc>
        <w:tc>
          <w:tcPr>
            <w:tcW w:w="4441" w:type="dxa"/>
          </w:tcPr>
          <w:p w14:paraId="6B3467FA">
            <w:r>
              <w:rPr>
                <w:rFonts w:hint="eastAsia"/>
              </w:rPr>
              <w:t>ECharts 按需注册(Bar/Line/Grid/Legend/Tooltip/CanvasRenderer)</w:t>
            </w:r>
          </w:p>
        </w:tc>
        <w:tc>
          <w:tcPr>
            <w:tcW w:w="2480" w:type="dxa"/>
          </w:tcPr>
          <w:p w14:paraId="24936F59">
            <w:r>
              <w:rPr>
                <w:rFonts w:hint="eastAsia"/>
              </w:rPr>
              <w:t>不引入未用图表模块</w:t>
            </w:r>
          </w:p>
        </w:tc>
      </w:tr>
      <w:tr>
        <w:trPr>
          <w:cantSplit/>
        </w:trPr>
        <w:tc>
          <w:tcPr>
            <w:tcW w:w="1383" w:type="dxa"/>
          </w:tcPr>
          <w:p w14:paraId="4F82E4F2">
            <w:r>
              <w:rPr>
                <w:rFonts w:hint="eastAsia"/>
              </w:rPr>
              <w:t>渲染</w:t>
            </w:r>
          </w:p>
        </w:tc>
        <w:tc>
          <w:tcPr>
            <w:tcW w:w="4441" w:type="dxa"/>
          </w:tcPr>
          <w:p w14:paraId="26E4D0FB">
            <w:r>
              <w:rPr>
                <w:rFonts w:hint="eastAsia"/>
              </w:rPr>
              <w:t xml:space="preserve">EChart 只 init 一次,option 变化用 </w:t>
            </w:r>
            <w:r>
              <w:rPr>
                <w:rFonts w:ascii="Consolas" w:hAnsi="Consolas" w:eastAsia="Consolas" w:cs="Consolas"/>
                <w:shd w:val="clear" w:fill="f5f5f5"/>
              </w:rPr>
              <w:t>setOption(option, {notMerge:true})</w:t>
            </w:r>
            <w:r>
              <w:rPr>
                <w:rFonts w:hint="eastAsia"/>
              </w:rPr>
              <w:t xml:space="preserve"> 更新</w:t>
            </w:r>
          </w:p>
        </w:tc>
        <w:tc>
          <w:tcPr>
            <w:tcW w:w="2480" w:type="dxa"/>
          </w:tcPr>
          <w:p w14:paraId="78346DCB">
            <w:r>
              <w:rPr>
                <w:rFonts w:hint="eastAsia"/>
              </w:rPr>
              <w:t>避免重复初始化与旧系列残留</w:t>
            </w:r>
          </w:p>
        </w:tc>
      </w:tr>
    </w:tbl>
    <w:p w14:paraId="5D81ECE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10. 与详细设计的衔接</w:t>
      </w:r>
    </w:p>
    <w:p w14:paraId="203CF4B6">
      <w:r>
        <w:rPr>
          <w:rFonts w:hint="eastAsia"/>
        </w:rPr>
        <w:t>总体设计确定的</w:t>
      </w:r>
      <w:r>
        <w:rPr>
          <w:rFonts w:hint="eastAsia"/>
          <w:b w:val="1"/>
        </w:rPr>
        <w:t>8 个功能模块(M1~M8)</w:t>
      </w:r>
      <w:r>
        <w:rPr>
          <w:rFonts w:hint="eastAsia"/>
        </w:rPr>
        <w:t>、</w:t>
      </w:r>
      <w:r>
        <w:rPr>
          <w:rFonts w:hint="eastAsia"/>
          <w:b w:val="1"/>
        </w:rPr>
        <w:t>模块接口契约</w:t>
      </w:r>
      <w:r>
        <w:rPr>
          <w:rFonts w:hint="eastAsia"/>
        </w:rPr>
        <w:t>(4.1~4.3)与</w:t>
      </w:r>
      <w:r>
        <w:rPr>
          <w:rFonts w:hint="eastAsia"/>
          <w:b w:val="1"/>
        </w:rPr>
        <w:t>内存数据组织</w:t>
      </w:r>
      <w:r>
        <w:rPr>
          <w:rFonts w:hint="eastAsia"/>
        </w:rPr>
        <w:t>(5.3)将作为《详细设计说明书》(DD-05)的输入,详细设计逐模块给出处理流程、伪代码与界面细节。</w:t>
      </w:r>
    </w:p>
    <w:sectPr>
      <w:footerReference r:id="rId7" w:type="even"/>
      <w:footerReference r:id="rId6" w:type="default"/>
      <w:footerReference r:id="rId5" w:type="first"/>
      <w:pgSz w:w="11906" w:h="16838" w:orient="portrait"/>
      <w:pgMar w:top="1440" w:right="1440" w:bottom="1440" w:left="1440"/>
      <w:pgNumType w:fmt="decimal"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592C558F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5BF758F"/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721C4961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3E819664"/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2BECF8BA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57829759"/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>
      <w:start w:val="1"/>
      <w:numFmt w:val="bullet"/>
      <w:lvlText w:val="¡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docDefaults>
    <w:rPrDefault>
      <w:rPr>
        <w:rFonts w:ascii="SimSun" w:hAnsi="SimSun" w:eastAsia="SimSun"/>
        <w:sz w:val="24"/>
        <w:szCs w:val="24"/>
      </w:rPr>
    </w:rPrDefault>
    <w:pPrDefault>
      <w:pPr>
        <w:spacing w:line="36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0" Type="http://schemas.openxmlformats.org/officeDocument/2006/relationships/image" Target="media/image3.png" /><Relationship Id="rId1" Type="http://schemas.openxmlformats.org/officeDocument/2006/relationships/settings" Target="settings.xml" /><Relationship Id="rId11" Type="http://schemas.openxmlformats.org/officeDocument/2006/relationships/image" Target="media/image4.png" /><Relationship Id="rId3" Type="http://schemas.openxmlformats.org/officeDocument/2006/relationships/theme" Target="theme/theme1.xml" /><Relationship Id="rId9" Type="http://schemas.openxmlformats.org/officeDocument/2006/relationships/image" Target="media/image2.png" /><Relationship Id="rId2" Type="http://schemas.openxmlformats.org/officeDocument/2006/relationships/fontTable" Target="fontTable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footer" Target="footer3.xml" /><Relationship Id="rId8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2026-09-21T23:12:33Z</dcterms:created>
  <dcterms:modified xsi:type="dcterms:W3CDTF">2026-09-21T23:12:33Z</dcterms:modified>
</cp:coreProperties>
</file>