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墨阅使用指南</w:t>
      </w:r>
    </w:p>
    <w:p>
      <w:r>
        <w:t>欢迎使用墨阅。这是一份真正的 DOCX 示例文件，用于介绍阅读器的基本功能。</w:t>
      </w:r>
    </w:p>
    <w:p>
      <w:pPr>
        <w:pStyle w:val="Heading1"/>
      </w:pPr>
      <w:r>
        <w:t>导入与本地书库</w:t>
      </w:r>
    </w:p>
    <w:p>
      <w:r>
        <w:t>点击书库顶部的导入，可以选择 PDF、EPUB、Word、TXT、Markdown 和 HTML 文件。书籍导入后会保存在本机，离线也可以打开。重复导入相同内容时会自动跳过。</w:t>
      </w:r>
    </w:p>
    <w:p>
      <w:pPr>
        <w:pStyle w:val="Heading1"/>
      </w:pPr>
      <w:r>
        <w:t>翻页与排版</w:t>
      </w:r>
    </w:p>
    <w:p>
      <w:r>
        <w:t>点屏幕顶部展开工具栏。点左边缘返回上一页，点正文的大部分区域进入下一页。也可以滑动翻页，或使用设备音量键。</w:t>
      </w:r>
    </w:p>
    <w:p>
      <w:r>
        <w:t>点击 Aa 可以设置字体、字号、字重、行距、边距和页面主题。排版改变后会保留当前文字位置。</w:t>
      </w:r>
    </w:p>
    <w:p>
      <w:pPr>
        <w:pStyle w:val="Heading1"/>
      </w:pPr>
      <w:r>
        <w:t>格式支持</w:t>
      </w:r>
    </w:p>
    <w:tbl>
      <w:tr>
        <w:tc>
          <w:p>
            <w:r>
              <w:t>格式</w:t>
            </w:r>
          </w:p>
        </w:tc>
        <w:tc>
          <w:p>
            <w:r>
              <w:t>阅读方式</w:t>
            </w:r>
          </w:p>
        </w:tc>
      </w:tr>
      <w:tr>
        <w:tc>
          <w:p>
            <w:r>
              <w:t>EPUB / TXT</w:t>
            </w:r>
          </w:p>
        </w:tc>
        <w:tc>
          <w:p>
            <w:r>
              <w:t>重新分页，可调整字号</w:t>
            </w:r>
          </w:p>
        </w:tc>
      </w:tr>
      <w:tr>
        <w:tc>
          <w:p>
            <w:r>
              <w:t>PDF</w:t>
            </w:r>
          </w:p>
        </w:tc>
        <w:tc>
          <w:p>
            <w:r>
              <w:t>保留原版，可缩放与旋转</w:t>
            </w:r>
          </w:p>
        </w:tc>
      </w:tr>
      <w:tr>
        <w:tc>
          <w:p>
            <w:r>
              <w:t>DOCX</w:t>
            </w:r>
          </w:p>
        </w:tc>
        <w:tc>
          <w:p>
            <w:r>
              <w:t>段落、标题、表格与图片</w:t>
            </w:r>
          </w:p>
        </w:tc>
      </w:tr>
      <w:tr>
        <w:tc>
          <w:p>
            <w:r>
              <w:t>DOC</w:t>
            </w:r>
          </w:p>
        </w:tc>
        <w:tc>
          <w:p>
            <w:r>
              <w:t>提取正文阅读</w:t>
            </w:r>
          </w:p>
        </w:tc>
      </w:tr>
    </w:tbl>
    <w:p>
      <w:pPr>
        <w:pStyle w:val="Heading1"/>
      </w:pPr>
      <w:r>
        <w:t>划线、笔记与书签</w:t>
      </w:r>
    </w:p>
    <w:p>
      <w:r>
        <w:t>长按文字选择内容，可以划线、添加笔记或复制。书签用于记录当前阅读位置；所有笔记都可以导出为 Markdown。扫描 PDF 如果没有文字层，则无法选择和搜索。</w:t>
      </w:r>
    </w:p>
    <w:p>
      <w:pPr>
        <w:pStyle w:val="Heading1"/>
      </w:pPr>
      <w:r>
        <w:t>保护自己的阅读记录</w:t>
      </w:r>
    </w:p>
    <w:p>
      <w:r>
        <w:t>应用不需要网络权限，不上传文件。卸载应用或清除应用数据会删除本地副本与记录，请保留原始文件并导出重要笔记。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