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532D5FF">
      <w:pPr>
        <w:spacing w:after="288" w:line="384"/>
        <w:jc w:val="center"/>
        <w:rPr>
          <w:color w:val="1a4f8a"/>
        </w:rPr>
      </w:pPr>
      <w:r>
        <w:rPr>
          <w:rFonts w:ascii="黑体" w:hAnsi="黑体" w:eastAsia="黑体" w:cs="黑体"/>
          <w:color w:val="1a4f8a"/>
          <w:sz w:val="24"/>
        </w:rPr>
        <w:t>DIGITAL LOGIC · DSH SKILL PLUGIN</w:t>
      </w:r>
    </w:p>
    <w:p w14:paraId="23649AD0">
      <w:pPr>
        <w:spacing w:after="144" w:line="384"/>
        <w:jc w:val="center"/>
        <w:rPr>
          <w:color w:val="1a1a1a"/>
        </w:rPr>
      </w:pPr>
      <w:r>
        <w:rPr>
          <w:rFonts w:hint="eastAsia" w:ascii="黑体" w:hAnsi="黑体" w:eastAsia="黑体" w:cs="黑体"/>
          <w:b w:val="1"/>
          <w:color w:val="1a1a1a"/>
          <w:sz w:val="52"/>
        </w:rPr>
        <w:t>数据结构期中作业</w:t>
      </w:r>
      <w:r>
        <w:br w:type="textWrapping"/>
      </w:r>
      <w:r>
        <w:rPr>
          <w:rFonts w:hint="eastAsia" w:ascii="黑体" w:hAnsi="黑体" w:eastAsia="黑体" w:cs="黑体"/>
          <w:b w:val="1"/>
          <w:color w:val="1a1a1a"/>
          <w:sz w:val="52"/>
        </w:rPr>
        <w:t>文件夹文件使用说明</w:t>
      </w:r>
    </w:p>
    <w:p w14:paraId="68ADB3EF">
      <w:pPr>
        <w:spacing w:after="480" w:line="384"/>
        <w:jc w:val="center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逐文件用途说明与三条上手路径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DFCA810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适用对象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4EF990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本课程小组成员、指导教师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864A9B0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文件总数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A495D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21 个（含 10 章知识库）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DDAF6D4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配套文档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29246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README.md、docs/开发报告.md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615CEE4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编制日期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65751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2026 年 10 月 22 日</w:t>
            </w:r>
          </w:p>
        </w:tc>
      </w:tr>
    </w:tbl>
    <w:p w14:paraId="2F67E19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9DF320A">
      <w:pPr>
        <w:spacing w:before="240" w:after="120"/>
      </w:pPr>
      <w:r>
        <w:rPr>
          <w:rFonts w:hint="eastAsia"/>
          <w:b w:val="1"/>
        </w:rPr>
        <w:t>目录</w:t>
      </w:r>
    </w:p>
    <w:p w14:paraId="037EF02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一、本文档能帮你做什么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76F3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二、文件夹总览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802F2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三、根目录文件逐个说明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0023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四、技能主体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CEFF2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五、知识库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5ED2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六、演示脚本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4AB7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七、作业报告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4913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八、三条上手路径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7738A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九、常见问题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80C29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十、提交前检查清单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5CF2313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4F6B20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4f8a"/>
          <w:sz w:val="32"/>
        </w:rPr>
        <w:t>一、本文档能帮你做什么</w:t>
      </w:r>
      <w:bookmarkEnd w:id="1"/>
    </w:p>
    <w:p w14:paraId="462B6E9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本说明用于快速读懂「数据结构期中作业」文件夹里每一个文件是干什么的、该怎么用。文件夹里装的是一个可安装到 dsh（DeepSeek Harness）平台的数字逻辑课程智能助教技能插件。它不是一个单独的 Word 或代码文件，而是一套有固定结构的工程目录——任何一个文件被删掉或挪错位置，插件都会失效。因此使用时应遵循两条基本原则：不要打散文件夹结构（整体复制、整体提交、整体安装）；不要手工改动代码与配置，除非你清楚改动后果。</w:t>
      </w:r>
    </w:p>
    <w:p w14:paraId="5ABC443B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全文件夹共 21 个文件，按用途分为四类：插件封装类、技能主体类、知识库类、文档类。</w:t>
      </w:r>
    </w:p>
    <w:p w14:paraId="4B7EA034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a4f8a"/>
          <w:sz w:val="32"/>
        </w:rPr>
        <w:t>二、文件夹总览</w:t>
      </w:r>
      <w:bookmarkEnd w:id="2"/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01E124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类别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549DCC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包含文件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9B9343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作用一句话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FF270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插件封装类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72CF5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package.json、cordis.patch.yml、lib/index.js、_selftest.mjs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0ED11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让 dsh 平台能识别并加载这个技能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12C52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技能主体类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F76F9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skills/digital-logic-expert/SKILL.md、scripts/dlengine.py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048C7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技能的大脑：工作流编排 + 确定性计算引擎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5DBCE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知识库类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CD75AB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skills/digital-logic-expert/references/01~10.md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B019B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数字逻辑全部章节知识点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EF990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文档类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C59B6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README.md、docs/开发报告.md、examples/demo1~3.md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A3FBC5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给人看的：安装说明、作业报告、演示脚本</w:t>
            </w:r>
          </w:p>
        </w:tc>
      </w:tr>
    </w:tbl>
    <w:p w14:paraId="459546C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目录结构如下：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a" w:sz="18"/>
              <w:bottom w:val="none" w:sz="8"/>
              <w:right w:val="none" w:sz="8"/>
            </w:tcBorders>
            <w:shd w:val="clear" w:fill="eef3f9"/>
            <w:vAlign w:val="center"/>
          </w:tcPr>
          <w:p w14:paraId="42808C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数据结构期中作业/ ├── README.md ├── _selftest.mjs ├── cordis.patch.yml ├── package.json ├── lib/index.js ├── docs/开发报告.md └── skills/digital-logic-expert/ ├── SKILL.md ├── references/01~10.md ├── scripts/dlengine.py └── examples/demo1~3.md</w:t>
            </w:r>
          </w:p>
        </w:tc>
      </w:tr>
    </w:tbl>
    <w:p w14:paraId="0FFF67CF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3" w:name="section-3"/>
      <w:r>
        <w:rPr>
          <w:rFonts w:hint="eastAsia" w:ascii="黑体" w:hAnsi="黑体" w:eastAsia="黑体" w:cs="黑体"/>
          <w:b w:val="1"/>
          <w:color w:val="1a4f8a"/>
          <w:sz w:val="32"/>
        </w:rPr>
        <w:t>三、根目录文件逐个说明</w:t>
      </w:r>
      <w:bookmarkEnd w:id="3"/>
    </w:p>
    <w:p w14:paraId="7C12CE2D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3.1 README.md —— 项目说明书（先看这个）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53A6DEF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B59D2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对外说明项目定位、覆盖知识点、安装命令、引擎命令用法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02D331F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怎么看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AB72D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双击用任意文本编辑器或 Word 打开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0643A38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07358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交给老师或同学时，让它作为第一页；其中的安装命令与命令示例可直接复制</w:t>
            </w:r>
          </w:p>
        </w:tc>
      </w:tr>
    </w:tbl>
    <w:p w14:paraId="54D655AB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3.2 package.json —— 插件身份证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DA725F1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AF9C8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声明插件名、版本、入口文件、dsh 依赖信息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7356323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8C891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不需要手工编辑，dsh 通过它识别插件；提交时保持原样即可</w:t>
            </w:r>
          </w:p>
        </w:tc>
      </w:tr>
    </w:tbl>
    <w:p w14:paraId="7B076742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3.3 cordis.patch.yml —— 插件注册描述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C6407C8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5A40A9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向 dsh 的 profile 注册插件（id 为 digital-logic-expert）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265D0A4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EA5F5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随插件自动生效，勿手工修改；手工向 profile 里重复添加会导致插件加载两次</w:t>
            </w:r>
          </w:p>
        </w:tc>
      </w:tr>
    </w:tbl>
    <w:p w14:paraId="52E43F88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3.4 lib/index.js —— 插件加载器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5D89F92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C56DD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启动时递归扫描 skills/ 目录里的 SKILL.md，并注册给 dsh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BF5105C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B2D45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无需操作。若想新增第二个技能，只需在 skills/ 下新建目录并放入 SKILL.md，它会自动被发现</w:t>
            </w:r>
          </w:p>
        </w:tc>
      </w:tr>
    </w:tbl>
    <w:p w14:paraId="42565E36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3.5 _selftest.mjs —— 契约自测脚本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5653FE4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9CA2D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不依赖 dsh，用模拟环境验证「能找到 SKILL.md、注册契约正确」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41D1A2F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758976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在文件夹根目录执行 node _selftest.mjs，看到 selftest OK: provider=digital-logic-expert 即通过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D81D7E6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何时用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C2F7CC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提交前自检；演示前确认环境可用</w:t>
            </w:r>
          </w:p>
        </w:tc>
      </w:tr>
    </w:tbl>
    <w:p w14:paraId="5748B89B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4" w:name="section-4"/>
      <w:r>
        <w:rPr>
          <w:rFonts w:hint="eastAsia" w:ascii="黑体" w:hAnsi="黑体" w:eastAsia="黑体" w:cs="黑体"/>
          <w:b w:val="1"/>
          <w:color w:val="1a4f8a"/>
          <w:sz w:val="32"/>
        </w:rPr>
        <w:t>四、技能主体（skills/digital-logic-expert/）</w:t>
      </w:r>
      <w:bookmarkEnd w:id="4"/>
    </w:p>
    <w:p w14:paraId="7EBDDC38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4.1 SKILL.md —— 技能主入口（整个项目的核心）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1D87A72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F5666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定义技能何时被触发、按什么流程工作、哪些事情禁止大模型自作主张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ADA3F97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关键内容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CE568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能力地图（四层）、标准工作流（输入→分析→设计→调优→验证→报告）、知识库索引、四条红线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6369CCF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CC865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日常不要改。演示讲解时可打开它向老师展示「工作流编排」与「红线」设计，这是报告里的得分点之一</w:t>
            </w:r>
          </w:p>
        </w:tc>
      </w:tr>
    </w:tbl>
    <w:p w14:paraId="59F60FF6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其中四条红线是本项目保证正确性的关键，讲解时建议重点强调：</w:t>
      </w:r>
    </w:p>
    <w:p w14:paraId="10C8A959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化简与验证结果一律由引擎计算，严禁模型口算；</w:t>
      </w:r>
    </w:p>
    <w:p w14:paraId="52BA1C7A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变量超过 6 个时说明超出枚举上限；</w:t>
      </w:r>
    </w:p>
    <w:p w14:paraId="6B035318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电路图识别结果必须经用户确认后才进入计算；</w:t>
      </w:r>
    </w:p>
    <w:p w14:paraId="5EAD2B6A">
      <w:pPr>
        <w:numPr>
          <w:ilvl w:val="0"/>
          <w:numId w:val="1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讲解必须回链教材章节。</w:t>
      </w:r>
    </w:p>
    <w:p w14:paraId="3BE69964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4.2 scripts/dlengine.py —— 确定性引擎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0813D22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2DC4E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完成全部确定性计算：真值表、卡诺图、化简、冒险检测、等价验证、评分、Verilog 生成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165C9F5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环境要求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C2692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Python 3.8 及以上，零第三方依赖，纯本地运行、断网可用</w:t>
            </w:r>
          </w:p>
        </w:tc>
      </w:tr>
    </w:tbl>
    <w:p w14:paraId="46DCCA82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五个子命令的用法如下：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1B2BC0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子命令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6DA020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作用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39329E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使用示例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558DE6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analyze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24E0F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输入表达式，输出真值表、卡诺图、最简式、冒险预检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B033C9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python dlengine.py analyze --expr "F = AB + A'C"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B32E42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design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1B635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输入变量与最小项，输出三方案、Verilog、testbench、验证结论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7A7BC5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python dlengine.py design --vars A,B,C --minterms 3,5,6,7 --module voter3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7CE14A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hazard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7DD83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检测静态冒险并给出冗余项消除方案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7FE78C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python dlengine.py hazard --expr "AB + A'C"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7C8507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verify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794FF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两个表达式的全输入枚举等价性验证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9CEE37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python dlengine.py verify --expr1 "AB+A'C" --expr2 "AB+A'C+BC"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DA7F22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evaluate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A157E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成本、复杂度、可靠性三维评分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A4824C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python dlengine.py evaluate --expr "AB+A'C"</w:t>
            </w:r>
          </w:p>
        </w:tc>
      </w:tr>
    </w:tbl>
    <w:p w14:paraId="0CCE2EC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a" w:sz="18"/>
              <w:bottom w:val="none" w:sz="8"/>
              <w:right w:val="none" w:sz="8"/>
            </w:tcBorders>
            <w:shd w:val="clear" w:fill="eef3f9"/>
            <w:vAlign w:val="center"/>
          </w:tcPr>
          <w:p w14:paraId="28CA6A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表达式书写规则：变量为单个大写字母；单引号表示取反，并置或星号表示与，加号表示或，脱字符表示异或，支持括号。</w:t>
            </w:r>
          </w:p>
        </w:tc>
      </w:tr>
    </w:tbl>
    <w:p w14:paraId="318179D8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5" w:name="section-5"/>
      <w:r>
        <w:rPr>
          <w:rFonts w:hint="eastAsia" w:ascii="黑体" w:hAnsi="黑体" w:eastAsia="黑体" w:cs="黑体"/>
          <w:b w:val="1"/>
          <w:color w:val="1a4f8a"/>
          <w:sz w:val="32"/>
        </w:rPr>
        <w:t>五、知识库（references/）</w:t>
      </w:r>
      <w:bookmarkEnd w:id="5"/>
    </w:p>
    <w:p w14:paraId="3DA6E40E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十个文件与教材章节一一对应，供技能在回答时引用，也可以直接当复习资料阅读。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681160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文件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C55F70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对应章节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135741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主要内容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DCA32C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01-number-systems-codes.md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4AD84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第1章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61FDAA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数制转换、原反补码、BCD 码、格雷码、奇偶校验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FADAD9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02-logic-algebra.md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6C8151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第2章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DAAAF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公理定理、德摩根、共识定理、卡诺图化简规则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4E5DF4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03-gates.md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BF810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第3章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E74E0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TTL 与 CMOS 门电路、OC 门、三态门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C13622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04-combinational-logic.md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32BFC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第4章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A3DA5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组合电路分析设计、典型电路特征表、竞争冒险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A2FD4F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05-flipflops.md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1072F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第5章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C92DE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RS/D/JK/T 触发器、特性方程、触发方式、波形画法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ECA4A5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06-sequential-logic.md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7ED90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第6章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D0F23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时序分析、计数器改装、状态机设计、自启动检查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94DC99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07-verilog-hdl.md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EA57D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第7章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CB5F7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Verilog 建模层次、可综合规则、三段式状态机、testbench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38F5EE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08-memory.md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89795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第8章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C1122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存储器分类、容量扩展、用 ROM 实现组合逻辑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683336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09-pld.md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F93BB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第9章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A3674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PLA、PAL、GAL、CPLD、FPGA 对比与选型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8DFBE8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10-controller.md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0F2ECC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第10章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24AE8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ASM 图、小型控制器、微程序控制、设计实例</w:t>
            </w:r>
          </w:p>
        </w:tc>
      </w:tr>
    </w:tbl>
    <w:p w14:paraId="7B6366E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a" w:sz="18"/>
              <w:bottom w:val="none" w:sz="8"/>
              <w:right w:val="none" w:sz="8"/>
            </w:tcBorders>
            <w:shd w:val="clear" w:fill="eef3f9"/>
            <w:vAlign w:val="center"/>
          </w:tcPr>
          <w:p w14:paraId="24F4830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使用建议：复习时按章阅读；答辩前重点看第 04 章（冒险）与第 06 章（状态机），这是老师提问最密集的两章。</w:t>
            </w:r>
          </w:p>
        </w:tc>
      </w:tr>
    </w:tbl>
    <w:p w14:paraId="2E1C8DA0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6" w:name="section-6"/>
      <w:r>
        <w:rPr>
          <w:rFonts w:hint="eastAsia" w:ascii="黑体" w:hAnsi="黑体" w:eastAsia="黑体" w:cs="黑体"/>
          <w:b w:val="1"/>
          <w:color w:val="1a4f8a"/>
          <w:sz w:val="32"/>
        </w:rPr>
        <w:t>六、演示脚本（examples/）</w:t>
      </w:r>
      <w:bookmarkEnd w:id="6"/>
    </w:p>
    <w:p w14:paraId="5948377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三个案例按考核层级递进，可直接作为课堂演示的台词与操作顺序。</w:t>
      </w:r>
    </w:p>
    <w:tbl>
      <w:tblPr>
        <w:tblW w:w="8306" w:type="dxa"/>
        <w:shd w:color="1a1a1a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0AD87B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文件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75D57A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演示内容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99C869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对应考核层级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766D10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demo1-analyze.md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0DAD2E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电路图输入 → 自动分析 → 功能判定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BF31B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进阶层（约 70 分）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BCDE8E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demo2-design.md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B8146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需求输入 → 多方案设计 → Verilog 与 testbench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04A9F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高阶层（约 80 分）</w:t>
            </w:r>
          </w:p>
        </w:tc>
      </w:tr>
      <w:tr>
        <w:trPr/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4014964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4"/>
              </w:rPr>
              <w:t>demo3-hazard-optimize.md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237B4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冒险检测 → 冗余项消除 → 等价验证 → 评分对比</w:t>
            </w:r>
          </w:p>
        </w:tc>
        <w:tc>
          <w:tcPr>
            <w:tcW w:w="276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B6CFB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顶尖层（90 分以上）</w:t>
            </w:r>
          </w:p>
        </w:tc>
      </w:tr>
    </w:tbl>
    <w:p w14:paraId="03383F90">
      <w:pPr>
        <w:spacing w:after="168" w:line="384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演示顺序建议按 demo1 → demo2 → demo3，并在最后强调案例 3 的「调优加验证闭环」是与普通作业的最大区别。</w:t>
      </w:r>
    </w:p>
    <w:p w14:paraId="0ED83610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7" w:name="section-7"/>
      <w:r>
        <w:rPr>
          <w:rFonts w:hint="eastAsia" w:ascii="黑体" w:hAnsi="黑体" w:eastAsia="黑体" w:cs="黑体"/>
          <w:b w:val="1"/>
          <w:color w:val="1a4f8a"/>
          <w:sz w:val="32"/>
        </w:rPr>
        <w:t>七、作业报告（docs/开发报告.md）</w:t>
      </w:r>
      <w:bookmarkEnd w:id="7"/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77B4641A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用途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D3DCC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按课程得分要点撰写的大作业开发报告，含小组分工、六模块功能详解、技术实现、测试记录、演示方案</w:t>
            </w:r>
          </w:p>
        </w:tc>
      </w:tr>
      <w:tr>
        <w:trPr/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66E1A98">
            <w:pPr>
              <w:jc w:val="left"/>
              <w:rPr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4"/>
              </w:rPr>
              <w:t>怎么用</w:t>
            </w:r>
          </w:p>
        </w:tc>
        <w:tc>
          <w:tcPr>
            <w:tcW w:w="647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66DF8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提交前替换第一章的成员、学号、分工内容为真实信息；其余内容可按需微调</w:t>
            </w:r>
          </w:p>
        </w:tc>
      </w:tr>
    </w:tbl>
    <w:p w14:paraId="0D931FB3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8" w:name="section-8"/>
      <w:r>
        <w:rPr>
          <w:rFonts w:hint="eastAsia" w:ascii="黑体" w:hAnsi="黑体" w:eastAsia="黑体" w:cs="黑体"/>
          <w:b w:val="1"/>
          <w:color w:val="1a4f8a"/>
          <w:sz w:val="32"/>
        </w:rPr>
        <w:t>八、三条上手路径</w:t>
      </w:r>
      <w:bookmarkEnd w:id="8"/>
    </w:p>
    <w:p w14:paraId="3DF8586F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路径 A：安装到 dsh 上演示（正式演示时用这条）</w:t>
      </w:r>
    </w:p>
    <w:p w14:paraId="64E63102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把整个文件夹推到自己的 GitHub 仓库；</w:t>
      </w:r>
    </w:p>
    <w:p w14:paraId="70ED36A1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 dsh 中执行 dsh plugin add github:你的用户名/dsh-digital-logic-expert；</w:t>
      </w:r>
    </w:p>
    <w:p w14:paraId="52D6BCE8">
      <w:pPr>
        <w:numPr>
          <w:ilvl w:val="0"/>
          <w:numId w:val="2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重启 dsh web，在对话里直接提问，例如「设计一个三人多数表决器」。</w:t>
      </w:r>
    </w:p>
    <w:p w14:paraId="24136144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路径 B：不装平台，本地直接跑引擎（最快验证）</w:t>
      </w:r>
    </w:p>
    <w:p w14:paraId="6BEF5A83">
      <w:pPr>
        <w:numPr>
          <w:ilvl w:val="0"/>
          <w:numId w:val="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进入 skills/digital-logic-expert/scripts/ 目录；</w:t>
      </w:r>
    </w:p>
    <w:p w14:paraId="29484FB0">
      <w:pPr>
        <w:numPr>
          <w:ilvl w:val="0"/>
          <w:numId w:val="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执行 python dlengine.py analyze --expr "F = AB + A'C"；</w:t>
      </w:r>
    </w:p>
    <w:p w14:paraId="7CED21BF">
      <w:pPr>
        <w:numPr>
          <w:ilvl w:val="0"/>
          <w:numId w:val="3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把输出结果截图，可直接放进报告或答辩 PPT。</w:t>
      </w:r>
    </w:p>
    <w:p w14:paraId="6A6FEA79">
      <w:pPr>
        <w:pStyle w:val="000005"/>
        <w:keepNext w:val="1"/>
        <w:keepLines w:val="1"/>
        <w:spacing w:before="240" w:beforeAutospacing="1" w:after="96" w:afterAutospacing="1" w:line="312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7"/>
        </w:rPr>
        <w:t>路径 C：课堂答辩演示</w:t>
      </w:r>
    </w:p>
    <w:p w14:paraId="08332C44">
      <w:pPr>
        <w:numPr>
          <w:ilvl w:val="0"/>
          <w:numId w:val="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提前按 examples/ 三个案例各跑一遍，留存截图作为断网预案；</w:t>
      </w:r>
    </w:p>
    <w:p w14:paraId="7CB565E2">
      <w:pPr>
        <w:numPr>
          <w:ilvl w:val="0"/>
          <w:numId w:val="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现场按 分析 → 设计 → 调优验证 顺序演示；</w:t>
      </w:r>
    </w:p>
    <w:p w14:paraId="11915632">
      <w:pPr>
        <w:numPr>
          <w:ilvl w:val="0"/>
          <w:numId w:val="4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讲解时打开 SKILL.md 说明工作流编排与四条红线，打开 docs/开发报告.md 说明模块设计。</w:t>
      </w:r>
    </w:p>
    <w:p w14:paraId="6610CD4C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9" w:name="section-9"/>
      <w:r>
        <w:rPr>
          <w:rFonts w:hint="eastAsia" w:ascii="黑体" w:hAnsi="黑体" w:eastAsia="黑体" w:cs="黑体"/>
          <w:b w:val="1"/>
          <w:color w:val="1a4f8a"/>
          <w:sz w:val="32"/>
        </w:rPr>
        <w:t>九、常见问题</w:t>
      </w:r>
      <w:bookmarkEnd w:id="9"/>
    </w:p>
    <w:tbl>
      <w:tblPr>
        <w:tblW w:w="8306" w:type="dxa"/>
        <w:shd w:color="1a1a1a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D7B61C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问题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shd w:val="clear" w:fill="eef3f9"/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013FA4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处理办法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F55E3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提示找不到 python 或 node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BF0C6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先安装 Python（3.8 以上）与 Node.js（18 以上），并用 --version 确认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12A2E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引擎报「无法识别的字符」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2F8A10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检查是否用了中文符号；与、或建议直接用星号与加号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51270C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变量数超过上限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19F3404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引擎枚举上限为 6 个变量，超过时改用知识点讲解加 Verilog 仿真建议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0F342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dsh 中技能没有出现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349C37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确认未手工往 profile 重复添加插件记录，并已重启 dsh web</w:t>
            </w:r>
          </w:p>
        </w:tc>
      </w:tr>
      <w:tr>
        <w:trPr/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6B48B7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想加新章节知识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top"/>
          </w:tcPr>
          <w:p w14:paraId="242C2C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在 references/ 下新增 11-xxx.md，并在 SKILL.md 的知识库索引表中补一行</w:t>
            </w:r>
          </w:p>
        </w:tc>
      </w:tr>
    </w:tbl>
    <w:p w14:paraId="3DE7030E">
      <w:pPr>
        <w:pStyle w:val="000004"/>
        <w:keepNext w:val="1"/>
        <w:keepLines w:val="1"/>
        <w:spacing w:before="336" w:beforeAutospacing="1" w:after="144" w:afterAutospacing="1" w:line="312"/>
        <w:outlineLvl w:val="0"/>
        <w:rPr>
          <w:color w:val="1a4f8a"/>
          <w:kern w:val="44"/>
          <w:sz w:val="44"/>
          <w:szCs w:val="44"/>
        </w:rPr>
      </w:pPr>
      <w:bookmarkStart w:id="10" w:name="section-10"/>
      <w:r>
        <w:rPr>
          <w:rFonts w:hint="eastAsia" w:ascii="黑体" w:hAnsi="黑体" w:eastAsia="黑体" w:cs="黑体"/>
          <w:b w:val="1"/>
          <w:color w:val="1a4f8a"/>
          <w:sz w:val="32"/>
        </w:rPr>
        <w:t>十、提交前检查清单</w:t>
      </w:r>
      <w:bookmarkEnd w:id="10"/>
    </w:p>
    <w:p w14:paraId="3755CDD8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docs/开发报告.md 第一章成员信息已填写为真实信息；</w:t>
      </w:r>
    </w:p>
    <w:p w14:paraId="71A6D419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文件夹名称已按课程要求命名（当前为「数据结构期中作业」，若交数字逻辑课程建议改为「数字逻辑期中作业」）；</w:t>
      </w:r>
    </w:p>
    <w:p w14:paraId="5510F22F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_selftest.mjs 自测通过；</w:t>
      </w:r>
    </w:p>
    <w:p w14:paraId="1B02A344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三个演示案例各跑通一遍，截图已存档；</w:t>
      </w:r>
    </w:p>
    <w:p w14:paraId="3B237460">
      <w:pPr>
        <w:numPr>
          <w:ilvl w:val="0"/>
          <w:numId w:val="5"/>
        </w:numPr>
        <w:pBdr>
          <w:left w:space="24"/>
        </w:pBdr>
        <w:spacing w:after="72" w:line="384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文件夹结构完整，21 个文件齐全。</w:t>
      </w:r>
    </w:p>
    <w:p w14:paraId="5AEC6B61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8DB432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EAD0D80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2"/>
  </w:num>
  <w:num w:numId="1">
    <w:abstractNumId w:val="3"/>
  </w:num>
  <w:num w:numId="4">
    <w:abstractNumId w:val="0"/>
  </w:num>
  <w:num w:numId="5">
    <w:abstractNumId w:val="4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dnote reference" w:semiHidden="1" w:unhideWhenUsed="1"/>
    <w:lsdException w:name="Signature" w:semiHidden="1" w:unhideWhenUsed="1"/>
    <w:lsdException w:name="List Number" w:semiHidden="1" w:unhideWhenUsed="1"/>
    <w:lsdException w:name="Salutation" w:semiHidden="1" w:unhideWhenUsed="1"/>
    <w:lsdException w:name="toc 1" w:uiPriority="39" w:semiHidden="1" w:unhideWhenUsed="1"/>
    <w:lsdException w:name="index 8" w:semiHidden="1" w:unhideWhenUsed="1"/>
    <w:lsdException w:name="envelope return" w:semiHidden="1" w:unhideWhenUsed="1"/>
    <w:lsdException w:name="List Bullet 4" w:semiHidden="1" w:unhideWhenUsed="1"/>
    <w:lsdException w:name="footer" w:semiHidden="1" w:unhideWhenUsed="1"/>
    <w:lsdException w:name="annotation reference" w:semiHidden="1" w:unhideWhenUsed="1"/>
    <w:lsdException w:name="index 4" w:semiHidden="1" w:unhideWhenUsed="1"/>
    <w:lsdException w:name="Note Heading" w:semiHidden="1" w:unhideWhenUsed="1"/>
    <w:lsdException w:name="heading 2" w:uiPriority="9" w:semiHidden="1" w:unhideWhenUsed="1" w:qFormat="1"/>
    <w:lsdException w:name="List Number 2" w:semiHidden="1" w:unhideWhenUsed="1"/>
    <w:lsdException w:name="heading 6" w:uiPriority="9" w:semiHidden="1" w:unhideWhenUsed="1" w:qFormat="1"/>
    <w:lsdException w:name="List Continue 4" w:semiHidden="1" w:unhideWhenUsed="1"/>
    <w:lsdException w:name="toc 5" w:uiPriority="39" w:semiHidden="1" w:unhideWhenUsed="1"/>
    <w:lsdException w:name="macro" w:semiHidden="1" w:unhideWhenUsed="1"/>
    <w:lsdException w:name="Strong" w:uiPriority="22" w:qFormat="1"/>
    <w:lsdException w:name="Body Text Indent" w:semiHidden="1" w:unhideWhenUsed="1"/>
    <w:lsdException w:name="toc 9" w:uiPriority="39" w:semiHidden="1" w:unhideWhenUsed="1"/>
    <w:lsdException w:name="FollowedHyperlink" w:semiHidden="1" w:unhideWhenUsed="1"/>
    <w:lsdException w:name="annotation text" w:semiHidden="1" w:unhideWhenUsed="1"/>
    <w:lsdException w:name="index 7" w:semiHidden="1" w:unhideWhenUsed="1"/>
    <w:lsdException w:name="Body Text Indent 3" w:semiHidden="1" w:unhideWhenUsed="1"/>
    <w:lsdException w:name="heading 1" w:uiPriority="9" w:qFormat="1"/>
    <w:lsdException w:name="Body Text First Indent 2" w:semiHidden="1" w:unhideWhenUsed="1"/>
    <w:lsdException w:name="List Continue 5" w:semiHidden="1" w:unhideWhenUsed="1"/>
    <w:lsdException w:name="Subtitle" w:uiPriority="11" w:qFormat="1"/>
    <w:lsdException w:name="List 3" w:semiHidden="1" w:unhideWhenUsed="1"/>
    <w:lsdException w:name="List Continue" w:semiHidden="1" w:unhideWhenUsed="1"/>
    <w:lsdException w:name="toc 4" w:uiPriority="39" w:semiHidden="1" w:unhideWhenUsed="1"/>
    <w:lsdException w:name="caption" w:uiPriority="35" w:semiHidden="1" w:unhideWhenUsed="1" w:qFormat="1"/>
    <w:lsdException w:name="List Bullet 3" w:semiHidden="1" w:unhideWhenUsed="1"/>
    <w:lsdException w:name="index heading" w:semiHidden="1" w:unhideWhenUsed="1"/>
    <w:lsdException w:name="page number" w:semiHidden="1" w:unhideWhenUsed="1"/>
    <w:lsdException w:name="Body Text 2" w:semiHidden="1" w:unhideWhenUsed="1"/>
    <w:lsdException w:name="Title" w:uiPriority="10" w:qFormat="1"/>
    <w:lsdException w:name="Default Paragraph Font" w:uiPriority="1" w:semiHidden="1" w:unhideWhenUsed="1"/>
    <w:lsdException w:name="footnote text" w:semiHidden="1" w:unhideWhenUsed="1"/>
    <w:lsdException w:name="index 3" w:semiHidden="1" w:unhideWhenUsed="1"/>
    <w:lsdException w:name="Body Text First Indent" w:semiHidden="1" w:unhideWhenUsed="1"/>
    <w:lsdException w:name="table of figures" w:semiHidden="1" w:unhideWhenUsed="1"/>
    <w:lsdException w:name="heading 5" w:uiPriority="9" w:semiHidden="1" w:unhideWhenUsed="1" w:qFormat="1"/>
    <w:lsdException w:name="line number" w:semiHidden="1" w:unhideWhenUsed="1"/>
    <w:lsdException w:name="List Bullet 2" w:semiHidden="1" w:unhideWhenUsed="1"/>
    <w:lsdException w:name="toa heading" w:semiHidden="1" w:unhideWhenUsed="1"/>
    <w:lsdException w:name="List Number 3" w:semiHidden="1" w:unhideWhenUsed="1"/>
    <w:lsdException w:name="heading 9" w:uiPriority="9" w:semiHidden="1" w:unhideWhenUsed="1" w:qFormat="1"/>
    <w:lsdException w:name="toc 8" w:uiPriority="39" w:semiHidden="1" w:unhideWhenUsed="1"/>
    <w:lsdException w:name="index 6" w:semiHidden="1" w:unhideWhenUsed="1"/>
    <w:lsdException w:name="endnote text" w:semiHidden="1" w:unhideWhenUsed="1"/>
    <w:lsdException w:name="Body Text 3" w:semiHidden="1" w:unhideWhenUsed="1"/>
    <w:lsdException w:name="Closing" w:semiHidden="1" w:unhideWhenUsed="1"/>
    <w:lsdException w:name="List 2" w:semiHidden="1" w:unhideWhenUsed="1"/>
    <w:lsdException w:name="index 2" w:semiHidden="1" w:unhideWhenUsed="1"/>
    <w:lsdException w:name="Normal" w:uiPriority="0" w:qFormat="1"/>
    <w:lsdException w:name="toc 7" w:uiPriority="39" w:semiHidden="1" w:unhideWhenUsed="1"/>
    <w:lsdException w:name="header" w:semiHidden="1" w:unhideWhenUsed="1"/>
    <w:lsdException w:name="heading 4" w:uiPriority="9" w:semiHidden="1" w:unhideWhenUsed="1" w:qFormat="1"/>
    <w:lsdException w:name="List Continue 2" w:semiHidden="1" w:unhideWhenUsed="1"/>
    <w:lsdException w:name="List" w:semiHidden="1" w:unhideWhenUsed="1"/>
    <w:lsdException w:name="toc 3" w:uiPriority="39" w:semiHidden="1" w:unhideWhenUsed="1"/>
    <w:lsdException w:name="List 4" w:semiHidden="1" w:unhideWhenUsed="1"/>
    <w:lsdException w:name="List 5" w:semiHidden="1" w:unhideWhenUsed="1"/>
    <w:lsdException w:name="index 9" w:semiHidden="1" w:unhideWhenUsed="1"/>
    <w:lsdException w:name="Date" w:semiHidden="1" w:unhideWhenUsed="1"/>
    <w:lsdException w:name="footnote reference" w:semiHidden="1" w:unhideWhenUsed="1"/>
    <w:lsdException w:name="List Bullet 5" w:semiHidden="1" w:unhideWhenUsed="1"/>
    <w:lsdException w:name="Body Text" w:semiHidden="1" w:unhideWhenUsed="1"/>
    <w:lsdException w:name="List Number 4" w:semiHidden="1" w:unhideWhenUsed="1"/>
    <w:lsdException w:name="Block Text" w:semiHidden="1" w:unhideWhenUsed="1"/>
    <w:lsdException w:name="heading 8" w:uiPriority="9" w:semiHidden="1" w:unhideWhenUsed="1" w:qFormat="1"/>
    <w:lsdException w:name="table of authorities" w:semiHidden="1" w:unhideWhenUsed="1"/>
    <w:lsdException w:name="Hyperlink" w:semiHidden="1" w:unhideWhenUsed="1"/>
    <w:lsdException w:name="envelope address" w:semiHidden="1" w:unhideWhenUsed="1"/>
    <w:lsdException w:name="Body Text Indent 2" w:semiHidden="1" w:unhideWhenUsed="1"/>
    <w:lsdException w:name="List Number 5" w:semiHidden="1" w:unhideWhenUsed="1"/>
    <w:lsdException w:name="toc 2" w:uiPriority="39" w:semiHidden="1" w:unhideWhenUsed="1"/>
    <w:lsdException w:name="heading 7" w:uiPriority="9" w:semiHidden="1" w:unhideWhenUsed="1" w:qFormat="1"/>
    <w:lsdException w:name="index 5" w:semiHidden="1" w:unhideWhenUsed="1"/>
    <w:lsdException w:name="Message Header" w:semiHidden="1" w:unhideWhenUsed="1"/>
    <w:lsdException w:name="toc 6" w:uiPriority="39" w:semiHidden="1" w:unhideWhenUsed="1"/>
    <w:lsdException w:name="index 1" w:semiHidden="1" w:unhideWhenUsed="1"/>
    <w:lsdException w:name="heading 3" w:uiPriority="9" w:semiHidden="1" w:unhideWhenUsed="1" w:qFormat="1"/>
    <w:lsdException w:name="List Continue 3" w:semiHidden="1" w:unhideWhenUsed="1"/>
    <w:lsdException w:name="Normal Indent" w:semiHidden="1" w:unhideWhenUsed="1"/>
    <w:lsdException w:name="List Bullet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2026-10-22T18:36:20Z</dcterms:created>
  <dcterms:modified xsi:type="dcterms:W3CDTF">2026-10-22T18:36:20Z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"01a1632a4f3d71d9b4177c6c944eee6c", "ReservedCode1": "", "ContentPropagator": "00119111010856365494821B355", "PropagateID": "01a1632a4f3d71d9b4177c6c944eee6c", "ReservedCode2": ""}}</vt:lpwstr>
  </property>
</Properties>
</file>