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60"/>
        <w:jc w:val="center"/>
      </w:pPr>
      <w:r>
        <w:rPr>
          <w:rFonts w:ascii="Georgia" w:hAnsi="Georgia"/>
          <w:b/>
          <w:color w:val="162B4D"/>
          <w:sz w:val="34"/>
        </w:rPr>
        <w:t>NOTICE OF ANNUAL / SPECIAL MEETING</w:t>
      </w:r>
    </w:p>
    <w:p>
      <w:pPr>
        <w:spacing w:after="320"/>
        <w:jc w:val="center"/>
        <w:shd w:val="clear" w:color="auto" w:fill="F2E8C9"/>
      </w:pPr>
      <w:r>
        <w:rPr>
          <w:i/>
          <w:color w:val="162B4D"/>
          <w:sz w:val="18"/>
        </w:rPr>
        <w:t>Distribute to all Unit Owners / Shareholders in accordance with the Building's governing documents and applicable notice requirements.</w:t>
      </w:r>
    </w:p>
    <w:p>
      <w:pPr>
        <w:spacing w:before="280" w:after="120"/>
        <w:pBdr>
          <w:bottom w:val="single" w:sz="4" w:space="4" w:color="C9A227"/>
        </w:pBdr>
      </w:pPr>
      <w:r>
        <w:rPr>
          <w:rFonts w:ascii="Georgia" w:hAnsi="Georgia"/>
          <w:b/>
          <w:color w:val="162B4D"/>
          <w:sz w:val="26"/>
        </w:rPr>
        <w:t>MEETING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Meeting Type (Annual / Special)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>{meeting_type}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Date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>{meeting_date}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Time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>{meeting_time}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Location / Virtual Meeting Link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>{location}</w:t>
            </w:r>
          </w:p>
        </w:tc>
      </w:tr>
    </w:tbl>
    <w:p>
      <w:pPr>
        <w:spacing w:before="280" w:after="120"/>
        <w:pBdr>
          <w:bottom w:val="single" w:sz="4" w:space="4" w:color="C9A227"/>
        </w:pBdr>
      </w:pPr>
      <w:r>
        <w:rPr>
          <w:rFonts w:ascii="Georgia" w:hAnsi="Georgia"/>
          <w:b/>
          <w:color w:val="162B4D"/>
          <w:sz w:val="26"/>
        </w:rPr>
        <w:t>AGENDA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Agenda Items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>{agenda}</w:t>
            </w:r>
          </w:p>
        </w:tc>
      </w:tr>
    </w:tbl>
    <w:p>
      <w:pPr>
        <w:spacing w:before="280" w:after="120"/>
        <w:pBdr>
          <w:bottom w:val="single" w:sz="4" w:space="4" w:color="C9A227"/>
        </w:pBdr>
      </w:pPr>
      <w:r>
        <w:rPr>
          <w:rFonts w:ascii="Georgia" w:hAnsi="Georgia"/>
          <w:b/>
          <w:color w:val="162B4D"/>
          <w:sz w:val="26"/>
        </w:rPr>
        <w:t>DISTRIBUTION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Notice Sent Date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Distributed By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3168"/>
            <w:shd w:val="clear" w:color="auto" w:fill="F2E8C9"/>
            <w:vAlign w:val="center"/>
          </w:tcPr>
          <w:p>
            <w:r>
              <w:rPr>
                <w:b/>
                <w:sz w:val="19"/>
              </w:rPr>
              <w:t>Method (Mail / Email / Posted)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>
              <w:rPr>
                <w:sz w:val="19"/>
              </w:rPr>
              <w:t xml:space="preserve">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872" w:right="1296" w:bottom="1584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80"/>
      <w:jc w:val="center"/>
      <w:pBdr>
        <w:top w:val="single" w:sz="6" w:space="4" w:color="C9A227"/>
      </w:pBdr>
    </w:pPr>
    <w:r>
      <w:rPr>
        <w:rFonts w:ascii="Georgia" w:hAnsi="Georgia"/>
        <w:color w:val="666666"/>
        <w:sz w:val="15"/>
      </w:rPr>
      <w:t>57 West 57th Street, Suite 410, New York, NY 10019   ·   (212) 206-9939   ·   info@camelot.nyc   ·   www.camelot.nyc</w:t>
    </w:r>
  </w:p>
  <w:p>
    <w:pPr>
      <w:jc w:val="center"/>
    </w:pPr>
    <w:r>
      <w:rPr>
        <w:color w:val="999999"/>
        <w:sz w:val="14"/>
      </w:rPr>
      <w:t xml:space="preserve">CONFIDENTIAL — TEMPLATE FOR INTERNAL USE  ·  Page </w:t>
    </w:r>
    <w:r>
      <w:fldChar w:fldCharType="begin"/>
      <w:instrText xml:space="preserve"> PAGE </w:instrText>
      <w:fldChar w:fldCharType="separate"/>
      <w:fldChar w:fldCharType="end"/>
    </w:r>
    <w:r>
      <w:rPr>
        <w:color w:val="999999"/>
        <w:sz w:val="14"/>
      </w:rPr>
      <w:t xml:space="preserve"> of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864"/>
      <w:gridCol w:w="5760"/>
    </w:tblGrid>
    <w:tr>
      <w:tc>
        <w:tcPr>
          <w:tcW w:type="dxa" w:w="864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384048" cy="38404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amelot-gold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4048" cy="38404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760"/>
          <w:vAlign w:val="center"/>
        </w:tcPr>
        <w:p>
          <w:pPr>
            <w:spacing w:after="20"/>
            <w:jc w:val="left"/>
          </w:pPr>
          <w:r>
            <w:rPr>
              <w:rFonts w:ascii="Georgia" w:hAnsi="Georgia"/>
              <w:b/>
              <w:color w:val="162B4D"/>
              <w:sz w:val="24"/>
            </w:rPr>
            <w:t>CAMELOT REALTY GROUP</w:t>
          </w:r>
        </w:p>
        <w:p>
          <w:pPr>
            <w:spacing w:after="20"/>
            <w:jc w:val="left"/>
          </w:pPr>
          <w:r>
            <w:rPr>
              <w:rFonts w:ascii="Georgia" w:hAnsi="Georgia"/>
              <w:color w:val="666666"/>
              <w:sz w:val="13"/>
            </w:rPr>
            <w:t>REAL ESTATE · PROPERTY MGMT · BROKERAGE · INVESTMENT SERVICES</w:t>
          </w:r>
        </w:p>
        <w:p>
          <w:pPr>
            <w:spacing w:after="0"/>
            <w:jc w:val="left"/>
          </w:pPr>
          <w:r>
            <w:rPr>
              <w:rFonts w:ascii="Georgia" w:hAnsi="Georgia"/>
              <w:i/>
              <w:color w:val="C9A227"/>
              <w:sz w:val="18"/>
            </w:rPr>
            <w:t xml:space="preserve">New Yorkers Working for New Yorkers  </w:t>
          </w:r>
          <w:r>
            <w:rPr>
              <w:rFonts w:ascii="Georgia" w:hAnsi="Georgia"/>
              <w:color w:val="000000"/>
              <w:sz w:val="16"/>
            </w:rPr>
            <w:t>EST. 2006</w:t>
          </w:r>
        </w:p>
      </w:tc>
    </w:tr>
  </w:tbl>
  <w:p>
    <w:pPr>
      <w:spacing w:before="80" w:after="80"/>
      <w:pBdr>
        <w:bottom w:val="single" w:sz="6" w:space="4" w:color="C9A227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