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Georgia" w:hAnsi="Georgia"/>
          <w:b/>
          <w:color w:val="162B4D"/>
          <w:sz w:val="34"/>
        </w:rPr>
        <w:t>W-9 REQUEST COVER SHEET</w:t>
      </w:r>
    </w:p>
    <w:p>
      <w:pPr>
        <w:spacing w:after="320"/>
        <w:jc w:val="center"/>
        <w:shd w:val="clear" w:color="auto" w:fill="F2E8C9"/>
      </w:pPr>
      <w:r>
        <w:rPr>
          <w:i/>
          <w:color w:val="162B4D"/>
          <w:sz w:val="18"/>
        </w:rPr>
        <w:t>Use to request and track a completed IRS Form W-9 from any vendor, contractor, or service provider prior to issuing payment or filing a 1099.</w:t>
      </w:r>
    </w:p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REQUEST TRACKING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Vendor / Payee Name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{vendor_name}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Requested By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{requested_by}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Date Requested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{date_requested}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Date Received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{date_received}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TIN / EIN on File (Y/N)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{tin_on_file}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Backup Withholding Applicable (Y/N)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Notes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296" w:bottom="158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jc w:val="center"/>
      <w:pBdr>
        <w:top w:val="single" w:sz="6" w:space="4" w:color="C9A227"/>
      </w:pBdr>
    </w:pPr>
    <w:r>
      <w:rPr>
        <w:rFonts w:ascii="Georgia" w:hAnsi="Georgia"/>
        <w:color w:val="666666"/>
        <w:sz w:val="15"/>
      </w:rPr>
      <w:t>57 West 57th Street, Suite 410, New York, NY 10019   ·   (212) 206-9939   ·   info@camelot.nyc   ·   www.camelot.nyc</w:t>
    </w:r>
  </w:p>
  <w:p>
    <w:pPr>
      <w:jc w:val="center"/>
    </w:pPr>
    <w:r>
      <w:rPr>
        <w:color w:val="999999"/>
        <w:sz w:val="14"/>
      </w:rPr>
      <w:t xml:space="preserve">CONFIDENTIAL — TEMPLATE FOR INTERNAL USE  ·  Page </w:t>
    </w:r>
    <w:r>
      <w:fldChar w:fldCharType="begin"/>
      <w:instrText xml:space="preserve"> PAGE </w:instrText>
      <w:fldChar w:fldCharType="separate"/>
      <w:fldChar w:fldCharType="end"/>
    </w:r>
    <w:r>
      <w:rPr>
        <w:color w:val="999999"/>
        <w:sz w:val="14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64"/>
      <w:gridCol w:w="5760"/>
    </w:tblGrid>
    <w:tr>
      <w:tc>
        <w:tcPr>
          <w:tcW w:type="dxa" w:w="86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elot-go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spacing w:after="20"/>
            <w:jc w:val="left"/>
          </w:pPr>
          <w:r>
            <w:rPr>
              <w:rFonts w:ascii="Georgia" w:hAnsi="Georgia"/>
              <w:b/>
              <w:color w:val="162B4D"/>
              <w:sz w:val="24"/>
            </w:rPr>
            <w:t>CAMELOT REALTY GROUP</w:t>
          </w:r>
        </w:p>
        <w:p>
          <w:pPr>
            <w:spacing w:after="20"/>
            <w:jc w:val="left"/>
          </w:pPr>
          <w:r>
            <w:rPr>
              <w:rFonts w:ascii="Georgia" w:hAnsi="Georgia"/>
              <w:color w:val="666666"/>
              <w:sz w:val="13"/>
            </w:rPr>
            <w:t>REAL ESTATE · PROPERTY MGMT · BROKERAGE · INVESTMENT SERVICES</w:t>
          </w:r>
        </w:p>
        <w:p>
          <w:pPr>
            <w:spacing w:after="0"/>
            <w:jc w:val="left"/>
          </w:pPr>
          <w:r>
            <w:rPr>
              <w:rFonts w:ascii="Georgia" w:hAnsi="Georgia"/>
              <w:i/>
              <w:color w:val="C9A227"/>
              <w:sz w:val="18"/>
            </w:rPr>
            <w:t xml:space="preserve">New Yorkers Working for New Yorkers  </w:t>
          </w:r>
          <w:r>
            <w:rPr>
              <w:rFonts w:ascii="Georgia" w:hAnsi="Georgia"/>
              <w:color w:val="000000"/>
              <w:sz w:val="16"/>
            </w:rPr>
            <w:t>EST. 2006</w:t>
          </w:r>
        </w:p>
      </w:tc>
    </w:tr>
  </w:tbl>
  <w:p>
    <w:pPr>
      <w:spacing w:before="80" w:after="80"/>
      <w:pBdr>
        <w:bottom w:val="single" w:sz="6" w:space="4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