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NOTICE OF ANNUAL / SPECIAL MEETING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Distribute to all Unit Owners / Shareholders in accordance with the Building's governing documents and applicable notice requirements.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MEETING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Meeting Type (Annual / Special)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Time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Location / Virtual Meeting Link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AGENDA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Agenda Items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DISTRIBUTION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Notice Sent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Distributed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Method (Mail / Email / Posted)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