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Georgia" w:hAnsi="Georgia"/>
          <w:b/>
          <w:color w:val="162B4D"/>
          <w:sz w:val="34"/>
        </w:rPr>
        <w:t>UNIT ALTERATION AGREEMENT</w:t>
      </w:r>
    </w:p>
    <w:p>
      <w:pPr>
        <w:spacing w:after="320"/>
        <w:jc w:val="center"/>
        <w:shd w:val="clear" w:color="auto" w:fill="F2E8C9"/>
      </w:pPr>
      <w:r>
        <w:rPr>
          <w:i/>
          <w:color w:val="162B4D"/>
          <w:sz w:val="18"/>
        </w:rPr>
        <w:t>TEMPLATE — replace every bracketed [ ] field before circulating or executing. For use when a Unit Holder undertakes renovations or alterations to their Unit.</w:t>
      </w:r>
    </w:p>
    <w:p>
      <w:pPr>
        <w:spacing w:after="160"/>
        <w:jc w:val="both"/>
      </w:pPr>
      <w:r>
        <w:t>THIS AGREEMENT is made as of [DATE], by and between [UNIT OWNER NAME] (“Owner”), owner of Unit [UNIT #] at [PROPERTY ADDRESS] (the “Building”), and [BOARD / MANAGING AGENT NAME], on behalf of the Building.</w:t>
      </w:r>
    </w:p>
    <w:p>
      <w:pPr>
        <w:spacing w:before="280" w:after="120"/>
        <w:pBdr>
          <w:bottom w:val="single" w:sz="4" w:space="4" w:color="C9A227"/>
        </w:pBdr>
      </w:pPr>
      <w:r>
        <w:rPr>
          <w:rFonts w:ascii="Georgia" w:hAnsi="Georgia"/>
          <w:b/>
          <w:color w:val="162B4D"/>
          <w:sz w:val="26"/>
        </w:rPr>
        <w:t>1. Scope of Work</w:t>
      </w:r>
    </w:p>
    <w:p>
      <w:pPr>
        <w:spacing w:after="160"/>
        <w:jc w:val="both"/>
      </w:pPr>
      <w:r>
        <w:t>Owner proposes to perform the alteration work described in the plans and specifications attached hereto as Exhibit A (the “Alteration Work”). No work shall commence until this Agreement is fully executed and all required approvals, permits, and insurance certificates have been delivered to the Building's managing agent.</w:t>
      </w:r>
    </w:p>
    <w:p>
      <w:pPr>
        <w:spacing w:before="280" w:after="120"/>
        <w:pBdr>
          <w:bottom w:val="single" w:sz="4" w:space="4" w:color="C9A227"/>
        </w:pBdr>
      </w:pPr>
      <w:r>
        <w:rPr>
          <w:rFonts w:ascii="Georgia" w:hAnsi="Georgia"/>
          <w:b/>
          <w:color w:val="162B4D"/>
          <w:sz w:val="26"/>
        </w:rPr>
        <w:t>2. Contractor &amp; Insurance</w:t>
      </w:r>
    </w:p>
    <w:tbl>
      <w:tblPr>
        <w:tblStyle w:val="TableGrid"/>
        <w:tblW w:type="auto" w:w="0"/>
        <w:tblLayout w:type="fixed"/>
        <w:tblLook w:firstColumn="1" w:firstRow="1" w:lastColumn="0" w:lastRow="0" w:noHBand="0" w:noVBand="1" w:val="04A0"/>
      </w:tblPr>
      <w:tblGrid>
        <w:gridCol w:w="4824"/>
        <w:gridCol w:w="4824"/>
      </w:tblGrid>
      <w:tr>
        <w:tc>
          <w:tcPr>
            <w:tcW w:type="dxa" w:w="3168"/>
            <w:shd w:val="clear" w:color="auto" w:fill="F2E8C9"/>
            <w:vAlign w:val="center"/>
          </w:tcPr>
          <w:p>
            <w:r>
              <w:rPr>
                <w:b/>
                <w:sz w:val="19"/>
              </w:rPr>
              <w:t>Contractor Name</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Contractor License #</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General Liability COI on File (Y/N)</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Workers' Comp COI on File (Y/N)</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Estimated Start Date</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Estimated Completion Date</w:t>
            </w:r>
          </w:p>
        </w:tc>
        <w:tc>
          <w:tcPr>
            <w:tcW w:type="dxa" w:w="6624"/>
            <w:vAlign w:val="center"/>
          </w:tcPr>
          <w:p>
            <w:pPr>
              <w:spacing w:after="40"/>
            </w:pPr>
            <w:r>
              <w:rPr>
                <w:sz w:val="19"/>
              </w:rPr>
              <w:t xml:space="preserve"> </w:t>
            </w:r>
          </w:p>
        </w:tc>
      </w:tr>
    </w:tbl>
    <w:p>
      <w:pPr>
        <w:spacing w:before="280" w:after="120"/>
        <w:pBdr>
          <w:bottom w:val="single" w:sz="4" w:space="4" w:color="C9A227"/>
        </w:pBdr>
      </w:pPr>
      <w:r>
        <w:rPr>
          <w:rFonts w:ascii="Georgia" w:hAnsi="Georgia"/>
          <w:b/>
          <w:color w:val="162B4D"/>
          <w:sz w:val="26"/>
        </w:rPr>
        <w:t>3. Owner's Obligations</w:t>
      </w:r>
    </w:p>
    <w:p>
      <w:pPr>
        <w:spacing w:after="160"/>
        <w:jc w:val="both"/>
      </w:pPr>
      <w:r>
        <w:t>Owner shall be solely responsible for the cost of the Alteration Work, for restoring any common areas or building systems affected by the work, and for any damage caused to the Building or other units in connection with the Alteration Work. Work shall be performed only during Building-approved hours and in compliance with all applicable codes and Building rules.</w:t>
      </w:r>
    </w:p>
    <w:p>
      <w:pPr>
        <w:spacing w:before="280" w:after="120"/>
        <w:pBdr>
          <w:bottom w:val="single" w:sz="4" w:space="4" w:color="C9A227"/>
        </w:pBdr>
      </w:pPr>
      <w:r>
        <w:rPr>
          <w:rFonts w:ascii="Georgia" w:hAnsi="Georgia"/>
          <w:b/>
          <w:color w:val="162B4D"/>
          <w:sz w:val="26"/>
        </w:rPr>
        <w:t>4. Alteration Fee</w:t>
      </w:r>
    </w:p>
    <w:p>
      <w:pPr>
        <w:spacing w:after="160"/>
        <w:jc w:val="both"/>
      </w:pPr>
      <w:r>
        <w:t>Owner shall pay the Building's standard Alteration Fee, as set forth in the then-current Ancillary Fee Schedule, prior to commencement of work.</w:t>
      </w:r>
    </w:p>
    <w:p>
      <w:pPr>
        <w:spacing w:before="280" w:after="120"/>
        <w:pBdr>
          <w:bottom w:val="single" w:sz="4" w:space="4" w:color="C9A227"/>
        </w:pBdr>
      </w:pPr>
      <w:r>
        <w:rPr>
          <w:rFonts w:ascii="Georgia" w:hAnsi="Georgia"/>
          <w:b/>
          <w:color w:val="162B4D"/>
          <w:sz w:val="26"/>
        </w:rPr>
        <w:t>5. Indemnification</w:t>
      </w:r>
    </w:p>
    <w:p>
      <w:pPr>
        <w:spacing w:after="160"/>
        <w:jc w:val="both"/>
      </w:pPr>
      <w:r>
        <w:t>Owner shall indemnify, defend, and hold harmless the Building, the Board, and the managing agent from and against any and all claims, damages, costs, and expenses arising out of or in connection with the Alteration Work, except to the extent caused by the gross negligence or willful misconduct of the Building, the Board, or the managing agent.</w:t>
      </w:r>
    </w:p>
    <w:p>
      <w:pPr>
        <w:spacing w:before="280" w:after="120"/>
        <w:pBdr>
          <w:bottom w:val="single" w:sz="4" w:space="4" w:color="C9A227"/>
        </w:pBdr>
      </w:pPr>
      <w:r>
        <w:rPr>
          <w:rFonts w:ascii="Georgia" w:hAnsi="Georgia"/>
          <w:b/>
          <w:color w:val="162B4D"/>
          <w:sz w:val="26"/>
        </w:rPr>
        <w:t>SIGNATURES</w:t>
      </w:r>
    </w:p>
    <w:tbl>
      <w:tblPr>
        <w:tblStyle w:val="TableGrid"/>
        <w:tblW w:type="auto" w:w="0"/>
        <w:tblLayout w:type="fixed"/>
        <w:tblLook w:firstColumn="1" w:firstRow="1" w:lastColumn="0" w:lastRow="0" w:noHBand="0" w:noVBand="1" w:val="04A0"/>
      </w:tblPr>
      <w:tblGrid>
        <w:gridCol w:w="4824"/>
        <w:gridCol w:w="4824"/>
      </w:tblGrid>
      <w:tr>
        <w:tc>
          <w:tcPr>
            <w:tcW w:type="dxa" w:w="3168"/>
            <w:shd w:val="clear" w:color="auto" w:fill="F2E8C9"/>
            <w:vAlign w:val="center"/>
          </w:tcPr>
          <w:p>
            <w:r>
              <w:rPr>
                <w:b/>
                <w:sz w:val="19"/>
              </w:rPr>
              <w:t>Owner Signature / Date</w:t>
            </w:r>
          </w:p>
        </w:tc>
        <w:tc>
          <w:tcPr>
            <w:tcW w:type="dxa" w:w="6624"/>
            <w:vAlign w:val="center"/>
          </w:tcPr>
          <w:p>
            <w:pPr>
              <w:spacing w:after="40"/>
            </w:pPr>
            <w:r>
              <w:rPr>
                <w:sz w:val="19"/>
              </w:rPr>
              <w:t xml:space="preserve"> </w:t>
            </w:r>
          </w:p>
        </w:tc>
      </w:tr>
      <w:tr>
        <w:tc>
          <w:tcPr>
            <w:tcW w:type="dxa" w:w="3168"/>
            <w:shd w:val="clear" w:color="auto" w:fill="F2E8C9"/>
            <w:vAlign w:val="center"/>
          </w:tcPr>
          <w:p>
            <w:r>
              <w:rPr>
                <w:b/>
                <w:sz w:val="19"/>
              </w:rPr>
              <w:t>Board / Managing Agent Signature / Date</w:t>
            </w:r>
          </w:p>
        </w:tc>
        <w:tc>
          <w:tcPr>
            <w:tcW w:type="dxa" w:w="6624"/>
            <w:vAlign w:val="center"/>
          </w:tcPr>
          <w:p>
            <w:pPr>
              <w:spacing w:after="40"/>
            </w:pPr>
            <w:r>
              <w:rPr>
                <w:sz w:val="19"/>
              </w:rPr>
              <w:t xml:space="preserve"> </w:t>
            </w:r>
          </w:p>
        </w:tc>
      </w:tr>
    </w:tbl>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TEMPLATE FOR INTERNAL USE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