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3430" w14:textId="77777777" w:rsidR="00797CDD" w:rsidRDefault="00797CDD" w:rsidP="00797CDD">
      <w:r w:rsidRPr="00B2580F">
        <w:t xml:space="preserve">Praised for his versatility, cellist Gregory Sauer has appeared in recital at the Old First Concert Series in San Francisco, the Crocker Art Museum in Sacramento, and the </w:t>
      </w:r>
      <w:proofErr w:type="spellStart"/>
      <w:r w:rsidRPr="00B2580F">
        <w:t>Brightmusic</w:t>
      </w:r>
      <w:proofErr w:type="spellEnd"/>
      <w:r w:rsidRPr="00B2580F">
        <w:t xml:space="preserve"> Concert Series in Oklahoma City, among many others throughout the U.S. Gregory has performed concertos with orchestras such as the Houston Symphony, the Columbus (GA) Symphony, and the Missoula Symphony, among many others. As a member of Trio Solis, he performed in Carnegie’s Weill Recital Hall. Sauer holds the positions of principal cello of the Tallahassee Symphony and assistant principal of the Colorado Music Festival Orchestra. A committed teacher and mentor, Greg was appointed to the music faculty at Florida State University in 2006. Along with his brother, pianist Thomas Sauer, Greg is co-Artistic Director of Chamber Music Quad Cities.</w:t>
      </w:r>
    </w:p>
    <w:p w14:paraId="7C934215" w14:textId="77777777" w:rsidR="00B813BA" w:rsidRDefault="0074136C">
      <w:bookmarkStart w:id="0" w:name="_GoBack"/>
      <w:bookmarkEnd w:id="0"/>
    </w:p>
    <w:sectPr w:rsidR="00B813BA" w:rsidSect="0089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62"/>
    <w:rsid w:val="000C2DD4"/>
    <w:rsid w:val="0074136C"/>
    <w:rsid w:val="00797CDD"/>
    <w:rsid w:val="00894A1E"/>
    <w:rsid w:val="008F1562"/>
    <w:rsid w:val="00DD2386"/>
    <w:rsid w:val="00F6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4925E"/>
  <w14:defaultImageDpi w14:val="32767"/>
  <w15:chartTrackingRefBased/>
  <w15:docId w15:val="{9A824FBC-B7E2-B047-8CDF-6459712D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CDD"/>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Ishikawa</dc:creator>
  <cp:keywords/>
  <dc:description/>
  <cp:lastModifiedBy>Marisa Ishikawa</cp:lastModifiedBy>
  <cp:revision>2</cp:revision>
  <dcterms:created xsi:type="dcterms:W3CDTF">2019-01-18T02:45:00Z</dcterms:created>
  <dcterms:modified xsi:type="dcterms:W3CDTF">2019-01-18T02:45:00Z</dcterms:modified>
</cp:coreProperties>
</file>