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2A2" w:rsidRDefault="002112A2" w:rsidP="002112A2">
      <w:r w:rsidRPr="009573DF">
        <w:t>Marisa Ishikawa is currently a TA at the University of Colorado Boulder, having received a Bachelor of Music from the College of Music under the instruction of Charles Wetherbee as well as a Bachelor of Science in Accounting from</w:t>
      </w:r>
      <w:r>
        <w:t xml:space="preserve"> CU</w:t>
      </w:r>
      <w:r w:rsidRPr="009573DF">
        <w:t xml:space="preserve"> Leeds School of Business. She went on to earn her Masters in Music with Brian Lewis at the University of Texas Austin. She has worked with artists such as Rachel Barton Pine, Glenn Dicterow, Ani Kavafian, as well as the Takács String Quartet and the Miró String Quartet. She is the co-founder of the classical chamber music festival Austin Camerata, which enriches communities new to classical music by offering primarily free and </w:t>
      </w:r>
      <w:r>
        <w:t>collaborative</w:t>
      </w:r>
      <w:r w:rsidRPr="009573DF">
        <w:t xml:space="preserve"> concerts in unconventional venues.</w:t>
      </w:r>
    </w:p>
    <w:p w:rsidR="00B813BA" w:rsidRDefault="002112A2">
      <w:bookmarkStart w:id="0" w:name="_GoBack"/>
      <w:bookmarkEnd w:id="0"/>
    </w:p>
    <w:sectPr w:rsidR="00B813BA" w:rsidSect="00894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E6"/>
    <w:rsid w:val="000C2DD4"/>
    <w:rsid w:val="002112A2"/>
    <w:rsid w:val="00894A1E"/>
    <w:rsid w:val="008F49E6"/>
    <w:rsid w:val="00DD2386"/>
    <w:rsid w:val="00F6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5533C"/>
  <w14:defaultImageDpi w14:val="32767"/>
  <w15:chartTrackingRefBased/>
  <w15:docId w15:val="{487E99A3-6763-1748-BE2F-8D7947C5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12A2"/>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Ishikawa</dc:creator>
  <cp:keywords/>
  <dc:description/>
  <cp:lastModifiedBy>Marisa Ishikawa</cp:lastModifiedBy>
  <cp:revision>2</cp:revision>
  <dcterms:created xsi:type="dcterms:W3CDTF">2019-01-18T02:36:00Z</dcterms:created>
  <dcterms:modified xsi:type="dcterms:W3CDTF">2019-01-18T02:38:00Z</dcterms:modified>
</cp:coreProperties>
</file>