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Table S2 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8308" w:type="dxa"/>
        <w:jc w:val="start"/>
        <w:tblInd w:w="53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389"/>
        <w:gridCol w:w="1491"/>
        <w:gridCol w:w="1685"/>
        <w:gridCol w:w="2092"/>
        <w:gridCol w:w="1651"/>
      </w:tblGrid>
      <w:tr>
        <w:trPr>
          <w:trHeight w:val="256" w:hRule="atLeast"/>
        </w:trPr>
        <w:tc>
          <w:tcPr>
            <w:tcW w:w="13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>Drug</w:t>
            </w:r>
          </w:p>
        </w:tc>
        <w:tc>
          <w:tcPr>
            <w:tcW w:w="149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>Target</w:t>
            </w:r>
          </w:p>
        </w:tc>
        <w:tc>
          <w:tcPr>
            <w:tcW w:w="16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>Model Effect</w:t>
            </w:r>
          </w:p>
        </w:tc>
        <w:tc>
          <w:tcPr>
            <w:tcW w:w="20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IC50 Range (μM)</w:t>
            </w:r>
          </w:p>
        </w:tc>
        <w:tc>
          <w:tcPr>
            <w:tcW w:w="16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>Reference</w:t>
            </w:r>
          </w:p>
        </w:tc>
      </w:tr>
      <w:tr>
        <w:trPr>
          <w:trHeight w:val="256" w:hRule="atLeast"/>
        </w:trPr>
        <w:tc>
          <w:tcPr>
            <w:tcW w:w="13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Amiloride</w:t>
            </w:r>
          </w:p>
        </w:tc>
        <w:tc>
          <w:tcPr>
            <w:tcW w:w="149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ENaC/NHE1</w:t>
            </w:r>
          </w:p>
        </w:tc>
        <w:tc>
          <w:tcPr>
            <w:tcW w:w="16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k₃ × 0.5</w:t>
            </w:r>
          </w:p>
        </w:tc>
        <w:tc>
          <w:tcPr>
            <w:tcW w:w="20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10-50</w:t>
            </w:r>
          </w:p>
        </w:tc>
        <w:tc>
          <w:tcPr>
            <w:tcW w:w="16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CGTP 2023</w:t>
            </w:r>
          </w:p>
        </w:tc>
      </w:tr>
      <w:tr>
        <w:trPr>
          <w:trHeight w:val="256" w:hRule="atLeast"/>
        </w:trPr>
        <w:tc>
          <w:tcPr>
            <w:tcW w:w="13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Propranolol</w:t>
            </w:r>
          </w:p>
        </w:tc>
        <w:tc>
          <w:tcPr>
            <w:tcW w:w="149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Naᵥ1.5</w:t>
            </w:r>
          </w:p>
        </w:tc>
        <w:tc>
          <w:tcPr>
            <w:tcW w:w="16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Hill block</w:t>
            </w:r>
          </w:p>
        </w:tc>
        <w:tc>
          <w:tcPr>
            <w:tcW w:w="20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5-20</w:t>
            </w:r>
          </w:p>
        </w:tc>
        <w:tc>
          <w:tcPr>
            <w:tcW w:w="16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Cardiac EP</w:t>
            </w:r>
          </w:p>
        </w:tc>
      </w:tr>
      <w:tr>
        <w:trPr>
          <w:trHeight w:val="302" w:hRule="atLeast"/>
        </w:trPr>
        <w:tc>
          <w:tcPr>
            <w:tcW w:w="138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Ivermectin</w:t>
            </w:r>
          </w:p>
        </w:tc>
        <w:tc>
          <w:tcPr>
            <w:tcW w:w="149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ClC/GLIC</w:t>
            </w:r>
          </w:p>
        </w:tc>
        <w:tc>
          <w:tcPr>
            <w:tcW w:w="168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k₃ × 2.0</w:t>
            </w:r>
          </w:p>
        </w:tc>
        <w:tc>
          <w:tcPr>
            <w:tcW w:w="209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1-10</w:t>
            </w:r>
          </w:p>
        </w:tc>
        <w:tc>
          <w:tcPr>
            <w:tcW w:w="165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Ion screens</w:t>
            </w:r>
          </w:p>
        </w:tc>
      </w:tr>
    </w:tbl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b w:val="false"/>
          <w:bCs w:val="false"/>
        </w:rPr>
        <w:t>ENaC</w:t>
      </w:r>
      <w:r>
        <w:rPr>
          <w:b w:val="false"/>
          <w:bCs w:val="false"/>
        </w:rPr>
        <w:t xml:space="preserve"> = </w:t>
      </w:r>
      <w:r>
        <w:rPr>
          <w:rStyle w:val="Strong"/>
          <w:b w:val="false"/>
          <w:bCs w:val="false"/>
        </w:rPr>
        <w:t>Epithelial Sodium Channel</w:t>
      </w:r>
      <w:r>
        <w:rPr>
          <w:b w:val="false"/>
          <w:bCs w:val="false"/>
        </w:rPr>
        <w:t xml:space="preserve"> (amiloride-sensitive Na⁺ channel)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b w:val="false"/>
          <w:bCs w:val="false"/>
        </w:rPr>
        <w:t>NHE1</w:t>
      </w:r>
      <w:r>
        <w:rPr>
          <w:b w:val="false"/>
          <w:bCs w:val="false"/>
        </w:rPr>
        <w:t xml:space="preserve"> = </w:t>
      </w:r>
      <w:r>
        <w:rPr>
          <w:rStyle w:val="Strong"/>
          <w:b w:val="false"/>
          <w:bCs w:val="false"/>
        </w:rPr>
        <w:t>Na⁺/H⁺ Exchanger isoform 1</w:t>
      </w:r>
      <w:r>
        <w:rPr>
          <w:b w:val="false"/>
          <w:bCs w:val="false"/>
        </w:rPr>
        <w:t xml:space="preserve"> (pH regulation, amiloride-sensitive)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b w:val="false"/>
          <w:bCs w:val="false"/>
        </w:rPr>
        <w:t>Naᵥ1.5</w:t>
      </w:r>
      <w:r>
        <w:rPr>
          <w:b w:val="false"/>
          <w:bCs w:val="false"/>
        </w:rPr>
        <w:t xml:space="preserve"> = </w:t>
      </w:r>
      <w:r>
        <w:rPr>
          <w:rStyle w:val="Strong"/>
          <w:b w:val="false"/>
          <w:bCs w:val="false"/>
        </w:rPr>
        <w:t>Voltage-gated Na⁺ channel 1.5</w:t>
      </w:r>
      <w:r>
        <w:rPr>
          <w:b w:val="false"/>
          <w:bCs w:val="false"/>
        </w:rPr>
        <w:t xml:space="preserve"> (cardiac sodium channel, propranolol block)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b w:val="false"/>
          <w:bCs w:val="false"/>
        </w:rPr>
        <w:t>ClC/GLIC</w:t>
      </w:r>
      <w:r>
        <w:rPr>
          <w:b w:val="false"/>
          <w:bCs w:val="false"/>
        </w:rPr>
        <w:t xml:space="preserve"> = </w:t>
      </w:r>
      <w:r>
        <w:rPr>
          <w:rStyle w:val="Strong"/>
          <w:b w:val="false"/>
          <w:bCs w:val="false"/>
        </w:rPr>
        <w:t>Chloride Channels / Glycine receptor-Like Ion Channel</w:t>
      </w:r>
      <w:r>
        <w:rPr>
          <w:b w:val="false"/>
          <w:bCs w:val="false"/>
        </w:rPr>
        <w:t xml:space="preserve"> (ivermectin-sensitive Cl⁻ pathways)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LibreOffice/25.2.3.2$Linux_X86_64 LibreOffice_project/520$Build-2</Application>
  <AppVersion>15.0000</AppVersion>
  <Pages>1</Pages>
  <Words>75</Words>
  <Characters>446</Characters>
  <CharactersWithSpaces>511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2026-02-16T17:02:10Z</dcterms:created>
  <dc:creator>Cameron</dc:creator>
  <dc:description/>
  <dc:language>en-GB</dc:language>
  <cp:lastModifiedBy>Cameron</cp:lastModifiedBy>
  <dcterms:modified xsi:type="dcterms:W3CDTF">2026-02-27T18:12:15Z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