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52E765FC" w:rsidR="001E67DF" w:rsidRDefault="00562EC7">
      <w:pPr>
        <w:spacing w:line="259" w:lineRule="auto"/>
        <w:ind w:left="0" w:firstLine="0"/>
      </w:pPr>
      <w:r>
        <w:rPr>
          <w:b/>
          <w:color w:val="2C3E50"/>
          <w:sz w:val="44"/>
        </w:rPr>
        <w:t>OWASP Top 10 IAAA Failures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3055807D" w:rsidR="001E67DF" w:rsidRDefault="00000000">
      <w:pPr>
        <w:pBdr>
          <w:left w:val="single" w:sz="30" w:space="0" w:color="3498DB"/>
        </w:pBdr>
        <w:shd w:val="clear" w:color="auto" w:fill="F8F9FA"/>
        <w:spacing w:after="137"/>
        <w:ind w:left="295"/>
      </w:pPr>
      <w:r>
        <w:rPr>
          <w:b/>
        </w:rPr>
        <w:t xml:space="preserve">Date: </w:t>
      </w:r>
      <w:r w:rsidR="00562EC7">
        <w:rPr>
          <w:b/>
        </w:rPr>
        <w:t>25</w:t>
      </w:r>
      <w:r w:rsidR="00D10606">
        <w:rPr>
          <w:b/>
        </w:rPr>
        <w:t>/0</w:t>
      </w:r>
      <w:r w:rsidR="00562EC7">
        <w:rPr>
          <w:b/>
        </w:rPr>
        <w:t>6</w:t>
      </w:r>
      <w:r w:rsidR="00D10606">
        <w:rPr>
          <w:b/>
        </w:rPr>
        <w:t>/2026</w:t>
      </w:r>
    </w:p>
    <w:p w14:paraId="3AC84901" w14:textId="5CCC65CB" w:rsidR="001E67DF" w:rsidRDefault="00000000">
      <w:pPr>
        <w:pBdr>
          <w:left w:val="single" w:sz="30" w:space="0" w:color="3498DB"/>
        </w:pBdr>
        <w:shd w:val="clear" w:color="auto" w:fill="F8F9FA"/>
        <w:spacing w:after="137"/>
        <w:ind w:left="295"/>
      </w:pPr>
      <w:r>
        <w:rPr>
          <w:b/>
        </w:rPr>
        <w:t xml:space="preserve">Difficulty: </w:t>
      </w:r>
      <w:r w:rsidR="00562EC7">
        <w:rPr>
          <w:b/>
        </w:rPr>
        <w:t>Easy</w:t>
      </w:r>
    </w:p>
    <w:p w14:paraId="30A58055" w14:textId="4846DC2A" w:rsidR="001E67DF" w:rsidRDefault="00000000">
      <w:pPr>
        <w:pBdr>
          <w:left w:val="single" w:sz="30" w:space="0" w:color="3498DB"/>
        </w:pBdr>
        <w:shd w:val="clear" w:color="auto" w:fill="F8F9FA"/>
        <w:spacing w:after="137"/>
        <w:ind w:left="295"/>
      </w:pPr>
      <w:r>
        <w:rPr>
          <w:b/>
        </w:rPr>
        <w:t xml:space="preserve">Category: </w:t>
      </w:r>
      <w:r w:rsidR="00562EC7">
        <w:rPr>
          <w:b/>
        </w:rPr>
        <w:t>OWASP Top 10</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177CE654" w:rsidR="004F1182" w:rsidRPr="004F1182" w:rsidRDefault="004F1182" w:rsidP="004F1182">
      <w:r>
        <w:t xml:space="preserve">This lab </w:t>
      </w:r>
      <w:r w:rsidR="00562EC7">
        <w:t xml:space="preserve">looks at Identity, Authentication, Authorisation and Accountability (IAAA) failures from the OWASP Top 10 2025 list. </w:t>
      </w:r>
      <w:r w:rsidR="00B1528E">
        <w:t>It looks in detail of each aspect of IAAA and provides practical examples of how they could be exploited by attackers.</w:t>
      </w:r>
    </w:p>
    <w:p w14:paraId="5A1D4D0F" w14:textId="4D47401D" w:rsidR="00F96E69" w:rsidRDefault="00000000" w:rsidP="00B1528E">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038BEDE7" w14:textId="77777777" w:rsidR="00F96E69" w:rsidRPr="00F96E69" w:rsidRDefault="00F96E69" w:rsidP="00F96E69"/>
    <w:p w14:paraId="22431951" w14:textId="5EF72FA6" w:rsidR="001E67DF" w:rsidRDefault="00B1528E">
      <w:pPr>
        <w:pStyle w:val="Heading1"/>
        <w:ind w:left="-5"/>
      </w:pPr>
      <w:r>
        <w:t>2</w:t>
      </w:r>
      <w:r w:rsidR="00000000">
        <w:t xml:space="preserve">. </w:t>
      </w:r>
      <w:r w:rsidR="000D1B55">
        <w:t xml:space="preserve">What </w:t>
      </w:r>
      <w:r w:rsidR="004F1182">
        <w:t>I did</w:t>
      </w:r>
    </w:p>
    <w:p w14:paraId="7CD6C678" w14:textId="77777777" w:rsidR="004F1182" w:rsidRDefault="004F1182" w:rsidP="004F1182"/>
    <w:p w14:paraId="2D48B053" w14:textId="38606664" w:rsidR="002E668C" w:rsidRDefault="00F30F56" w:rsidP="00A80858">
      <w:pPr>
        <w:ind w:left="0" w:firstLine="0"/>
      </w:pPr>
      <w:r>
        <w:t xml:space="preserve">IAAA is a simple way to think about how users and their actions are verified on applications as each level plays a big role and cannot be skipped. Identity is the unique account such as email or user ID that represents a person or service. Authentication is proving someone identity such as passwords or passkeys. Authorisation is what that person is allowed to do. Accountability is recording and alerting who did what, when and where from. </w:t>
      </w:r>
    </w:p>
    <w:p w14:paraId="1F449BBD" w14:textId="77777777" w:rsidR="00BD452A" w:rsidRDefault="00BD452A" w:rsidP="00A80858">
      <w:pPr>
        <w:ind w:left="0" w:firstLine="0"/>
      </w:pPr>
    </w:p>
    <w:p w14:paraId="6C853F35" w14:textId="785BF199" w:rsidR="00BD452A" w:rsidRDefault="00BD452A" w:rsidP="00A80858">
      <w:pPr>
        <w:ind w:left="0" w:firstLine="0"/>
      </w:pPr>
      <w:r>
        <w:t xml:space="preserve">AO1: Broken Access Control happens when a server does not properly enforce who can access what on each request. A common example of this is IDOR (Insecure Direct Object Reference) which is like changing an ID from id=5 to id=6 to see user 6’s data when you shouldn’t be allowed to. This is shown below in the practical example. </w:t>
      </w:r>
    </w:p>
    <w:p w14:paraId="5F39F68B" w14:textId="77777777" w:rsidR="00BD452A" w:rsidRDefault="00BD452A" w:rsidP="00A80858">
      <w:pPr>
        <w:ind w:left="0" w:firstLine="0"/>
      </w:pPr>
    </w:p>
    <w:p w14:paraId="1091C22D" w14:textId="686BEF03" w:rsidR="00BD452A" w:rsidRDefault="00BD452A" w:rsidP="00A80858">
      <w:pPr>
        <w:ind w:left="0" w:firstLine="0"/>
      </w:pPr>
      <w:r w:rsidRPr="00BD452A">
        <w:lastRenderedPageBreak/>
        <w:drawing>
          <wp:inline distT="0" distB="0" distL="0" distR="0" wp14:anchorId="0FBD2B52" wp14:editId="339353D9">
            <wp:extent cx="2479959" cy="3185160"/>
            <wp:effectExtent l="0" t="0" r="0" b="0"/>
            <wp:docPr id="153103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38300" name=""/>
                    <pic:cNvPicPr/>
                  </pic:nvPicPr>
                  <pic:blipFill>
                    <a:blip r:embed="rId5"/>
                    <a:stretch>
                      <a:fillRect/>
                    </a:stretch>
                  </pic:blipFill>
                  <pic:spPr>
                    <a:xfrm>
                      <a:off x="0" y="0"/>
                      <a:ext cx="2485033" cy="3191676"/>
                    </a:xfrm>
                    <a:prstGeom prst="rect">
                      <a:avLst/>
                    </a:prstGeom>
                  </pic:spPr>
                </pic:pic>
              </a:graphicData>
            </a:graphic>
          </wp:inline>
        </w:drawing>
      </w:r>
    </w:p>
    <w:p w14:paraId="30EE0E0B" w14:textId="77777777" w:rsidR="00BD452A" w:rsidRDefault="00BD452A" w:rsidP="00A80858">
      <w:pPr>
        <w:ind w:left="0" w:firstLine="0"/>
      </w:pPr>
    </w:p>
    <w:p w14:paraId="2EDB5A58" w14:textId="74B17C12" w:rsidR="00BD452A" w:rsidRDefault="00BD452A" w:rsidP="00A80858">
      <w:pPr>
        <w:ind w:left="0" w:firstLine="0"/>
      </w:pPr>
      <w:r w:rsidRPr="00BD452A">
        <w:drawing>
          <wp:inline distT="0" distB="0" distL="0" distR="0" wp14:anchorId="57F1A5CA" wp14:editId="71E56BD7">
            <wp:extent cx="2484120" cy="3000513"/>
            <wp:effectExtent l="0" t="0" r="0" b="9525"/>
            <wp:docPr id="78902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25559" name=""/>
                    <pic:cNvPicPr/>
                  </pic:nvPicPr>
                  <pic:blipFill>
                    <a:blip r:embed="rId6"/>
                    <a:stretch>
                      <a:fillRect/>
                    </a:stretch>
                  </pic:blipFill>
                  <pic:spPr>
                    <a:xfrm>
                      <a:off x="0" y="0"/>
                      <a:ext cx="2487075" cy="3004082"/>
                    </a:xfrm>
                    <a:prstGeom prst="rect">
                      <a:avLst/>
                    </a:prstGeom>
                  </pic:spPr>
                </pic:pic>
              </a:graphicData>
            </a:graphic>
          </wp:inline>
        </w:drawing>
      </w:r>
    </w:p>
    <w:p w14:paraId="78BD79C1" w14:textId="77777777" w:rsidR="00BD452A" w:rsidRDefault="00BD452A" w:rsidP="00A80858">
      <w:pPr>
        <w:ind w:left="0" w:firstLine="0"/>
      </w:pPr>
    </w:p>
    <w:p w14:paraId="29D36265" w14:textId="4608B0C1" w:rsidR="00BD452A" w:rsidRDefault="00BD452A" w:rsidP="00A80858">
      <w:pPr>
        <w:ind w:left="0" w:firstLine="0"/>
      </w:pPr>
      <w:r>
        <w:t xml:space="preserve">A07: Authentication Failures happen when an application or service cannot reliably verify a user’s identity such as weak passwords with no lockout rate, insecure session or cookie handling and username enumeration. </w:t>
      </w:r>
      <w:r w:rsidR="00DC799D">
        <w:t xml:space="preserve">To show this exploited, I tried to log into the admins account as I know the username is admin so I registered a new account with the username </w:t>
      </w:r>
      <w:proofErr w:type="spellStart"/>
      <w:r w:rsidR="00DC799D">
        <w:t>aDmiN</w:t>
      </w:r>
      <w:proofErr w:type="spellEnd"/>
      <w:r w:rsidR="00DC799D">
        <w:t xml:space="preserve"> and when I used that to log in, I was logged in as the actual admin user and has access to their account with escalated privileges.  </w:t>
      </w:r>
    </w:p>
    <w:p w14:paraId="311DB4FB" w14:textId="77777777" w:rsidR="00DC799D" w:rsidRDefault="00DC799D" w:rsidP="00A80858">
      <w:pPr>
        <w:ind w:left="0" w:firstLine="0"/>
      </w:pPr>
    </w:p>
    <w:p w14:paraId="44A50274" w14:textId="1E71BE83" w:rsidR="00DC799D" w:rsidRDefault="00DC799D" w:rsidP="00A80858">
      <w:pPr>
        <w:ind w:left="0" w:firstLine="0"/>
      </w:pPr>
      <w:r w:rsidRPr="00DC799D">
        <w:lastRenderedPageBreak/>
        <w:drawing>
          <wp:inline distT="0" distB="0" distL="0" distR="0" wp14:anchorId="0CA6784B" wp14:editId="6DAF60CF">
            <wp:extent cx="3206122" cy="2827020"/>
            <wp:effectExtent l="0" t="0" r="0" b="0"/>
            <wp:docPr id="202951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16910" name=""/>
                    <pic:cNvPicPr/>
                  </pic:nvPicPr>
                  <pic:blipFill>
                    <a:blip r:embed="rId7"/>
                    <a:stretch>
                      <a:fillRect/>
                    </a:stretch>
                  </pic:blipFill>
                  <pic:spPr>
                    <a:xfrm>
                      <a:off x="0" y="0"/>
                      <a:ext cx="3211450" cy="2831718"/>
                    </a:xfrm>
                    <a:prstGeom prst="rect">
                      <a:avLst/>
                    </a:prstGeom>
                  </pic:spPr>
                </pic:pic>
              </a:graphicData>
            </a:graphic>
          </wp:inline>
        </w:drawing>
      </w:r>
    </w:p>
    <w:p w14:paraId="6DD77A02" w14:textId="77777777" w:rsidR="00DC799D" w:rsidRDefault="00DC799D" w:rsidP="00A80858">
      <w:pPr>
        <w:ind w:left="0" w:firstLine="0"/>
      </w:pPr>
    </w:p>
    <w:p w14:paraId="4096AD54" w14:textId="77777777" w:rsidR="00DC799D" w:rsidRDefault="00DC799D" w:rsidP="00A80858">
      <w:pPr>
        <w:ind w:left="0" w:firstLine="0"/>
      </w:pPr>
    </w:p>
    <w:p w14:paraId="435A9E92" w14:textId="05BAE9F3" w:rsidR="00DC799D" w:rsidRDefault="00DC799D" w:rsidP="00A80858">
      <w:pPr>
        <w:ind w:left="0" w:firstLine="0"/>
      </w:pPr>
      <w:r w:rsidRPr="00DC799D">
        <w:drawing>
          <wp:inline distT="0" distB="0" distL="0" distR="0" wp14:anchorId="6EADC573" wp14:editId="4CCDF16D">
            <wp:extent cx="3291840" cy="1970148"/>
            <wp:effectExtent l="0" t="0" r="3810" b="0"/>
            <wp:docPr id="163499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98457" name=""/>
                    <pic:cNvPicPr/>
                  </pic:nvPicPr>
                  <pic:blipFill>
                    <a:blip r:embed="rId8"/>
                    <a:stretch>
                      <a:fillRect/>
                    </a:stretch>
                  </pic:blipFill>
                  <pic:spPr>
                    <a:xfrm>
                      <a:off x="0" y="0"/>
                      <a:ext cx="3302726" cy="1976663"/>
                    </a:xfrm>
                    <a:prstGeom prst="rect">
                      <a:avLst/>
                    </a:prstGeom>
                  </pic:spPr>
                </pic:pic>
              </a:graphicData>
            </a:graphic>
          </wp:inline>
        </w:drawing>
      </w:r>
    </w:p>
    <w:p w14:paraId="544A6A11" w14:textId="77777777" w:rsidR="00BD452A" w:rsidRDefault="00BD452A" w:rsidP="00A80858">
      <w:pPr>
        <w:ind w:left="0" w:firstLine="0"/>
      </w:pPr>
    </w:p>
    <w:p w14:paraId="6407BBAE" w14:textId="77777777" w:rsidR="00DC799D" w:rsidRDefault="00DC799D" w:rsidP="00A80858">
      <w:pPr>
        <w:ind w:left="0" w:firstLine="0"/>
      </w:pPr>
    </w:p>
    <w:p w14:paraId="555525AE" w14:textId="4E2F7A64" w:rsidR="00DC799D" w:rsidRDefault="00DC799D" w:rsidP="00A80858">
      <w:pPr>
        <w:ind w:left="0" w:firstLine="0"/>
      </w:pPr>
      <w:r>
        <w:t xml:space="preserve">A09: Logging and Alerting Failures happen when applications don’t log or alert security events which means security teams cannot detect or investigate potential attacks. Failures for this look like </w:t>
      </w:r>
      <w:r w:rsidR="00D93BDF">
        <w:t xml:space="preserve">missing authentication events, error logs with no or little details and logs stored where attackers can alter them. </w:t>
      </w:r>
    </w:p>
    <w:p w14:paraId="36B9E854" w14:textId="77777777" w:rsidR="00DC799D" w:rsidRDefault="00DC799D" w:rsidP="00A80858">
      <w:pPr>
        <w:ind w:left="0" w:firstLine="0"/>
      </w:pPr>
    </w:p>
    <w:p w14:paraId="4BA43FAF" w14:textId="038B1DF7" w:rsidR="002E668C" w:rsidRDefault="002E668C" w:rsidP="00B1528E">
      <w:pPr>
        <w:ind w:left="0" w:firstLine="0"/>
      </w:pPr>
    </w:p>
    <w:p w14:paraId="6BDAAE58" w14:textId="77777777" w:rsidR="00F96E69" w:rsidRDefault="00F96E69" w:rsidP="004F1182"/>
    <w:p w14:paraId="54F83B9A" w14:textId="34DE3FED" w:rsidR="004F1182" w:rsidRDefault="00B1528E" w:rsidP="004F1182">
      <w:pPr>
        <w:pStyle w:val="Heading1"/>
      </w:pPr>
      <w:r>
        <w:t>3</w:t>
      </w:r>
      <w:r w:rsidR="004F1182">
        <w:t>. What I’ve learned</w:t>
      </w:r>
    </w:p>
    <w:p w14:paraId="44070D79" w14:textId="77777777" w:rsidR="002E668C" w:rsidRDefault="002E668C" w:rsidP="002E668C"/>
    <w:p w14:paraId="6074A068" w14:textId="4E83FE6F" w:rsidR="002E668C" w:rsidRDefault="00B1528E" w:rsidP="00562EC7">
      <w:pPr>
        <w:pStyle w:val="ListParagraph"/>
        <w:numPr>
          <w:ilvl w:val="0"/>
          <w:numId w:val="4"/>
        </w:numPr>
      </w:pPr>
      <w:r>
        <w:t xml:space="preserve">What IAAA is </w:t>
      </w:r>
    </w:p>
    <w:p w14:paraId="72FFCCE5" w14:textId="7DFB1B3B" w:rsidR="00B1528E" w:rsidRDefault="00B1528E" w:rsidP="00562EC7">
      <w:pPr>
        <w:pStyle w:val="ListParagraph"/>
        <w:numPr>
          <w:ilvl w:val="0"/>
          <w:numId w:val="4"/>
        </w:numPr>
      </w:pPr>
      <w:r>
        <w:t>What each aspect is and how they can be exploited</w:t>
      </w:r>
    </w:p>
    <w:p w14:paraId="21FBAE34" w14:textId="60C0A6B1" w:rsidR="00B1528E" w:rsidRPr="002E668C" w:rsidRDefault="00B1528E" w:rsidP="00562EC7">
      <w:pPr>
        <w:pStyle w:val="ListParagraph"/>
        <w:numPr>
          <w:ilvl w:val="0"/>
          <w:numId w:val="4"/>
        </w:numPr>
      </w:pPr>
      <w:r>
        <w:t>Practical examples of IAAA</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3A6C7D09"/>
    <w:multiLevelType w:val="hybridMultilevel"/>
    <w:tmpl w:val="08E23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3"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3"/>
  </w:num>
  <w:num w:numId="2" w16cid:durableId="1402409293">
    <w:abstractNumId w:val="2"/>
  </w:num>
  <w:num w:numId="3" w16cid:durableId="832569701">
    <w:abstractNumId w:val="0"/>
  </w:num>
  <w:num w:numId="4" w16cid:durableId="10665337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E67DF"/>
    <w:rsid w:val="002E668C"/>
    <w:rsid w:val="00345369"/>
    <w:rsid w:val="003A1376"/>
    <w:rsid w:val="004F1182"/>
    <w:rsid w:val="00562EC7"/>
    <w:rsid w:val="007313D5"/>
    <w:rsid w:val="00A80858"/>
    <w:rsid w:val="00B1528E"/>
    <w:rsid w:val="00BD452A"/>
    <w:rsid w:val="00D10606"/>
    <w:rsid w:val="00D52052"/>
    <w:rsid w:val="00D93BDF"/>
    <w:rsid w:val="00D93C30"/>
    <w:rsid w:val="00DC799D"/>
    <w:rsid w:val="00F30F56"/>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62E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3</Pages>
  <Words>315</Words>
  <Characters>1798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9</cp:revision>
  <dcterms:created xsi:type="dcterms:W3CDTF">2026-05-12T16:45:00Z</dcterms:created>
  <dcterms:modified xsi:type="dcterms:W3CDTF">2026-06-25T21:21:00Z</dcterms:modified>
</cp:coreProperties>
</file>