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 Pico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Adafruit moisture sensor: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GPIO0: White (SDA)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GPIO1: Green (SCL)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-***Might need to swap?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Relay: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-IN -&gt; GPIO15 Pico: Relay signal for water pump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-VIN -&gt; Pico 3.3V out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-GND -&gt; Pico GND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-COM: PSU GND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-NC: Pump negative terminal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Pump: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-Positive terminal: PSU Input****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