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-Standalone is more secure in terms of servers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-Start with soil that has known nutrients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-10-12 inch diameter pot.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-Have very solid reasoning for why we are making specific choices.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-Ok to use AWS.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-Plant in Maruf’s office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-One person takes care of it in their apartment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-Tejal has a lot of sunlight in her apartment, or Blake.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-Can pass around to whoever is doing the hardware testing, then to people using server.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-Later many testing eggplant, tomatoes, etc.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-3 or 4 test cases total.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-Test on 4 different test cases, rotate between to update to server.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