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 with our advisor Maruf at 1:30 to get a better scope of our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Budget is $250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Determine exactly what to buy for digikey tonight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start - RasPi, NPK sensor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Frontend UI is being thought out and developed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language to build the UI in is determined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Making a spreadsheet for the parts that we need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Transiever module is from sparkfun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Why we chose RasPi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Python support rather than a low level language like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4 is cheaper and easily available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3 is hard to find so 4 is the perfect fit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Choosing this over arduino networking is easier and its more plug and play Pi has better GUI and an operating system unlike the arduino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Purchased from sparkfun because cheapest option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4gb version because blake had a hard time getting OS onto 1gb version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Looking into renting the Pi to save money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NPK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Determined as our next large purchase because its compact measuring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Nirtogen Phosphorus and Potasium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Soil moisture sensor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To start things off with the Pi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We want to determine how to get the first sensor set up before we expand into more sensors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Converter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Npk sensor specific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